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drawings/drawing1.xml" ContentType="application/vnd.openxmlformats-officedocument.drawingml.chartshapes+xml"/>
  <Override PartName="/word/charts/chart3.xml" ContentType="application/vnd.openxmlformats-officedocument.drawingml.chart+xml"/>
  <Override PartName="/word/charts/chart4.xml" ContentType="application/vnd.openxmlformats-officedocument.drawingml.chart+xml"/>
  <Override PartName="/word/drawings/drawing2.xml" ContentType="application/vnd.openxmlformats-officedocument.drawingml.chartshapes+xml"/>
  <Override PartName="/word/charts/chart5.xml" ContentType="application/vnd.openxmlformats-officedocument.drawingml.chart+xml"/>
  <Override PartName="/word/charts/chart6.xml" ContentType="application/vnd.openxmlformats-officedocument.drawingml.chart+xml"/>
  <Override PartName="/word/theme/themeOverride1.xml" ContentType="application/vnd.openxmlformats-officedocument.themeOverride+xml"/>
  <Override PartName="/word/drawings/drawing3.xml" ContentType="application/vnd.openxmlformats-officedocument.drawingml.chartshap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6196D" w:rsidRDefault="0026196D" w:rsidP="007574D8">
      <w:pPr>
        <w:widowControl/>
        <w:spacing w:before="0" w:after="0"/>
        <w:jc w:val="left"/>
        <w:rPr>
          <w:b/>
          <w:bCs/>
          <w:iCs/>
          <w:sz w:val="48"/>
          <w:szCs w:val="48"/>
        </w:rPr>
      </w:pPr>
      <w:bookmarkStart w:id="0" w:name="_Toc104781090"/>
      <w:bookmarkStart w:id="1" w:name="_Toc278445347"/>
      <w:bookmarkStart w:id="2" w:name="_Toc301941802"/>
      <w:bookmarkStart w:id="3" w:name="_Toc104781093"/>
      <w:bookmarkStart w:id="4" w:name="_Toc41456202"/>
    </w:p>
    <w:p w:rsidR="0026196D" w:rsidRDefault="0026196D" w:rsidP="007574D8">
      <w:pPr>
        <w:widowControl/>
        <w:spacing w:before="0" w:after="0"/>
        <w:jc w:val="left"/>
        <w:rPr>
          <w:b/>
          <w:bCs/>
          <w:iCs/>
          <w:sz w:val="48"/>
          <w:szCs w:val="48"/>
        </w:rPr>
      </w:pPr>
    </w:p>
    <w:p w:rsidR="0026196D" w:rsidRDefault="0026196D" w:rsidP="007574D8">
      <w:pPr>
        <w:widowControl/>
        <w:spacing w:before="0" w:after="0"/>
        <w:jc w:val="left"/>
        <w:rPr>
          <w:b/>
          <w:bCs/>
          <w:iCs/>
          <w:sz w:val="48"/>
          <w:szCs w:val="48"/>
        </w:rPr>
      </w:pPr>
    </w:p>
    <w:p w:rsidR="0026196D" w:rsidRDefault="0026196D" w:rsidP="007574D8">
      <w:pPr>
        <w:widowControl/>
        <w:spacing w:before="0" w:after="0"/>
        <w:jc w:val="left"/>
        <w:rPr>
          <w:b/>
          <w:bCs/>
          <w:iCs/>
          <w:sz w:val="48"/>
          <w:szCs w:val="48"/>
        </w:rPr>
      </w:pPr>
    </w:p>
    <w:p w:rsidR="0026196D" w:rsidRDefault="0026196D" w:rsidP="007574D8">
      <w:pPr>
        <w:widowControl/>
        <w:spacing w:before="0" w:after="0"/>
        <w:jc w:val="left"/>
        <w:rPr>
          <w:b/>
          <w:bCs/>
          <w:iCs/>
          <w:sz w:val="48"/>
          <w:szCs w:val="48"/>
        </w:rPr>
      </w:pPr>
    </w:p>
    <w:p w:rsidR="0026196D" w:rsidRDefault="0026196D" w:rsidP="007574D8">
      <w:pPr>
        <w:widowControl/>
        <w:spacing w:before="0" w:after="0"/>
        <w:jc w:val="left"/>
        <w:rPr>
          <w:b/>
          <w:bCs/>
          <w:iCs/>
          <w:sz w:val="48"/>
          <w:szCs w:val="48"/>
        </w:rPr>
      </w:pPr>
    </w:p>
    <w:p w:rsidR="0026196D" w:rsidRDefault="0026196D" w:rsidP="007574D8">
      <w:pPr>
        <w:widowControl/>
        <w:spacing w:before="0" w:after="0"/>
        <w:jc w:val="left"/>
        <w:rPr>
          <w:b/>
          <w:bCs/>
          <w:iCs/>
          <w:sz w:val="48"/>
          <w:szCs w:val="48"/>
        </w:rPr>
      </w:pPr>
    </w:p>
    <w:p w:rsidR="0026196D" w:rsidRDefault="0026196D" w:rsidP="007574D8">
      <w:pPr>
        <w:widowControl/>
        <w:spacing w:before="0" w:after="0"/>
        <w:jc w:val="left"/>
        <w:rPr>
          <w:b/>
          <w:bCs/>
          <w:iCs/>
          <w:sz w:val="48"/>
          <w:szCs w:val="48"/>
        </w:rPr>
      </w:pPr>
    </w:p>
    <w:p w:rsidR="0026196D" w:rsidRDefault="0026196D" w:rsidP="007574D8">
      <w:pPr>
        <w:widowControl/>
        <w:spacing w:before="0" w:after="0"/>
        <w:jc w:val="left"/>
        <w:rPr>
          <w:b/>
          <w:bCs/>
          <w:iCs/>
          <w:sz w:val="48"/>
          <w:szCs w:val="48"/>
        </w:rPr>
      </w:pPr>
    </w:p>
    <w:p w:rsidR="006A37B3" w:rsidRDefault="0026196D" w:rsidP="0026196D">
      <w:pPr>
        <w:widowControl/>
        <w:spacing w:before="0" w:after="0"/>
        <w:jc w:val="center"/>
        <w:rPr>
          <w:b/>
          <w:bCs/>
          <w:iCs/>
          <w:sz w:val="48"/>
          <w:szCs w:val="48"/>
        </w:rPr>
      </w:pPr>
      <w:r w:rsidRPr="00517315">
        <w:rPr>
          <w:b/>
          <w:bCs/>
          <w:iCs/>
          <w:sz w:val="48"/>
          <w:szCs w:val="48"/>
        </w:rPr>
        <w:t xml:space="preserve">ПРЕДВАРИТЕЛЬНЫЕ ИТОГИ СОЦИАЛЬНО-ЭКОНОМИЧЕСКОГО РАЗВИТИЯ </w:t>
      </w:r>
      <w:r w:rsidR="00AB3946">
        <w:rPr>
          <w:b/>
          <w:bCs/>
          <w:iCs/>
          <w:sz w:val="48"/>
          <w:szCs w:val="48"/>
        </w:rPr>
        <w:t xml:space="preserve">НОВГОРОДСКОЙ </w:t>
      </w:r>
      <w:r w:rsidRPr="00517315">
        <w:rPr>
          <w:b/>
          <w:bCs/>
          <w:iCs/>
          <w:sz w:val="48"/>
          <w:szCs w:val="48"/>
        </w:rPr>
        <w:t xml:space="preserve">ОБЛАСТИ ЗА </w:t>
      </w:r>
      <w:r>
        <w:rPr>
          <w:b/>
          <w:bCs/>
          <w:iCs/>
          <w:sz w:val="48"/>
          <w:szCs w:val="48"/>
        </w:rPr>
        <w:t xml:space="preserve">9 МЕСЯЦЕВ 2014 </w:t>
      </w:r>
      <w:r w:rsidRPr="00517315">
        <w:rPr>
          <w:b/>
          <w:bCs/>
          <w:iCs/>
          <w:sz w:val="48"/>
          <w:szCs w:val="48"/>
        </w:rPr>
        <w:t>ГОДА И ОЖИДАЕМЫЕ ИТОГИ СОЦИАЛЬНО-ЭКОНОМИЧЕСКОГО РАЗВИТИ</w:t>
      </w:r>
      <w:r w:rsidR="006A37B3">
        <w:rPr>
          <w:b/>
          <w:bCs/>
          <w:iCs/>
          <w:sz w:val="48"/>
          <w:szCs w:val="48"/>
        </w:rPr>
        <w:t xml:space="preserve">Я НОВГОРОДСКОЙ </w:t>
      </w:r>
      <w:r w:rsidRPr="00517315">
        <w:rPr>
          <w:b/>
          <w:bCs/>
          <w:iCs/>
          <w:sz w:val="48"/>
          <w:szCs w:val="48"/>
        </w:rPr>
        <w:t xml:space="preserve">ОБЛАСТИ </w:t>
      </w:r>
    </w:p>
    <w:p w:rsidR="007574D8" w:rsidRDefault="0026196D" w:rsidP="0026196D">
      <w:pPr>
        <w:widowControl/>
        <w:spacing w:before="0" w:after="0"/>
        <w:jc w:val="center"/>
      </w:pPr>
      <w:bookmarkStart w:id="5" w:name="_GoBack"/>
      <w:bookmarkEnd w:id="5"/>
      <w:r w:rsidRPr="00517315">
        <w:rPr>
          <w:b/>
          <w:bCs/>
          <w:iCs/>
          <w:sz w:val="48"/>
          <w:szCs w:val="48"/>
        </w:rPr>
        <w:t xml:space="preserve">ЗА </w:t>
      </w:r>
      <w:r>
        <w:rPr>
          <w:b/>
          <w:bCs/>
          <w:iCs/>
          <w:sz w:val="48"/>
          <w:szCs w:val="48"/>
        </w:rPr>
        <w:t xml:space="preserve">2014 </w:t>
      </w:r>
      <w:r w:rsidRPr="00517315">
        <w:rPr>
          <w:b/>
          <w:bCs/>
          <w:iCs/>
          <w:sz w:val="48"/>
          <w:szCs w:val="48"/>
        </w:rPr>
        <w:t>ГО</w:t>
      </w:r>
      <w:r>
        <w:rPr>
          <w:b/>
          <w:bCs/>
          <w:iCs/>
          <w:sz w:val="48"/>
          <w:szCs w:val="48"/>
        </w:rPr>
        <w:t>Д</w:t>
      </w:r>
    </w:p>
    <w:p w:rsidR="007574D8" w:rsidRPr="007574D8" w:rsidRDefault="007574D8" w:rsidP="007574D8">
      <w:pPr>
        <w:widowControl/>
        <w:spacing w:before="0" w:after="0"/>
        <w:jc w:val="left"/>
      </w:pPr>
    </w:p>
    <w:p w:rsidR="00684432" w:rsidRPr="00684432" w:rsidRDefault="00684432" w:rsidP="00684432">
      <w:pPr>
        <w:pageBreakBefore/>
        <w:spacing w:before="40" w:after="40"/>
        <w:ind w:firstLine="720"/>
        <w:rPr>
          <w:i/>
          <w:sz w:val="28"/>
          <w:szCs w:val="28"/>
        </w:rPr>
      </w:pPr>
      <w:r w:rsidRPr="00684432">
        <w:rPr>
          <w:b/>
          <w:sz w:val="28"/>
          <w:szCs w:val="28"/>
        </w:rPr>
        <w:lastRenderedPageBreak/>
        <w:t>Объем валового регионального продукта (ВРП)</w:t>
      </w:r>
      <w:r w:rsidRPr="00684432">
        <w:rPr>
          <w:sz w:val="28"/>
          <w:szCs w:val="28"/>
        </w:rPr>
        <w:t xml:space="preserve"> в 201</w:t>
      </w:r>
      <w:r>
        <w:rPr>
          <w:sz w:val="28"/>
          <w:szCs w:val="28"/>
        </w:rPr>
        <w:t>4</w:t>
      </w:r>
      <w:r w:rsidRPr="00684432">
        <w:rPr>
          <w:sz w:val="28"/>
          <w:szCs w:val="28"/>
        </w:rPr>
        <w:t xml:space="preserve"> году по оценке со</w:t>
      </w:r>
      <w:r>
        <w:rPr>
          <w:sz w:val="28"/>
          <w:szCs w:val="28"/>
        </w:rPr>
        <w:t>ставил 190</w:t>
      </w:r>
      <w:r w:rsidRPr="00684432">
        <w:rPr>
          <w:sz w:val="28"/>
          <w:szCs w:val="28"/>
        </w:rPr>
        <w:t xml:space="preserve"> млрд. рублей, </w:t>
      </w:r>
      <w:r>
        <w:rPr>
          <w:sz w:val="28"/>
          <w:szCs w:val="28"/>
        </w:rPr>
        <w:t xml:space="preserve">100,4% </w:t>
      </w:r>
      <w:r w:rsidRPr="00684432">
        <w:rPr>
          <w:sz w:val="28"/>
          <w:szCs w:val="28"/>
        </w:rPr>
        <w:t>к 201</w:t>
      </w:r>
      <w:r>
        <w:rPr>
          <w:sz w:val="28"/>
          <w:szCs w:val="28"/>
        </w:rPr>
        <w:t>3</w:t>
      </w:r>
      <w:r w:rsidRPr="00684432">
        <w:rPr>
          <w:sz w:val="28"/>
          <w:szCs w:val="28"/>
        </w:rPr>
        <w:t xml:space="preserve"> году в сопоставимых ценах</w:t>
      </w:r>
      <w:r>
        <w:rPr>
          <w:sz w:val="28"/>
          <w:szCs w:val="28"/>
        </w:rPr>
        <w:t>.</w:t>
      </w:r>
    </w:p>
    <w:p w:rsidR="000B7A63" w:rsidRPr="000065CB" w:rsidRDefault="000B7A63" w:rsidP="00684432">
      <w:pPr>
        <w:pStyle w:val="20"/>
      </w:pPr>
      <w:r w:rsidRPr="000065CB">
        <w:t>Промышленность</w:t>
      </w:r>
      <w:bookmarkEnd w:id="0"/>
      <w:bookmarkEnd w:id="1"/>
      <w:bookmarkEnd w:id="2"/>
    </w:p>
    <w:p w:rsidR="00B902B0" w:rsidRPr="002A64E6" w:rsidRDefault="00B902B0" w:rsidP="00B902B0">
      <w:pPr>
        <w:widowControl/>
        <w:spacing w:before="0" w:after="0" w:line="360" w:lineRule="atLeast"/>
        <w:ind w:firstLine="720"/>
        <w:rPr>
          <w:sz w:val="28"/>
          <w:szCs w:val="28"/>
        </w:rPr>
      </w:pPr>
      <w:bookmarkStart w:id="6" w:name="_Toc41456203"/>
      <w:bookmarkStart w:id="7" w:name="_Toc41456204"/>
      <w:r w:rsidRPr="002A64E6">
        <w:rPr>
          <w:sz w:val="28"/>
          <w:szCs w:val="28"/>
        </w:rPr>
        <w:t>В промышленном комплексе области объем отгруженных товаров со</w:t>
      </w:r>
      <w:r w:rsidRPr="002A64E6">
        <w:rPr>
          <w:sz w:val="28"/>
          <w:szCs w:val="28"/>
        </w:rPr>
        <w:t>б</w:t>
      </w:r>
      <w:r w:rsidRPr="002A64E6">
        <w:rPr>
          <w:sz w:val="28"/>
          <w:szCs w:val="28"/>
        </w:rPr>
        <w:t xml:space="preserve">ственного производства составил </w:t>
      </w:r>
      <w:r>
        <w:rPr>
          <w:sz w:val="28"/>
          <w:szCs w:val="28"/>
        </w:rPr>
        <w:t>112,3</w:t>
      </w:r>
      <w:r w:rsidRPr="002A64E6">
        <w:rPr>
          <w:sz w:val="28"/>
          <w:szCs w:val="28"/>
        </w:rPr>
        <w:t xml:space="preserve"> млрд. рублей, индекс промышленного производства по полному кругу предприятий составил – </w:t>
      </w:r>
      <w:r>
        <w:rPr>
          <w:sz w:val="28"/>
          <w:szCs w:val="28"/>
        </w:rPr>
        <w:t>109,1</w:t>
      </w:r>
      <w:r w:rsidRPr="002A64E6">
        <w:rPr>
          <w:sz w:val="28"/>
          <w:szCs w:val="28"/>
        </w:rPr>
        <w:t>%.</w:t>
      </w:r>
    </w:p>
    <w:p w:rsidR="00B902B0" w:rsidRPr="002A64E6" w:rsidRDefault="00B902B0" w:rsidP="00B902B0">
      <w:pPr>
        <w:widowControl/>
        <w:spacing w:before="120" w:after="0" w:line="360" w:lineRule="atLeast"/>
        <w:jc w:val="center"/>
        <w:rPr>
          <w:b/>
          <w:sz w:val="28"/>
          <w:szCs w:val="28"/>
        </w:rPr>
      </w:pPr>
      <w:r w:rsidRPr="002A64E6">
        <w:rPr>
          <w:b/>
          <w:sz w:val="28"/>
          <w:szCs w:val="28"/>
        </w:rPr>
        <w:t>Индексы производства промышленной продукции</w:t>
      </w:r>
    </w:p>
    <w:p w:rsidR="00B902B0" w:rsidRPr="002A64E6" w:rsidRDefault="00B902B0" w:rsidP="00B902B0">
      <w:pPr>
        <w:widowControl/>
        <w:spacing w:before="0" w:after="0" w:line="360" w:lineRule="atLeast"/>
        <w:jc w:val="center"/>
        <w:rPr>
          <w:i/>
          <w:sz w:val="28"/>
          <w:szCs w:val="28"/>
          <w:highlight w:val="yellow"/>
        </w:rPr>
      </w:pPr>
      <w:r>
        <w:rPr>
          <w:i/>
          <w:noProof/>
          <w:sz w:val="28"/>
          <w:szCs w:val="28"/>
        </w:rPr>
        <w:drawing>
          <wp:inline distT="0" distB="0" distL="0" distR="0" wp14:anchorId="716F7553" wp14:editId="5BF4E55D">
            <wp:extent cx="5619750" cy="2819400"/>
            <wp:effectExtent l="0" t="0" r="0" b="0"/>
            <wp:docPr id="1" name="Диаграмма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B902B0" w:rsidRPr="002A64E6" w:rsidRDefault="00B902B0" w:rsidP="00B902B0">
      <w:pPr>
        <w:widowControl/>
        <w:spacing w:before="0" w:after="0" w:line="360" w:lineRule="atLeast"/>
        <w:ind w:firstLine="720"/>
        <w:rPr>
          <w:sz w:val="28"/>
          <w:szCs w:val="28"/>
        </w:rPr>
      </w:pPr>
      <w:r w:rsidRPr="002A64E6">
        <w:rPr>
          <w:sz w:val="28"/>
          <w:szCs w:val="28"/>
        </w:rPr>
        <w:t>Индекс производства в обрабатываю</w:t>
      </w:r>
      <w:r>
        <w:rPr>
          <w:sz w:val="28"/>
          <w:szCs w:val="28"/>
        </w:rPr>
        <w:t>щих производствах составил 109,4</w:t>
      </w:r>
      <w:r w:rsidRPr="002A64E6">
        <w:rPr>
          <w:sz w:val="28"/>
          <w:szCs w:val="28"/>
        </w:rPr>
        <w:t>% к январю-</w:t>
      </w:r>
      <w:r>
        <w:rPr>
          <w:sz w:val="28"/>
          <w:szCs w:val="28"/>
        </w:rPr>
        <w:t>сентябрю</w:t>
      </w:r>
      <w:r w:rsidRPr="002A64E6">
        <w:rPr>
          <w:sz w:val="28"/>
          <w:szCs w:val="28"/>
        </w:rPr>
        <w:t xml:space="preserve"> 2013 года, в добыче полезных ископаемых – </w:t>
      </w:r>
      <w:r>
        <w:rPr>
          <w:sz w:val="28"/>
          <w:szCs w:val="28"/>
        </w:rPr>
        <w:t>139,3%</w:t>
      </w:r>
      <w:r w:rsidRPr="002A64E6">
        <w:rPr>
          <w:sz w:val="28"/>
          <w:szCs w:val="28"/>
        </w:rPr>
        <w:t>, в сф</w:t>
      </w:r>
      <w:r w:rsidRPr="002A64E6">
        <w:rPr>
          <w:sz w:val="28"/>
          <w:szCs w:val="28"/>
        </w:rPr>
        <w:t>е</w:t>
      </w:r>
      <w:r w:rsidRPr="002A64E6">
        <w:rPr>
          <w:sz w:val="28"/>
          <w:szCs w:val="28"/>
        </w:rPr>
        <w:t xml:space="preserve">ре производства и распределения электроэнергии, газа и воды – </w:t>
      </w:r>
      <w:r>
        <w:rPr>
          <w:sz w:val="28"/>
          <w:szCs w:val="28"/>
        </w:rPr>
        <w:t>104,8</w:t>
      </w:r>
      <w:r w:rsidRPr="002A64E6">
        <w:rPr>
          <w:sz w:val="28"/>
          <w:szCs w:val="28"/>
        </w:rPr>
        <w:t>%.</w:t>
      </w:r>
    </w:p>
    <w:p w:rsidR="00B902B0" w:rsidRPr="002A64E6" w:rsidRDefault="00B902B0" w:rsidP="00B902B0">
      <w:pPr>
        <w:widowControl/>
        <w:spacing w:before="0" w:after="0" w:line="360" w:lineRule="atLeast"/>
        <w:ind w:firstLine="720"/>
        <w:rPr>
          <w:sz w:val="28"/>
          <w:szCs w:val="28"/>
        </w:rPr>
      </w:pPr>
      <w:r>
        <w:rPr>
          <w:sz w:val="28"/>
          <w:szCs w:val="28"/>
        </w:rPr>
        <w:t>Наибольшее у</w:t>
      </w:r>
      <w:r w:rsidRPr="002A64E6">
        <w:rPr>
          <w:sz w:val="28"/>
          <w:szCs w:val="28"/>
        </w:rPr>
        <w:t xml:space="preserve">величение отмечено в видах </w:t>
      </w:r>
      <w:r w:rsidRPr="002A64E6">
        <w:rPr>
          <w:kern w:val="24"/>
          <w:sz w:val="28"/>
          <w:szCs w:val="28"/>
        </w:rPr>
        <w:t>экономической</w:t>
      </w:r>
      <w:r w:rsidRPr="002A64E6">
        <w:rPr>
          <w:sz w:val="28"/>
          <w:szCs w:val="28"/>
        </w:rPr>
        <w:t xml:space="preserve"> деятельности:</w:t>
      </w:r>
    </w:p>
    <w:p w:rsidR="00B902B0" w:rsidRPr="002A64E6" w:rsidRDefault="00B902B0" w:rsidP="00B902B0">
      <w:pPr>
        <w:widowControl/>
        <w:spacing w:before="0" w:after="0" w:line="360" w:lineRule="atLeast"/>
        <w:ind w:firstLine="720"/>
        <w:rPr>
          <w:sz w:val="28"/>
          <w:szCs w:val="28"/>
        </w:rPr>
      </w:pPr>
      <w:r w:rsidRPr="002A64E6">
        <w:rPr>
          <w:sz w:val="28"/>
          <w:szCs w:val="28"/>
        </w:rPr>
        <w:t>добыча топливно-энергетических полезных ископаемых (1</w:t>
      </w:r>
      <w:r>
        <w:rPr>
          <w:sz w:val="28"/>
          <w:szCs w:val="28"/>
        </w:rPr>
        <w:t>23,6</w:t>
      </w:r>
      <w:r w:rsidRPr="002A64E6">
        <w:rPr>
          <w:sz w:val="28"/>
          <w:szCs w:val="28"/>
        </w:rPr>
        <w:t>%);</w:t>
      </w:r>
    </w:p>
    <w:p w:rsidR="00B902B0" w:rsidRPr="00C24906" w:rsidRDefault="00B902B0" w:rsidP="00B902B0">
      <w:pPr>
        <w:suppressAutoHyphens/>
        <w:spacing w:before="0" w:after="0" w:line="340" w:lineRule="exact"/>
        <w:ind w:firstLine="720"/>
        <w:rPr>
          <w:sz w:val="28"/>
          <w:szCs w:val="28"/>
        </w:rPr>
      </w:pPr>
      <w:r w:rsidRPr="002A64E6">
        <w:rPr>
          <w:sz w:val="28"/>
          <w:szCs w:val="28"/>
        </w:rPr>
        <w:t>производство пищевых продуктов, включая напитки, и табака (10</w:t>
      </w:r>
      <w:r>
        <w:rPr>
          <w:sz w:val="28"/>
          <w:szCs w:val="28"/>
        </w:rPr>
        <w:t>5,5</w:t>
      </w:r>
      <w:r w:rsidRPr="002A64E6">
        <w:rPr>
          <w:sz w:val="28"/>
          <w:szCs w:val="28"/>
        </w:rPr>
        <w:t>%).</w:t>
      </w:r>
      <w:r w:rsidRPr="002A64E6">
        <w:rPr>
          <w:i/>
          <w:sz w:val="28"/>
          <w:szCs w:val="28"/>
        </w:rPr>
        <w:t xml:space="preserve"> </w:t>
      </w:r>
      <w:r w:rsidRPr="00C24906">
        <w:rPr>
          <w:sz w:val="28"/>
          <w:szCs w:val="28"/>
        </w:rPr>
        <w:t>Увеличено производство мяса и субпродуктов</w:t>
      </w:r>
      <w:r>
        <w:rPr>
          <w:sz w:val="28"/>
          <w:szCs w:val="28"/>
        </w:rPr>
        <w:t xml:space="preserve"> пищевых убойных животных (107,1</w:t>
      </w:r>
      <w:r w:rsidRPr="00C24906">
        <w:rPr>
          <w:sz w:val="28"/>
          <w:szCs w:val="28"/>
        </w:rPr>
        <w:t>%),</w:t>
      </w:r>
      <w:r>
        <w:rPr>
          <w:sz w:val="28"/>
          <w:szCs w:val="28"/>
        </w:rPr>
        <w:t xml:space="preserve"> цельномолочной продукции (117,7%), рыбы и продуктов рыбных (112,5</w:t>
      </w:r>
      <w:r w:rsidRPr="00C24906">
        <w:rPr>
          <w:sz w:val="28"/>
          <w:szCs w:val="28"/>
        </w:rPr>
        <w:t xml:space="preserve">%), </w:t>
      </w:r>
      <w:r>
        <w:rPr>
          <w:sz w:val="28"/>
          <w:szCs w:val="28"/>
        </w:rPr>
        <w:t>кондитерских изделий (112,8</w:t>
      </w:r>
      <w:r w:rsidRPr="00C24906">
        <w:rPr>
          <w:sz w:val="28"/>
          <w:szCs w:val="28"/>
        </w:rPr>
        <w:t>%) и др.;</w:t>
      </w:r>
    </w:p>
    <w:p w:rsidR="00B902B0" w:rsidRPr="002A64E6" w:rsidRDefault="00B902B0" w:rsidP="00B902B0">
      <w:pPr>
        <w:widowControl/>
        <w:spacing w:before="0" w:after="0" w:line="360" w:lineRule="atLeast"/>
        <w:ind w:firstLine="720"/>
        <w:rPr>
          <w:sz w:val="28"/>
          <w:szCs w:val="28"/>
        </w:rPr>
      </w:pPr>
      <w:r w:rsidRPr="002A64E6">
        <w:rPr>
          <w:sz w:val="28"/>
          <w:szCs w:val="28"/>
        </w:rPr>
        <w:t>текстильное и швейное производство (1</w:t>
      </w:r>
      <w:r>
        <w:rPr>
          <w:sz w:val="28"/>
          <w:szCs w:val="28"/>
        </w:rPr>
        <w:t>18,8</w:t>
      </w:r>
      <w:r w:rsidRPr="002A64E6">
        <w:rPr>
          <w:sz w:val="28"/>
          <w:szCs w:val="28"/>
        </w:rPr>
        <w:t>%);</w:t>
      </w:r>
    </w:p>
    <w:p w:rsidR="00B902B0" w:rsidRPr="002A64E6" w:rsidRDefault="00B902B0" w:rsidP="00B902B0">
      <w:pPr>
        <w:widowControl/>
        <w:spacing w:before="0" w:after="0" w:line="360" w:lineRule="atLeast"/>
        <w:ind w:firstLine="720"/>
        <w:rPr>
          <w:sz w:val="28"/>
          <w:szCs w:val="28"/>
        </w:rPr>
      </w:pPr>
      <w:r w:rsidRPr="002A64E6">
        <w:rPr>
          <w:sz w:val="28"/>
          <w:szCs w:val="28"/>
        </w:rPr>
        <w:t>химическое производство (11</w:t>
      </w:r>
      <w:r>
        <w:rPr>
          <w:sz w:val="28"/>
          <w:szCs w:val="28"/>
        </w:rPr>
        <w:t>5,2</w:t>
      </w:r>
      <w:r w:rsidRPr="002A64E6">
        <w:rPr>
          <w:sz w:val="28"/>
          <w:szCs w:val="28"/>
        </w:rPr>
        <w:t>%);</w:t>
      </w:r>
    </w:p>
    <w:p w:rsidR="00B902B0" w:rsidRDefault="00B902B0" w:rsidP="00B902B0">
      <w:pPr>
        <w:widowControl/>
        <w:spacing w:before="0" w:after="0" w:line="360" w:lineRule="atLeast"/>
        <w:ind w:firstLine="720"/>
        <w:rPr>
          <w:sz w:val="28"/>
          <w:szCs w:val="28"/>
        </w:rPr>
      </w:pPr>
      <w:r w:rsidRPr="002A64E6">
        <w:rPr>
          <w:sz w:val="28"/>
          <w:szCs w:val="28"/>
        </w:rPr>
        <w:t>производство резиновы</w:t>
      </w:r>
      <w:r>
        <w:rPr>
          <w:sz w:val="28"/>
          <w:szCs w:val="28"/>
        </w:rPr>
        <w:t>х и пластмассовых изделий (в 1,5 раза</w:t>
      </w:r>
      <w:r w:rsidRPr="002A64E6">
        <w:rPr>
          <w:sz w:val="28"/>
          <w:szCs w:val="28"/>
        </w:rPr>
        <w:t>);</w:t>
      </w:r>
    </w:p>
    <w:p w:rsidR="00B902B0" w:rsidRPr="002A64E6" w:rsidRDefault="00B902B0" w:rsidP="00B902B0">
      <w:pPr>
        <w:widowControl/>
        <w:spacing w:before="0" w:after="0" w:line="360" w:lineRule="atLeast"/>
        <w:ind w:firstLine="720"/>
        <w:rPr>
          <w:sz w:val="28"/>
          <w:szCs w:val="28"/>
        </w:rPr>
      </w:pPr>
      <w:r>
        <w:rPr>
          <w:sz w:val="28"/>
          <w:szCs w:val="28"/>
        </w:rPr>
        <w:t>целлюлозно-бумажное производство; издательская и полиграфическая деятельность (112,3%);</w:t>
      </w:r>
    </w:p>
    <w:p w:rsidR="00B902B0" w:rsidRDefault="00B902B0" w:rsidP="00B902B0">
      <w:pPr>
        <w:widowControl/>
        <w:spacing w:before="0" w:after="0" w:line="360" w:lineRule="atLeast"/>
        <w:ind w:firstLine="720"/>
        <w:rPr>
          <w:sz w:val="28"/>
          <w:szCs w:val="28"/>
        </w:rPr>
      </w:pPr>
      <w:r w:rsidRPr="002A64E6">
        <w:rPr>
          <w:sz w:val="28"/>
          <w:szCs w:val="28"/>
        </w:rPr>
        <w:t>производство прочих неметаллических минеральных продуктов (1</w:t>
      </w:r>
      <w:r>
        <w:rPr>
          <w:sz w:val="28"/>
          <w:szCs w:val="28"/>
        </w:rPr>
        <w:t>08,7%);</w:t>
      </w:r>
    </w:p>
    <w:p w:rsidR="00B902B0" w:rsidRDefault="00B902B0" w:rsidP="00B902B0">
      <w:pPr>
        <w:widowControl/>
        <w:spacing w:before="0" w:after="0" w:line="360" w:lineRule="atLeast"/>
        <w:ind w:firstLine="720"/>
        <w:rPr>
          <w:sz w:val="28"/>
          <w:szCs w:val="28"/>
        </w:rPr>
      </w:pPr>
      <w:r>
        <w:rPr>
          <w:sz w:val="28"/>
          <w:szCs w:val="28"/>
        </w:rPr>
        <w:t>производство транспортных средств и оборудования (142%);</w:t>
      </w:r>
    </w:p>
    <w:p w:rsidR="00B902B0" w:rsidRDefault="00B902B0" w:rsidP="00B902B0">
      <w:pPr>
        <w:widowControl/>
        <w:spacing w:before="0" w:after="0" w:line="360" w:lineRule="atLeast"/>
        <w:ind w:firstLine="720"/>
        <w:rPr>
          <w:sz w:val="28"/>
          <w:szCs w:val="28"/>
        </w:rPr>
      </w:pPr>
      <w:r>
        <w:rPr>
          <w:sz w:val="28"/>
          <w:szCs w:val="28"/>
        </w:rPr>
        <w:t>производство, передача и распределение электроэнергии (109,3%).</w:t>
      </w:r>
    </w:p>
    <w:p w:rsidR="00533864" w:rsidRPr="0081381E" w:rsidRDefault="00533864" w:rsidP="007574D8">
      <w:pPr>
        <w:pageBreakBefore/>
        <w:spacing w:before="0" w:after="0" w:line="360" w:lineRule="exact"/>
        <w:jc w:val="center"/>
        <w:rPr>
          <w:b/>
          <w:sz w:val="28"/>
          <w:szCs w:val="28"/>
        </w:rPr>
      </w:pPr>
      <w:r w:rsidRPr="0081381E">
        <w:rPr>
          <w:b/>
          <w:sz w:val="28"/>
          <w:szCs w:val="28"/>
        </w:rPr>
        <w:lastRenderedPageBreak/>
        <w:t>Динамика промышленного производства</w:t>
      </w:r>
    </w:p>
    <w:p w:rsidR="00EB0120" w:rsidRDefault="004F0960" w:rsidP="00700536">
      <w:pPr>
        <w:spacing w:before="0" w:after="0"/>
      </w:pPr>
      <w:r>
        <w:rPr>
          <w:noProof/>
        </w:rPr>
        <w:drawing>
          <wp:inline distT="0" distB="0" distL="0" distR="0" wp14:anchorId="5D10167F" wp14:editId="4D3BEDB0">
            <wp:extent cx="6096000" cy="3438525"/>
            <wp:effectExtent l="0" t="0" r="0" b="0"/>
            <wp:docPr id="2" name="Объект 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AB2A19" w:rsidRPr="0048494B" w:rsidRDefault="00AB2A19" w:rsidP="00F35739">
      <w:pPr>
        <w:spacing w:before="0" w:after="0" w:line="360" w:lineRule="exact"/>
        <w:ind w:firstLine="851"/>
        <w:rPr>
          <w:sz w:val="28"/>
          <w:szCs w:val="28"/>
        </w:rPr>
      </w:pPr>
      <w:r w:rsidRPr="0048494B">
        <w:rPr>
          <w:sz w:val="28"/>
          <w:szCs w:val="28"/>
        </w:rPr>
        <w:t xml:space="preserve">Для стимулирования промышленного сектора экономики </w:t>
      </w:r>
      <w:r w:rsidR="00095AC3">
        <w:rPr>
          <w:sz w:val="28"/>
          <w:szCs w:val="28"/>
        </w:rPr>
        <w:t xml:space="preserve">в </w:t>
      </w:r>
      <w:r w:rsidRPr="0048494B">
        <w:rPr>
          <w:sz w:val="28"/>
          <w:szCs w:val="28"/>
        </w:rPr>
        <w:t>облас</w:t>
      </w:r>
      <w:r w:rsidR="00095AC3">
        <w:rPr>
          <w:sz w:val="28"/>
          <w:szCs w:val="28"/>
        </w:rPr>
        <w:t>ти пр</w:t>
      </w:r>
      <w:r w:rsidR="00095AC3">
        <w:rPr>
          <w:sz w:val="28"/>
          <w:szCs w:val="28"/>
        </w:rPr>
        <w:t>и</w:t>
      </w:r>
      <w:r w:rsidR="00095AC3">
        <w:rPr>
          <w:sz w:val="28"/>
          <w:szCs w:val="28"/>
        </w:rPr>
        <w:t>нимаются</w:t>
      </w:r>
      <w:r w:rsidRPr="0048494B">
        <w:rPr>
          <w:sz w:val="28"/>
          <w:szCs w:val="28"/>
        </w:rPr>
        <w:t xml:space="preserve"> меры, направленные </w:t>
      </w:r>
      <w:proofErr w:type="gramStart"/>
      <w:r w:rsidRPr="0048494B">
        <w:rPr>
          <w:sz w:val="28"/>
          <w:szCs w:val="28"/>
        </w:rPr>
        <w:t>на</w:t>
      </w:r>
      <w:proofErr w:type="gramEnd"/>
      <w:r w:rsidRPr="0048494B">
        <w:rPr>
          <w:sz w:val="28"/>
          <w:szCs w:val="28"/>
        </w:rPr>
        <w:t xml:space="preserve">: </w:t>
      </w:r>
    </w:p>
    <w:p w:rsidR="00AB2A19" w:rsidRPr="0048494B" w:rsidRDefault="00AB2A19" w:rsidP="00E249D4">
      <w:pPr>
        <w:spacing w:before="0" w:after="0" w:line="360" w:lineRule="exact"/>
        <w:ind w:firstLine="851"/>
        <w:rPr>
          <w:sz w:val="28"/>
          <w:szCs w:val="28"/>
        </w:rPr>
      </w:pPr>
      <w:r w:rsidRPr="0048494B">
        <w:rPr>
          <w:sz w:val="28"/>
          <w:szCs w:val="28"/>
        </w:rPr>
        <w:t>взаимодействие с региональным объединением работодателей «Союз промышленников и предпринимателей Новгородской области» и Ассоциацией товаропроизводителе</w:t>
      </w:r>
      <w:r w:rsidR="00D11E4A" w:rsidRPr="0048494B">
        <w:rPr>
          <w:sz w:val="28"/>
          <w:szCs w:val="28"/>
        </w:rPr>
        <w:t>й «</w:t>
      </w:r>
      <w:r w:rsidRPr="0048494B">
        <w:rPr>
          <w:sz w:val="28"/>
          <w:szCs w:val="28"/>
        </w:rPr>
        <w:t>Новго</w:t>
      </w:r>
      <w:r w:rsidR="00D11E4A" w:rsidRPr="0048494B">
        <w:rPr>
          <w:sz w:val="28"/>
          <w:szCs w:val="28"/>
        </w:rPr>
        <w:t>род»</w:t>
      </w:r>
      <w:r w:rsidRPr="0048494B">
        <w:rPr>
          <w:sz w:val="28"/>
          <w:szCs w:val="28"/>
        </w:rPr>
        <w:t>, собственниками предприятий, НТПП с ц</w:t>
      </w:r>
      <w:r w:rsidRPr="0048494B">
        <w:rPr>
          <w:sz w:val="28"/>
          <w:szCs w:val="28"/>
        </w:rPr>
        <w:t>е</w:t>
      </w:r>
      <w:r w:rsidRPr="0048494B">
        <w:rPr>
          <w:sz w:val="28"/>
          <w:szCs w:val="28"/>
        </w:rPr>
        <w:t>лью стабилизации работы промышленности;</w:t>
      </w:r>
    </w:p>
    <w:p w:rsidR="00AB2A19" w:rsidRPr="0048494B" w:rsidRDefault="00AB2A19" w:rsidP="00E249D4">
      <w:pPr>
        <w:spacing w:before="0" w:after="0" w:line="360" w:lineRule="exact"/>
        <w:ind w:firstLine="720"/>
        <w:rPr>
          <w:sz w:val="28"/>
          <w:szCs w:val="28"/>
        </w:rPr>
      </w:pPr>
      <w:r w:rsidRPr="0048494B">
        <w:rPr>
          <w:sz w:val="28"/>
          <w:szCs w:val="28"/>
        </w:rPr>
        <w:t>применение налоговых льгот для привлечения инвестиций в развитие промышленного производства в области;</w:t>
      </w:r>
    </w:p>
    <w:p w:rsidR="00AB2A19" w:rsidRDefault="00AB2A19" w:rsidP="00856176">
      <w:pPr>
        <w:spacing w:before="120" w:after="0" w:line="360" w:lineRule="exact"/>
        <w:ind w:firstLine="720"/>
        <w:rPr>
          <w:sz w:val="28"/>
          <w:szCs w:val="28"/>
        </w:rPr>
      </w:pPr>
      <w:r w:rsidRPr="0048494B">
        <w:rPr>
          <w:sz w:val="28"/>
          <w:szCs w:val="28"/>
        </w:rPr>
        <w:t>предоставление льгот предприятиям и организациям, размещающим м</w:t>
      </w:r>
      <w:r w:rsidRPr="0048494B">
        <w:rPr>
          <w:sz w:val="28"/>
          <w:szCs w:val="28"/>
        </w:rPr>
        <w:t>а</w:t>
      </w:r>
      <w:r w:rsidRPr="0048494B">
        <w:rPr>
          <w:sz w:val="28"/>
          <w:szCs w:val="28"/>
        </w:rPr>
        <w:t>териальные производства в районах области, признанных депрессив</w:t>
      </w:r>
      <w:r w:rsidR="007D6F83" w:rsidRPr="0048494B">
        <w:rPr>
          <w:sz w:val="28"/>
          <w:szCs w:val="28"/>
        </w:rPr>
        <w:t>ными.</w:t>
      </w:r>
    </w:p>
    <w:p w:rsidR="00ED386E" w:rsidRPr="0048494B" w:rsidRDefault="00ED386E" w:rsidP="00DD5A1C">
      <w:pPr>
        <w:tabs>
          <w:tab w:val="left" w:pos="2520"/>
        </w:tabs>
        <w:spacing w:before="0" w:after="0" w:line="360" w:lineRule="exact"/>
        <w:ind w:firstLine="851"/>
        <w:rPr>
          <w:sz w:val="28"/>
          <w:szCs w:val="28"/>
        </w:rPr>
      </w:pPr>
      <w:r w:rsidRPr="001D613B">
        <w:rPr>
          <w:sz w:val="28"/>
          <w:szCs w:val="28"/>
        </w:rPr>
        <w:t xml:space="preserve">По ожидаемым итогам </w:t>
      </w:r>
      <w:r>
        <w:rPr>
          <w:sz w:val="28"/>
          <w:szCs w:val="28"/>
        </w:rPr>
        <w:t xml:space="preserve">2014 года индекс промышленного производства составит 104,2%, в </w:t>
      </w:r>
      <w:proofErr w:type="spellStart"/>
      <w:r>
        <w:rPr>
          <w:sz w:val="28"/>
          <w:szCs w:val="28"/>
        </w:rPr>
        <w:t>т.ч</w:t>
      </w:r>
      <w:proofErr w:type="spellEnd"/>
      <w:r>
        <w:rPr>
          <w:sz w:val="28"/>
          <w:szCs w:val="28"/>
        </w:rPr>
        <w:t>. обрабатывающие производства – 104,5%, добыча поле</w:t>
      </w:r>
      <w:r>
        <w:rPr>
          <w:sz w:val="28"/>
          <w:szCs w:val="28"/>
        </w:rPr>
        <w:t>з</w:t>
      </w:r>
      <w:r>
        <w:rPr>
          <w:sz w:val="28"/>
          <w:szCs w:val="28"/>
        </w:rPr>
        <w:t>ных ископаемых – 112%, производство и распределение электроэнергии, газа и воды – 96%.</w:t>
      </w:r>
    </w:p>
    <w:p w:rsidR="00C95418" w:rsidRDefault="00D82928" w:rsidP="00684432">
      <w:pPr>
        <w:pStyle w:val="20"/>
      </w:pPr>
      <w:bookmarkStart w:id="8" w:name="_Toc301941805"/>
      <w:bookmarkStart w:id="9" w:name="_Toc104781091"/>
      <w:bookmarkEnd w:id="6"/>
      <w:bookmarkEnd w:id="7"/>
      <w:r w:rsidRPr="00362DF9">
        <w:t>Жилищно-коммунальное хозяйство и ТЭК</w:t>
      </w:r>
      <w:bookmarkEnd w:id="8"/>
    </w:p>
    <w:p w:rsidR="004C1AB5" w:rsidRPr="004C1AB5" w:rsidRDefault="004C1AB5" w:rsidP="00856176">
      <w:pPr>
        <w:widowControl/>
        <w:overflowPunct w:val="0"/>
        <w:autoSpaceDE w:val="0"/>
        <w:autoSpaceDN w:val="0"/>
        <w:adjustRightInd w:val="0"/>
        <w:spacing w:before="120" w:after="0"/>
        <w:ind w:firstLine="709"/>
        <w:textAlignment w:val="baseline"/>
        <w:rPr>
          <w:sz w:val="28"/>
          <w:szCs w:val="28"/>
        </w:rPr>
      </w:pPr>
      <w:bookmarkStart w:id="10" w:name="_Toc301941806"/>
      <w:proofErr w:type="spellStart"/>
      <w:r w:rsidRPr="004C1AB5">
        <w:rPr>
          <w:sz w:val="28"/>
          <w:szCs w:val="28"/>
        </w:rPr>
        <w:t>Ресурсоснабжающими</w:t>
      </w:r>
      <w:proofErr w:type="spellEnd"/>
      <w:r w:rsidRPr="004C1AB5">
        <w:rPr>
          <w:sz w:val="28"/>
          <w:szCs w:val="28"/>
        </w:rPr>
        <w:t xml:space="preserve"> организациями к работе в зимних условиях подг</w:t>
      </w:r>
      <w:r w:rsidRPr="004C1AB5">
        <w:rPr>
          <w:sz w:val="28"/>
          <w:szCs w:val="28"/>
        </w:rPr>
        <w:t>о</w:t>
      </w:r>
      <w:r w:rsidR="00BE0489">
        <w:rPr>
          <w:sz w:val="28"/>
          <w:szCs w:val="28"/>
        </w:rPr>
        <w:t xml:space="preserve">товлено </w:t>
      </w:r>
      <w:r w:rsidR="00642186">
        <w:rPr>
          <w:sz w:val="28"/>
          <w:szCs w:val="28"/>
        </w:rPr>
        <w:t>100</w:t>
      </w:r>
      <w:r w:rsidR="00C32B92">
        <w:rPr>
          <w:sz w:val="28"/>
          <w:szCs w:val="28"/>
        </w:rPr>
        <w:t xml:space="preserve">% котельных, тепловых, </w:t>
      </w:r>
      <w:r w:rsidR="00BE0489">
        <w:rPr>
          <w:sz w:val="28"/>
          <w:szCs w:val="28"/>
        </w:rPr>
        <w:t xml:space="preserve">водопроводных, канализационных, </w:t>
      </w:r>
      <w:r w:rsidR="002D4A33">
        <w:rPr>
          <w:sz w:val="28"/>
          <w:szCs w:val="28"/>
        </w:rPr>
        <w:t>эле</w:t>
      </w:r>
      <w:r w:rsidR="002D4A33">
        <w:rPr>
          <w:sz w:val="28"/>
          <w:szCs w:val="28"/>
        </w:rPr>
        <w:t>к</w:t>
      </w:r>
      <w:r w:rsidR="002D4A33">
        <w:rPr>
          <w:sz w:val="28"/>
          <w:szCs w:val="28"/>
        </w:rPr>
        <w:t xml:space="preserve">трических и </w:t>
      </w:r>
      <w:r w:rsidRPr="004C1AB5">
        <w:rPr>
          <w:sz w:val="28"/>
          <w:szCs w:val="28"/>
        </w:rPr>
        <w:t>газовых сетей.</w:t>
      </w:r>
    </w:p>
    <w:p w:rsidR="004B1CF0" w:rsidRPr="00D97FA5" w:rsidRDefault="004B1CF0" w:rsidP="00DC5BA0">
      <w:pPr>
        <w:widowControl/>
        <w:overflowPunct w:val="0"/>
        <w:autoSpaceDE w:val="0"/>
        <w:autoSpaceDN w:val="0"/>
        <w:adjustRightInd w:val="0"/>
        <w:spacing w:before="0" w:after="0" w:line="360" w:lineRule="exact"/>
        <w:ind w:firstLine="697"/>
        <w:textAlignment w:val="baseline"/>
        <w:rPr>
          <w:sz w:val="28"/>
          <w:szCs w:val="28"/>
        </w:rPr>
      </w:pPr>
      <w:r w:rsidRPr="00D97FA5">
        <w:rPr>
          <w:sz w:val="28"/>
          <w:szCs w:val="28"/>
        </w:rPr>
        <w:t xml:space="preserve">Стоимость жилищно-коммунальных услуг для населения (далее ЖКУ) в расчете на 1 кв. м общей площади жилья по области составляет 78,65 рубля. Фактический уровень возмещения населением затрат </w:t>
      </w:r>
      <w:proofErr w:type="gramStart"/>
      <w:r w:rsidRPr="00D97FA5">
        <w:rPr>
          <w:sz w:val="28"/>
          <w:szCs w:val="28"/>
        </w:rPr>
        <w:t>за</w:t>
      </w:r>
      <w:proofErr w:type="gramEnd"/>
      <w:r w:rsidRPr="00D97FA5">
        <w:rPr>
          <w:sz w:val="28"/>
          <w:szCs w:val="28"/>
        </w:rPr>
        <w:t xml:space="preserve"> предоставленные ЖКУ – 87,7%.</w:t>
      </w:r>
    </w:p>
    <w:p w:rsidR="004B1CF0" w:rsidRPr="00D97FA5" w:rsidRDefault="00CF17AF" w:rsidP="00DC5BA0">
      <w:pPr>
        <w:widowControl/>
        <w:overflowPunct w:val="0"/>
        <w:autoSpaceDE w:val="0"/>
        <w:autoSpaceDN w:val="0"/>
        <w:adjustRightInd w:val="0"/>
        <w:spacing w:before="0" w:after="0" w:line="360" w:lineRule="exact"/>
        <w:ind w:firstLine="709"/>
        <w:rPr>
          <w:sz w:val="28"/>
          <w:szCs w:val="28"/>
        </w:rPr>
      </w:pPr>
      <w:r>
        <w:rPr>
          <w:sz w:val="28"/>
          <w:szCs w:val="28"/>
        </w:rPr>
        <w:t>В</w:t>
      </w:r>
      <w:r w:rsidR="004B1CF0" w:rsidRPr="00D97FA5">
        <w:rPr>
          <w:sz w:val="28"/>
          <w:szCs w:val="28"/>
        </w:rPr>
        <w:t xml:space="preserve">ыбран способ управления на </w:t>
      </w:r>
      <w:r w:rsidR="00FC627E" w:rsidRPr="00D97FA5">
        <w:rPr>
          <w:sz w:val="28"/>
          <w:szCs w:val="28"/>
        </w:rPr>
        <w:t xml:space="preserve">многоквартирных </w:t>
      </w:r>
      <w:r w:rsidR="004B1CF0" w:rsidRPr="00D97FA5">
        <w:rPr>
          <w:sz w:val="28"/>
          <w:szCs w:val="28"/>
        </w:rPr>
        <w:t>домах</w:t>
      </w:r>
      <w:r>
        <w:rPr>
          <w:sz w:val="28"/>
          <w:szCs w:val="28"/>
        </w:rPr>
        <w:t xml:space="preserve"> (далее МКД)</w:t>
      </w:r>
      <w:r w:rsidR="004B1CF0" w:rsidRPr="00D97FA5">
        <w:rPr>
          <w:sz w:val="28"/>
          <w:szCs w:val="28"/>
        </w:rPr>
        <w:t xml:space="preserve"> с</w:t>
      </w:r>
      <w:r w:rsidR="004B1CF0" w:rsidRPr="00D97FA5">
        <w:rPr>
          <w:sz w:val="28"/>
          <w:szCs w:val="28"/>
        </w:rPr>
        <w:t>о</w:t>
      </w:r>
      <w:r w:rsidR="004B1CF0" w:rsidRPr="00D97FA5">
        <w:rPr>
          <w:sz w:val="28"/>
          <w:szCs w:val="28"/>
        </w:rPr>
        <w:t>ставляю</w:t>
      </w:r>
      <w:r w:rsidR="00FC627E" w:rsidRPr="00D97FA5">
        <w:rPr>
          <w:sz w:val="28"/>
          <w:szCs w:val="28"/>
        </w:rPr>
        <w:t xml:space="preserve">щих </w:t>
      </w:r>
      <w:r w:rsidR="00BE0489">
        <w:rPr>
          <w:sz w:val="28"/>
          <w:szCs w:val="28"/>
        </w:rPr>
        <w:t>98,4</w:t>
      </w:r>
      <w:r w:rsidR="00FC627E" w:rsidRPr="00D97FA5">
        <w:rPr>
          <w:sz w:val="28"/>
          <w:szCs w:val="28"/>
        </w:rPr>
        <w:t>%</w:t>
      </w:r>
      <w:r w:rsidR="004B1CF0" w:rsidRPr="00D97FA5">
        <w:rPr>
          <w:sz w:val="28"/>
          <w:szCs w:val="28"/>
        </w:rPr>
        <w:t xml:space="preserve"> от всего количества МКД, из них:</w:t>
      </w:r>
      <w:r w:rsidR="00FC627E" w:rsidRPr="00D97FA5">
        <w:rPr>
          <w:sz w:val="28"/>
          <w:szCs w:val="28"/>
        </w:rPr>
        <w:t xml:space="preserve"> непосредствен</w:t>
      </w:r>
      <w:r w:rsidR="00D97FA5" w:rsidRPr="00D97FA5">
        <w:rPr>
          <w:sz w:val="28"/>
          <w:szCs w:val="28"/>
        </w:rPr>
        <w:t>ное упра</w:t>
      </w:r>
      <w:r w:rsidR="00D97FA5" w:rsidRPr="00D97FA5">
        <w:rPr>
          <w:sz w:val="28"/>
          <w:szCs w:val="28"/>
        </w:rPr>
        <w:t>в</w:t>
      </w:r>
      <w:r w:rsidR="00D97FA5" w:rsidRPr="00D97FA5">
        <w:rPr>
          <w:sz w:val="28"/>
          <w:szCs w:val="28"/>
        </w:rPr>
        <w:lastRenderedPageBreak/>
        <w:t>ление – 40,1</w:t>
      </w:r>
      <w:r w:rsidR="00FC627E" w:rsidRPr="00D97FA5">
        <w:rPr>
          <w:sz w:val="28"/>
          <w:szCs w:val="28"/>
        </w:rPr>
        <w:t xml:space="preserve">%, </w:t>
      </w:r>
      <w:r w:rsidR="004B1CF0" w:rsidRPr="00D97FA5">
        <w:rPr>
          <w:sz w:val="28"/>
          <w:szCs w:val="28"/>
        </w:rPr>
        <w:t>управление товариществами собственников жилья – 11,</w:t>
      </w:r>
      <w:r w:rsidR="00D97FA5" w:rsidRPr="00D97FA5">
        <w:rPr>
          <w:sz w:val="28"/>
          <w:szCs w:val="28"/>
        </w:rPr>
        <w:t>6</w:t>
      </w:r>
      <w:r w:rsidR="00FC627E" w:rsidRPr="00D97FA5">
        <w:rPr>
          <w:sz w:val="28"/>
          <w:szCs w:val="28"/>
        </w:rPr>
        <w:t>%,</w:t>
      </w:r>
      <w:r w:rsidR="004B1CF0" w:rsidRPr="00D97FA5">
        <w:rPr>
          <w:sz w:val="28"/>
          <w:szCs w:val="28"/>
        </w:rPr>
        <w:t xml:space="preserve"> управ</w:t>
      </w:r>
      <w:r w:rsidR="00D97FA5" w:rsidRPr="00D97FA5">
        <w:rPr>
          <w:sz w:val="28"/>
          <w:szCs w:val="28"/>
        </w:rPr>
        <w:t>ляющие компании – 46,7</w:t>
      </w:r>
      <w:r w:rsidR="00FC627E" w:rsidRPr="00D97FA5">
        <w:rPr>
          <w:sz w:val="28"/>
          <w:szCs w:val="28"/>
        </w:rPr>
        <w:t>%</w:t>
      </w:r>
      <w:r w:rsidR="004B1CF0" w:rsidRPr="00D97FA5">
        <w:rPr>
          <w:sz w:val="28"/>
          <w:szCs w:val="28"/>
        </w:rPr>
        <w:t>.</w:t>
      </w:r>
    </w:p>
    <w:p w:rsidR="004B1CF0" w:rsidRDefault="00FC627E" w:rsidP="00DC5BA0">
      <w:pPr>
        <w:widowControl/>
        <w:overflowPunct w:val="0"/>
        <w:autoSpaceDE w:val="0"/>
        <w:autoSpaceDN w:val="0"/>
        <w:adjustRightInd w:val="0"/>
        <w:spacing w:before="0" w:after="0" w:line="360" w:lineRule="exact"/>
        <w:ind w:firstLine="709"/>
        <w:rPr>
          <w:sz w:val="28"/>
          <w:szCs w:val="28"/>
        </w:rPr>
      </w:pPr>
      <w:proofErr w:type="gramStart"/>
      <w:r w:rsidRPr="00D97FA5">
        <w:rPr>
          <w:sz w:val="28"/>
          <w:szCs w:val="28"/>
        </w:rPr>
        <w:t xml:space="preserve">В </w:t>
      </w:r>
      <w:r w:rsidR="004B1CF0" w:rsidRPr="00D97FA5">
        <w:rPr>
          <w:sz w:val="28"/>
          <w:szCs w:val="28"/>
        </w:rPr>
        <w:t>рамках Федерального закона от 21 июля 2007 года № 185-ФЗ «О Фонде содействия реформированию жилищно-коммунального хозяйства» (далее-Федеральный закон, Фонд) на территории области реализуется региональная  адресная  программа «Переселение граждан, проживающих на территории Но</w:t>
      </w:r>
      <w:r w:rsidR="004B1CF0" w:rsidRPr="00D97FA5">
        <w:rPr>
          <w:sz w:val="28"/>
          <w:szCs w:val="28"/>
        </w:rPr>
        <w:t>в</w:t>
      </w:r>
      <w:r w:rsidR="004B1CF0" w:rsidRPr="00D97FA5">
        <w:rPr>
          <w:sz w:val="28"/>
          <w:szCs w:val="28"/>
        </w:rPr>
        <w:t>городской области,  из аварийного жилищного фонда в 2013-2017 годах с уч</w:t>
      </w:r>
      <w:r w:rsidR="004B1CF0" w:rsidRPr="00D97FA5">
        <w:rPr>
          <w:sz w:val="28"/>
          <w:szCs w:val="28"/>
        </w:rPr>
        <w:t>е</w:t>
      </w:r>
      <w:r w:rsidR="004B1CF0" w:rsidRPr="00D97FA5">
        <w:rPr>
          <w:sz w:val="28"/>
          <w:szCs w:val="28"/>
        </w:rPr>
        <w:t>том необходимости развития малоэтажного жилищного строительства», утве</w:t>
      </w:r>
      <w:r w:rsidR="004B1CF0" w:rsidRPr="00D97FA5">
        <w:rPr>
          <w:sz w:val="28"/>
          <w:szCs w:val="28"/>
        </w:rPr>
        <w:t>р</w:t>
      </w:r>
      <w:r w:rsidR="004B1CF0" w:rsidRPr="00D97FA5">
        <w:rPr>
          <w:sz w:val="28"/>
          <w:szCs w:val="28"/>
        </w:rPr>
        <w:t>жденная постановлением Администрации Новгородской области  от 3</w:t>
      </w:r>
      <w:r w:rsidR="00AF61D5">
        <w:rPr>
          <w:sz w:val="28"/>
          <w:szCs w:val="28"/>
        </w:rPr>
        <w:t>0.04.2013 №282 (в редакции от 16.07.2014 №376</w:t>
      </w:r>
      <w:r w:rsidR="004B1CF0" w:rsidRPr="00D97FA5">
        <w:rPr>
          <w:sz w:val="28"/>
          <w:szCs w:val="28"/>
        </w:rPr>
        <w:t>).</w:t>
      </w:r>
      <w:proofErr w:type="gramEnd"/>
    </w:p>
    <w:p w:rsidR="0019577B" w:rsidRPr="0019577B" w:rsidRDefault="0019577B" w:rsidP="0019577B">
      <w:pPr>
        <w:widowControl/>
        <w:overflowPunct w:val="0"/>
        <w:autoSpaceDE w:val="0"/>
        <w:autoSpaceDN w:val="0"/>
        <w:adjustRightInd w:val="0"/>
        <w:spacing w:before="0" w:after="0" w:line="360" w:lineRule="exact"/>
        <w:ind w:firstLine="709"/>
        <w:textAlignment w:val="baseline"/>
        <w:rPr>
          <w:sz w:val="28"/>
          <w:szCs w:val="28"/>
        </w:rPr>
      </w:pPr>
      <w:r w:rsidRPr="0019577B">
        <w:rPr>
          <w:sz w:val="28"/>
          <w:szCs w:val="28"/>
        </w:rPr>
        <w:t xml:space="preserve">По состоянию на </w:t>
      </w:r>
      <w:r w:rsidR="00AF61D5">
        <w:rPr>
          <w:sz w:val="28"/>
          <w:szCs w:val="28"/>
        </w:rPr>
        <w:t xml:space="preserve">20 </w:t>
      </w:r>
      <w:r w:rsidR="00F2596A">
        <w:rPr>
          <w:sz w:val="28"/>
          <w:szCs w:val="28"/>
        </w:rPr>
        <w:t>окт</w:t>
      </w:r>
      <w:r w:rsidR="00AF61D5">
        <w:rPr>
          <w:sz w:val="28"/>
          <w:szCs w:val="28"/>
        </w:rPr>
        <w:t xml:space="preserve">ября текущего года переселено </w:t>
      </w:r>
      <w:r w:rsidR="00F2596A">
        <w:rPr>
          <w:sz w:val="28"/>
          <w:szCs w:val="28"/>
        </w:rPr>
        <w:t>333</w:t>
      </w:r>
      <w:r w:rsidR="00AF61D5">
        <w:rPr>
          <w:sz w:val="28"/>
          <w:szCs w:val="28"/>
        </w:rPr>
        <w:t xml:space="preserve"> человек</w:t>
      </w:r>
      <w:r w:rsidR="00F2596A">
        <w:rPr>
          <w:sz w:val="28"/>
          <w:szCs w:val="28"/>
        </w:rPr>
        <w:t>а</w:t>
      </w:r>
      <w:r w:rsidR="00AF61D5">
        <w:rPr>
          <w:sz w:val="28"/>
          <w:szCs w:val="28"/>
        </w:rPr>
        <w:t xml:space="preserve"> </w:t>
      </w:r>
      <w:r w:rsidRPr="0019577B">
        <w:rPr>
          <w:sz w:val="28"/>
          <w:szCs w:val="28"/>
        </w:rPr>
        <w:t xml:space="preserve">из аварийного жилищного фонда </w:t>
      </w:r>
      <w:r w:rsidR="00AF61D5">
        <w:rPr>
          <w:sz w:val="28"/>
          <w:szCs w:val="28"/>
        </w:rPr>
        <w:t xml:space="preserve">расселяемой площадью </w:t>
      </w:r>
      <w:r w:rsidR="00F2596A">
        <w:rPr>
          <w:sz w:val="28"/>
          <w:szCs w:val="28"/>
        </w:rPr>
        <w:t>5,3</w:t>
      </w:r>
      <w:r w:rsidR="00BE0489">
        <w:rPr>
          <w:sz w:val="28"/>
          <w:szCs w:val="28"/>
        </w:rPr>
        <w:t xml:space="preserve"> </w:t>
      </w:r>
      <w:proofErr w:type="spellStart"/>
      <w:r w:rsidR="00BE0489">
        <w:rPr>
          <w:sz w:val="28"/>
          <w:szCs w:val="28"/>
        </w:rPr>
        <w:t>тыс.кв.</w:t>
      </w:r>
      <w:r w:rsidRPr="0019577B">
        <w:rPr>
          <w:sz w:val="28"/>
          <w:szCs w:val="28"/>
        </w:rPr>
        <w:t>м</w:t>
      </w:r>
      <w:proofErr w:type="spellEnd"/>
      <w:r w:rsidRPr="0019577B">
        <w:rPr>
          <w:sz w:val="28"/>
          <w:szCs w:val="28"/>
        </w:rPr>
        <w:t>. Програм</w:t>
      </w:r>
      <w:r w:rsidRPr="0019577B">
        <w:rPr>
          <w:sz w:val="28"/>
          <w:szCs w:val="28"/>
        </w:rPr>
        <w:t>м</w:t>
      </w:r>
      <w:r w:rsidRPr="0019577B">
        <w:rPr>
          <w:sz w:val="28"/>
          <w:szCs w:val="28"/>
        </w:rPr>
        <w:t>ные мероприятия в полном объеме реализованы в 5-и поселениях области (с. Мошенское г. Окуловка, г. Пестов</w:t>
      </w:r>
      <w:r w:rsidR="00F2596A">
        <w:rPr>
          <w:sz w:val="28"/>
          <w:szCs w:val="28"/>
        </w:rPr>
        <w:t xml:space="preserve">о, г. Холм, </w:t>
      </w:r>
      <w:proofErr w:type="spellStart"/>
      <w:r w:rsidR="00F2596A">
        <w:rPr>
          <w:sz w:val="28"/>
          <w:szCs w:val="28"/>
        </w:rPr>
        <w:t>г</w:t>
      </w:r>
      <w:proofErr w:type="gramStart"/>
      <w:r w:rsidR="00F2596A">
        <w:rPr>
          <w:sz w:val="28"/>
          <w:szCs w:val="28"/>
        </w:rPr>
        <w:t>.С</w:t>
      </w:r>
      <w:proofErr w:type="gramEnd"/>
      <w:r w:rsidR="00F2596A">
        <w:rPr>
          <w:sz w:val="28"/>
          <w:szCs w:val="28"/>
        </w:rPr>
        <w:t>тарая</w:t>
      </w:r>
      <w:proofErr w:type="spellEnd"/>
      <w:r w:rsidR="00F2596A">
        <w:rPr>
          <w:sz w:val="28"/>
          <w:szCs w:val="28"/>
        </w:rPr>
        <w:t xml:space="preserve"> Русса). В 5</w:t>
      </w:r>
      <w:r w:rsidRPr="0019577B">
        <w:rPr>
          <w:sz w:val="28"/>
          <w:szCs w:val="28"/>
        </w:rPr>
        <w:t>-</w:t>
      </w:r>
      <w:r w:rsidR="00AF61D5">
        <w:rPr>
          <w:sz w:val="28"/>
          <w:szCs w:val="28"/>
        </w:rPr>
        <w:t>х</w:t>
      </w:r>
      <w:r w:rsidRPr="0019577B">
        <w:rPr>
          <w:sz w:val="28"/>
          <w:szCs w:val="28"/>
        </w:rPr>
        <w:t xml:space="preserve"> поселе</w:t>
      </w:r>
      <w:r w:rsidR="00AF61D5">
        <w:rPr>
          <w:sz w:val="28"/>
          <w:szCs w:val="28"/>
        </w:rPr>
        <w:t>ниях за</w:t>
      </w:r>
      <w:r w:rsidR="00F2596A">
        <w:rPr>
          <w:sz w:val="28"/>
          <w:szCs w:val="28"/>
        </w:rPr>
        <w:t>вершено строительство 9</w:t>
      </w:r>
      <w:r w:rsidRPr="0019577B">
        <w:rPr>
          <w:sz w:val="28"/>
          <w:szCs w:val="28"/>
        </w:rPr>
        <w:t xml:space="preserve"> многоквартирных домов, из них </w:t>
      </w:r>
      <w:r w:rsidR="00BE0489">
        <w:rPr>
          <w:sz w:val="28"/>
          <w:szCs w:val="28"/>
        </w:rPr>
        <w:t xml:space="preserve">в </w:t>
      </w:r>
      <w:r w:rsidR="00F2596A">
        <w:rPr>
          <w:sz w:val="28"/>
          <w:szCs w:val="28"/>
        </w:rPr>
        <w:t>6</w:t>
      </w:r>
      <w:r w:rsidR="00BE0489">
        <w:rPr>
          <w:sz w:val="28"/>
          <w:szCs w:val="28"/>
        </w:rPr>
        <w:t xml:space="preserve">-х МКД </w:t>
      </w:r>
      <w:r w:rsidRPr="0019577B">
        <w:rPr>
          <w:sz w:val="28"/>
          <w:szCs w:val="28"/>
        </w:rPr>
        <w:t>- начато переселение (</w:t>
      </w:r>
      <w:proofErr w:type="spellStart"/>
      <w:r w:rsidRPr="0019577B">
        <w:rPr>
          <w:sz w:val="28"/>
          <w:szCs w:val="28"/>
        </w:rPr>
        <w:t>г</w:t>
      </w:r>
      <w:proofErr w:type="gramStart"/>
      <w:r w:rsidRPr="0019577B">
        <w:rPr>
          <w:sz w:val="28"/>
          <w:szCs w:val="28"/>
        </w:rPr>
        <w:t>.М</w:t>
      </w:r>
      <w:proofErr w:type="gramEnd"/>
      <w:r w:rsidRPr="0019577B">
        <w:rPr>
          <w:sz w:val="28"/>
          <w:szCs w:val="28"/>
        </w:rPr>
        <w:t>алая</w:t>
      </w:r>
      <w:proofErr w:type="spellEnd"/>
      <w:r w:rsidRPr="0019577B">
        <w:rPr>
          <w:sz w:val="28"/>
          <w:szCs w:val="28"/>
        </w:rPr>
        <w:t xml:space="preserve"> Вишера, </w:t>
      </w:r>
      <w:proofErr w:type="spellStart"/>
      <w:r w:rsidRPr="0019577B">
        <w:rPr>
          <w:sz w:val="28"/>
          <w:szCs w:val="28"/>
        </w:rPr>
        <w:t>р.п.Большая</w:t>
      </w:r>
      <w:proofErr w:type="spellEnd"/>
      <w:r w:rsidRPr="0019577B">
        <w:rPr>
          <w:sz w:val="28"/>
          <w:szCs w:val="28"/>
        </w:rPr>
        <w:t xml:space="preserve"> Вишера</w:t>
      </w:r>
      <w:r w:rsidR="00AF61D5">
        <w:rPr>
          <w:sz w:val="28"/>
          <w:szCs w:val="28"/>
        </w:rPr>
        <w:t xml:space="preserve">, </w:t>
      </w:r>
      <w:proofErr w:type="spellStart"/>
      <w:r w:rsidR="00AF61D5">
        <w:rPr>
          <w:sz w:val="28"/>
          <w:szCs w:val="28"/>
        </w:rPr>
        <w:t>г.Боровичи</w:t>
      </w:r>
      <w:proofErr w:type="spellEnd"/>
      <w:r w:rsidRPr="0019577B">
        <w:rPr>
          <w:sz w:val="28"/>
          <w:szCs w:val="28"/>
        </w:rPr>
        <w:t xml:space="preserve">), в остальных МКД завершается внутренняя отделка помещений  (п. Батецкий, </w:t>
      </w:r>
      <w:proofErr w:type="spellStart"/>
      <w:r w:rsidR="00F2596A">
        <w:rPr>
          <w:sz w:val="28"/>
          <w:szCs w:val="28"/>
        </w:rPr>
        <w:t>п.Крестцы</w:t>
      </w:r>
      <w:proofErr w:type="spellEnd"/>
      <w:r w:rsidRPr="0019577B">
        <w:rPr>
          <w:sz w:val="28"/>
          <w:szCs w:val="28"/>
        </w:rPr>
        <w:t xml:space="preserve">, </w:t>
      </w:r>
      <w:proofErr w:type="spellStart"/>
      <w:r w:rsidRPr="0019577B">
        <w:rPr>
          <w:sz w:val="28"/>
          <w:szCs w:val="28"/>
        </w:rPr>
        <w:t>г.Малая</w:t>
      </w:r>
      <w:proofErr w:type="spellEnd"/>
      <w:r w:rsidRPr="0019577B">
        <w:rPr>
          <w:sz w:val="28"/>
          <w:szCs w:val="28"/>
        </w:rPr>
        <w:t xml:space="preserve"> Вишер</w:t>
      </w:r>
      <w:r w:rsidR="00F2596A">
        <w:rPr>
          <w:sz w:val="28"/>
          <w:szCs w:val="28"/>
        </w:rPr>
        <w:t>а). Продолжается строительство 3</w:t>
      </w:r>
      <w:r w:rsidRPr="0019577B">
        <w:rPr>
          <w:sz w:val="28"/>
          <w:szCs w:val="28"/>
        </w:rPr>
        <w:t xml:space="preserve">-х многоквартирных домов,  со сроком их ввода в 2014 году (Великий Новгород, п. Крестцы). </w:t>
      </w:r>
    </w:p>
    <w:p w:rsidR="0019577B" w:rsidRPr="0019577B" w:rsidRDefault="00F2596A" w:rsidP="0019577B">
      <w:pPr>
        <w:widowControl/>
        <w:overflowPunct w:val="0"/>
        <w:autoSpaceDE w:val="0"/>
        <w:autoSpaceDN w:val="0"/>
        <w:adjustRightInd w:val="0"/>
        <w:spacing w:before="0" w:after="0" w:line="360" w:lineRule="exact"/>
        <w:ind w:firstLine="709"/>
        <w:textAlignment w:val="baseline"/>
        <w:rPr>
          <w:sz w:val="28"/>
          <w:szCs w:val="28"/>
        </w:rPr>
      </w:pPr>
      <w:r>
        <w:rPr>
          <w:sz w:val="28"/>
          <w:szCs w:val="28"/>
        </w:rPr>
        <w:t>Э</w:t>
      </w:r>
      <w:r w:rsidR="0019577B" w:rsidRPr="0019577B">
        <w:rPr>
          <w:sz w:val="28"/>
          <w:szCs w:val="28"/>
        </w:rPr>
        <w:t>тап</w:t>
      </w:r>
      <w:r>
        <w:rPr>
          <w:sz w:val="28"/>
          <w:szCs w:val="28"/>
        </w:rPr>
        <w:t>ом 2014 года программ</w:t>
      </w:r>
      <w:r w:rsidR="0019577B" w:rsidRPr="0019577B">
        <w:rPr>
          <w:sz w:val="28"/>
          <w:szCs w:val="28"/>
        </w:rPr>
        <w:t xml:space="preserve"> предусмотрено переселение 1008 человек, проживающих в 86 аварийных домах, </w:t>
      </w:r>
      <w:r w:rsidR="00BE0489">
        <w:rPr>
          <w:sz w:val="28"/>
          <w:szCs w:val="28"/>
        </w:rPr>
        <w:t xml:space="preserve">расселяемой площадью 19 </w:t>
      </w:r>
      <w:proofErr w:type="spellStart"/>
      <w:r w:rsidR="00BE0489">
        <w:rPr>
          <w:sz w:val="28"/>
          <w:szCs w:val="28"/>
        </w:rPr>
        <w:t>тыс.</w:t>
      </w:r>
      <w:r w:rsidR="0019577B" w:rsidRPr="0019577B">
        <w:rPr>
          <w:sz w:val="28"/>
          <w:szCs w:val="28"/>
        </w:rPr>
        <w:t>кв.м</w:t>
      </w:r>
      <w:proofErr w:type="spellEnd"/>
      <w:r w:rsidR="0019577B" w:rsidRPr="0019577B">
        <w:rPr>
          <w:sz w:val="28"/>
          <w:szCs w:val="28"/>
        </w:rPr>
        <w:t>., ра</w:t>
      </w:r>
      <w:r w:rsidR="0019577B" w:rsidRPr="0019577B">
        <w:rPr>
          <w:sz w:val="28"/>
          <w:szCs w:val="28"/>
        </w:rPr>
        <w:t>с</w:t>
      </w:r>
      <w:r w:rsidR="0019577B" w:rsidRPr="0019577B">
        <w:rPr>
          <w:sz w:val="28"/>
          <w:szCs w:val="28"/>
        </w:rPr>
        <w:t>поло</w:t>
      </w:r>
      <w:r>
        <w:rPr>
          <w:sz w:val="28"/>
          <w:szCs w:val="28"/>
        </w:rPr>
        <w:t>женных в 21</w:t>
      </w:r>
      <w:r w:rsidR="0019577B" w:rsidRPr="0019577B">
        <w:rPr>
          <w:sz w:val="28"/>
          <w:szCs w:val="28"/>
        </w:rPr>
        <w:t>-х поселени</w:t>
      </w:r>
      <w:r>
        <w:rPr>
          <w:sz w:val="28"/>
          <w:szCs w:val="28"/>
        </w:rPr>
        <w:t>и</w:t>
      </w:r>
      <w:r w:rsidR="0019577B" w:rsidRPr="0019577B">
        <w:rPr>
          <w:sz w:val="28"/>
          <w:szCs w:val="28"/>
        </w:rPr>
        <w:t xml:space="preserve"> области. </w:t>
      </w:r>
    </w:p>
    <w:p w:rsidR="000E473F" w:rsidRDefault="0019577B" w:rsidP="0019577B">
      <w:pPr>
        <w:widowControl/>
        <w:overflowPunct w:val="0"/>
        <w:autoSpaceDE w:val="0"/>
        <w:autoSpaceDN w:val="0"/>
        <w:adjustRightInd w:val="0"/>
        <w:spacing w:before="0" w:after="0" w:line="360" w:lineRule="exact"/>
        <w:ind w:firstLine="708"/>
        <w:textAlignment w:val="baseline"/>
        <w:rPr>
          <w:sz w:val="28"/>
          <w:szCs w:val="28"/>
        </w:rPr>
      </w:pPr>
      <w:r w:rsidRPr="0019577B">
        <w:rPr>
          <w:sz w:val="28"/>
          <w:szCs w:val="28"/>
        </w:rPr>
        <w:t>В настояще</w:t>
      </w:r>
      <w:r w:rsidR="000E473F">
        <w:rPr>
          <w:sz w:val="28"/>
          <w:szCs w:val="28"/>
        </w:rPr>
        <w:t>е время ведется строительство 38</w:t>
      </w:r>
      <w:r w:rsidRPr="0019577B">
        <w:rPr>
          <w:sz w:val="28"/>
          <w:szCs w:val="28"/>
        </w:rPr>
        <w:t xml:space="preserve">-х многоквартирных домов, из них </w:t>
      </w:r>
      <w:r w:rsidR="000E473F">
        <w:rPr>
          <w:sz w:val="28"/>
          <w:szCs w:val="28"/>
        </w:rPr>
        <w:t>в 16 домах завершены строительно-монтажные работы.</w:t>
      </w:r>
      <w:r w:rsidRPr="0019577B">
        <w:rPr>
          <w:sz w:val="28"/>
          <w:szCs w:val="28"/>
        </w:rPr>
        <w:t xml:space="preserve"> </w:t>
      </w:r>
    </w:p>
    <w:p w:rsidR="000E473F" w:rsidRDefault="000E473F" w:rsidP="0019577B">
      <w:pPr>
        <w:widowControl/>
        <w:overflowPunct w:val="0"/>
        <w:autoSpaceDE w:val="0"/>
        <w:autoSpaceDN w:val="0"/>
        <w:adjustRightInd w:val="0"/>
        <w:spacing w:before="0" w:after="0" w:line="360" w:lineRule="exact"/>
        <w:ind w:firstLine="708"/>
        <w:textAlignment w:val="baseline"/>
        <w:rPr>
          <w:sz w:val="28"/>
          <w:szCs w:val="28"/>
        </w:rPr>
      </w:pPr>
      <w:r>
        <w:rPr>
          <w:sz w:val="28"/>
          <w:szCs w:val="28"/>
        </w:rPr>
        <w:t xml:space="preserve">В </w:t>
      </w:r>
      <w:proofErr w:type="spellStart"/>
      <w:r>
        <w:rPr>
          <w:sz w:val="28"/>
          <w:szCs w:val="28"/>
        </w:rPr>
        <w:t>Окуловском</w:t>
      </w:r>
      <w:proofErr w:type="spellEnd"/>
      <w:r>
        <w:rPr>
          <w:sz w:val="28"/>
          <w:szCs w:val="28"/>
        </w:rPr>
        <w:t xml:space="preserve"> городском поселении приобретено 6 жилых помещений площадью 207,1 </w:t>
      </w:r>
      <w:proofErr w:type="spellStart"/>
      <w:r>
        <w:rPr>
          <w:sz w:val="28"/>
          <w:szCs w:val="28"/>
        </w:rPr>
        <w:t>кв.м</w:t>
      </w:r>
      <w:proofErr w:type="spellEnd"/>
      <w:r>
        <w:rPr>
          <w:sz w:val="28"/>
          <w:szCs w:val="28"/>
        </w:rPr>
        <w:t>. для переселения 13 граждан.</w:t>
      </w:r>
    </w:p>
    <w:p w:rsidR="0019577B" w:rsidRDefault="0019577B" w:rsidP="0019577B">
      <w:pPr>
        <w:widowControl/>
        <w:overflowPunct w:val="0"/>
        <w:autoSpaceDE w:val="0"/>
        <w:autoSpaceDN w:val="0"/>
        <w:adjustRightInd w:val="0"/>
        <w:spacing w:before="0" w:after="0" w:line="360" w:lineRule="exact"/>
        <w:ind w:firstLine="708"/>
        <w:textAlignment w:val="baseline"/>
        <w:rPr>
          <w:sz w:val="28"/>
          <w:szCs w:val="28"/>
        </w:rPr>
      </w:pPr>
      <w:r w:rsidRPr="0019577B">
        <w:rPr>
          <w:sz w:val="28"/>
          <w:szCs w:val="28"/>
        </w:rPr>
        <w:t xml:space="preserve">Заключены </w:t>
      </w:r>
      <w:r w:rsidR="001F77A4">
        <w:rPr>
          <w:sz w:val="28"/>
          <w:szCs w:val="28"/>
        </w:rPr>
        <w:t xml:space="preserve">муниципальные </w:t>
      </w:r>
      <w:r w:rsidRPr="0019577B">
        <w:rPr>
          <w:sz w:val="28"/>
          <w:szCs w:val="28"/>
        </w:rPr>
        <w:t xml:space="preserve">контракты </w:t>
      </w:r>
      <w:r w:rsidR="000E473F">
        <w:rPr>
          <w:sz w:val="28"/>
          <w:szCs w:val="28"/>
        </w:rPr>
        <w:t>на приобретение жилых помещ</w:t>
      </w:r>
      <w:r w:rsidR="000E473F">
        <w:rPr>
          <w:sz w:val="28"/>
          <w:szCs w:val="28"/>
        </w:rPr>
        <w:t>е</w:t>
      </w:r>
      <w:r w:rsidR="000E473F">
        <w:rPr>
          <w:sz w:val="28"/>
          <w:szCs w:val="28"/>
        </w:rPr>
        <w:t xml:space="preserve">ний, участие в долевом строительстве </w:t>
      </w:r>
      <w:r w:rsidR="001F77A4">
        <w:rPr>
          <w:sz w:val="28"/>
          <w:szCs w:val="28"/>
        </w:rPr>
        <w:t>в 18</w:t>
      </w:r>
      <w:r w:rsidR="000E473F">
        <w:rPr>
          <w:sz w:val="28"/>
          <w:szCs w:val="28"/>
        </w:rPr>
        <w:t xml:space="preserve"> поселениях</w:t>
      </w:r>
      <w:r w:rsidR="001F77A4">
        <w:rPr>
          <w:sz w:val="28"/>
          <w:szCs w:val="28"/>
        </w:rPr>
        <w:t>.</w:t>
      </w:r>
      <w:r w:rsidRPr="0019577B">
        <w:rPr>
          <w:sz w:val="28"/>
          <w:szCs w:val="28"/>
        </w:rPr>
        <w:t xml:space="preserve"> </w:t>
      </w:r>
      <w:r w:rsidR="000E473F">
        <w:rPr>
          <w:sz w:val="28"/>
          <w:szCs w:val="28"/>
        </w:rPr>
        <w:t xml:space="preserve">В </w:t>
      </w:r>
      <w:proofErr w:type="spellStart"/>
      <w:r w:rsidR="000E473F">
        <w:rPr>
          <w:sz w:val="28"/>
          <w:szCs w:val="28"/>
        </w:rPr>
        <w:t>Пестовском</w:t>
      </w:r>
      <w:proofErr w:type="spellEnd"/>
      <w:r w:rsidR="000E473F">
        <w:rPr>
          <w:sz w:val="28"/>
          <w:szCs w:val="28"/>
        </w:rPr>
        <w:t xml:space="preserve"> горо</w:t>
      </w:r>
      <w:r w:rsidR="000E473F">
        <w:rPr>
          <w:sz w:val="28"/>
          <w:szCs w:val="28"/>
        </w:rPr>
        <w:t>д</w:t>
      </w:r>
      <w:r w:rsidR="000E473F">
        <w:rPr>
          <w:sz w:val="28"/>
          <w:szCs w:val="28"/>
        </w:rPr>
        <w:t xml:space="preserve">ском поселении и на часть жилых помещений в </w:t>
      </w:r>
      <w:proofErr w:type="spellStart"/>
      <w:r w:rsidR="000E473F">
        <w:rPr>
          <w:sz w:val="28"/>
          <w:szCs w:val="28"/>
        </w:rPr>
        <w:t>Маловишерском</w:t>
      </w:r>
      <w:proofErr w:type="spellEnd"/>
      <w:r w:rsidR="000E473F">
        <w:rPr>
          <w:sz w:val="28"/>
          <w:szCs w:val="28"/>
        </w:rPr>
        <w:t xml:space="preserve"> городском п</w:t>
      </w:r>
      <w:r w:rsidR="000E473F">
        <w:rPr>
          <w:sz w:val="28"/>
          <w:szCs w:val="28"/>
        </w:rPr>
        <w:t>о</w:t>
      </w:r>
      <w:r w:rsidR="000E473F">
        <w:rPr>
          <w:sz w:val="28"/>
          <w:szCs w:val="28"/>
        </w:rPr>
        <w:t>селении проводятся конкурсные процедуры.</w:t>
      </w:r>
    </w:p>
    <w:p w:rsidR="000E473F" w:rsidRPr="0019577B" w:rsidRDefault="000E473F" w:rsidP="0019577B">
      <w:pPr>
        <w:widowControl/>
        <w:overflowPunct w:val="0"/>
        <w:autoSpaceDE w:val="0"/>
        <w:autoSpaceDN w:val="0"/>
        <w:adjustRightInd w:val="0"/>
        <w:spacing w:before="0" w:after="0" w:line="360" w:lineRule="exact"/>
        <w:ind w:firstLine="708"/>
        <w:textAlignment w:val="baseline"/>
        <w:rPr>
          <w:sz w:val="28"/>
          <w:szCs w:val="28"/>
        </w:rPr>
      </w:pPr>
      <w:r>
        <w:rPr>
          <w:sz w:val="28"/>
          <w:szCs w:val="28"/>
        </w:rPr>
        <w:t xml:space="preserve">По этапу 2014 года программы планируется переселение в 2014 году 73 граждан из аварийного жилищного фонда расселяемой площадью 2,1 тыс. </w:t>
      </w:r>
      <w:proofErr w:type="spellStart"/>
      <w:r>
        <w:rPr>
          <w:sz w:val="28"/>
          <w:szCs w:val="28"/>
        </w:rPr>
        <w:t>кв.м</w:t>
      </w:r>
      <w:proofErr w:type="spellEnd"/>
      <w:r>
        <w:rPr>
          <w:sz w:val="28"/>
          <w:szCs w:val="28"/>
        </w:rPr>
        <w:t xml:space="preserve">. (Калининское и Мошенское сельские поселения, </w:t>
      </w:r>
      <w:proofErr w:type="spellStart"/>
      <w:r>
        <w:rPr>
          <w:sz w:val="28"/>
          <w:szCs w:val="28"/>
        </w:rPr>
        <w:t>Окуловское</w:t>
      </w:r>
      <w:proofErr w:type="spellEnd"/>
      <w:r>
        <w:rPr>
          <w:sz w:val="28"/>
          <w:szCs w:val="28"/>
        </w:rPr>
        <w:t xml:space="preserve"> и </w:t>
      </w:r>
      <w:proofErr w:type="spellStart"/>
      <w:r>
        <w:rPr>
          <w:sz w:val="28"/>
          <w:szCs w:val="28"/>
        </w:rPr>
        <w:t>Хвойнинское</w:t>
      </w:r>
      <w:proofErr w:type="spellEnd"/>
      <w:r>
        <w:rPr>
          <w:sz w:val="28"/>
          <w:szCs w:val="28"/>
        </w:rPr>
        <w:t xml:space="preserve"> городские поселения).</w:t>
      </w:r>
    </w:p>
    <w:p w:rsidR="004B1CF0" w:rsidRPr="00D8520F" w:rsidRDefault="001B4194" w:rsidP="00DC5BA0">
      <w:pPr>
        <w:widowControl/>
        <w:overflowPunct w:val="0"/>
        <w:autoSpaceDE w:val="0"/>
        <w:autoSpaceDN w:val="0"/>
        <w:adjustRightInd w:val="0"/>
        <w:spacing w:before="0" w:after="0" w:line="360" w:lineRule="exact"/>
        <w:ind w:firstLine="851"/>
        <w:rPr>
          <w:sz w:val="28"/>
          <w:szCs w:val="28"/>
        </w:rPr>
      </w:pPr>
      <w:r w:rsidRPr="00D8520F">
        <w:rPr>
          <w:sz w:val="28"/>
          <w:szCs w:val="28"/>
        </w:rPr>
        <w:t xml:space="preserve">В соответствии с </w:t>
      </w:r>
      <w:r w:rsidR="004B1CF0" w:rsidRPr="00D8520F">
        <w:rPr>
          <w:sz w:val="28"/>
          <w:szCs w:val="28"/>
        </w:rPr>
        <w:t>График</w:t>
      </w:r>
      <w:r w:rsidRPr="00D8520F">
        <w:rPr>
          <w:sz w:val="28"/>
          <w:szCs w:val="28"/>
        </w:rPr>
        <w:t>ом</w:t>
      </w:r>
      <w:r w:rsidR="004B1CF0" w:rsidRPr="00D8520F">
        <w:rPr>
          <w:sz w:val="28"/>
          <w:szCs w:val="28"/>
        </w:rPr>
        <w:t xml:space="preserve"> выпуска и распределения в 2014 году гос</w:t>
      </w:r>
      <w:r w:rsidR="004B1CF0" w:rsidRPr="00D8520F">
        <w:rPr>
          <w:sz w:val="28"/>
          <w:szCs w:val="28"/>
        </w:rPr>
        <w:t>у</w:t>
      </w:r>
      <w:r w:rsidR="004B1CF0" w:rsidRPr="00D8520F">
        <w:rPr>
          <w:sz w:val="28"/>
          <w:szCs w:val="28"/>
        </w:rPr>
        <w:t>дарственных жилищных сертификатов в рамках реализации подпрограммы «Выполнение государственных обязательств по обеспечению жильем катег</w:t>
      </w:r>
      <w:r w:rsidR="004B1CF0" w:rsidRPr="00D8520F">
        <w:rPr>
          <w:sz w:val="28"/>
          <w:szCs w:val="28"/>
        </w:rPr>
        <w:t>о</w:t>
      </w:r>
      <w:r w:rsidR="004B1CF0" w:rsidRPr="00D8520F">
        <w:rPr>
          <w:sz w:val="28"/>
          <w:szCs w:val="28"/>
        </w:rPr>
        <w:t>рий граждан, установлен</w:t>
      </w:r>
      <w:r w:rsidRPr="00D8520F">
        <w:rPr>
          <w:sz w:val="28"/>
          <w:szCs w:val="28"/>
        </w:rPr>
        <w:t>ных федеральным зако</w:t>
      </w:r>
      <w:r w:rsidR="004B1CF0" w:rsidRPr="00D8520F">
        <w:rPr>
          <w:sz w:val="28"/>
          <w:szCs w:val="28"/>
        </w:rPr>
        <w:t xml:space="preserve">нодательством» федеральной целевой программы «Жилище» на 2011-2015 годы» </w:t>
      </w:r>
      <w:r w:rsidR="0081736B" w:rsidRPr="00D8520F">
        <w:rPr>
          <w:sz w:val="28"/>
          <w:szCs w:val="28"/>
        </w:rPr>
        <w:t>в</w:t>
      </w:r>
      <w:r w:rsidR="004B1CF0" w:rsidRPr="00D8520F">
        <w:rPr>
          <w:sz w:val="28"/>
          <w:szCs w:val="28"/>
        </w:rPr>
        <w:t>ыдано:</w:t>
      </w:r>
    </w:p>
    <w:p w:rsidR="004B1CF0" w:rsidRPr="00D8520F" w:rsidRDefault="001B4194" w:rsidP="00BE0489">
      <w:pPr>
        <w:widowControl/>
        <w:overflowPunct w:val="0"/>
        <w:autoSpaceDE w:val="0"/>
        <w:autoSpaceDN w:val="0"/>
        <w:adjustRightInd w:val="0"/>
        <w:spacing w:before="0" w:after="0" w:line="360" w:lineRule="exact"/>
        <w:ind w:firstLine="851"/>
        <w:rPr>
          <w:sz w:val="28"/>
          <w:szCs w:val="28"/>
        </w:rPr>
      </w:pPr>
      <w:r w:rsidRPr="00D8520F">
        <w:rPr>
          <w:sz w:val="28"/>
          <w:szCs w:val="28"/>
        </w:rPr>
        <w:t xml:space="preserve">гражданам - </w:t>
      </w:r>
      <w:r w:rsidR="004B1CF0" w:rsidRPr="00D8520F">
        <w:rPr>
          <w:sz w:val="28"/>
          <w:szCs w:val="28"/>
        </w:rPr>
        <w:t>участникам ликвидации последствий р</w:t>
      </w:r>
      <w:r w:rsidR="00BE0489">
        <w:rPr>
          <w:sz w:val="28"/>
          <w:szCs w:val="28"/>
        </w:rPr>
        <w:t xml:space="preserve">адиационных аварий и катастроф </w:t>
      </w:r>
      <w:r w:rsidR="004B1CF0" w:rsidRPr="00D8520F">
        <w:rPr>
          <w:sz w:val="28"/>
          <w:szCs w:val="28"/>
        </w:rPr>
        <w:t>- 4 сертификата на сумму 5</w:t>
      </w:r>
      <w:r w:rsidR="0081736B" w:rsidRPr="00D8520F">
        <w:rPr>
          <w:sz w:val="28"/>
          <w:szCs w:val="28"/>
        </w:rPr>
        <w:t xml:space="preserve">,2 </w:t>
      </w:r>
      <w:proofErr w:type="spellStart"/>
      <w:r w:rsidR="0081736B" w:rsidRPr="00D8520F">
        <w:rPr>
          <w:sz w:val="28"/>
          <w:szCs w:val="28"/>
        </w:rPr>
        <w:t>млн</w:t>
      </w:r>
      <w:proofErr w:type="gramStart"/>
      <w:r w:rsidR="00BE0489">
        <w:rPr>
          <w:sz w:val="28"/>
          <w:szCs w:val="28"/>
        </w:rPr>
        <w:t>.</w:t>
      </w:r>
      <w:r w:rsidR="004B1CF0" w:rsidRPr="00D8520F">
        <w:rPr>
          <w:sz w:val="28"/>
          <w:szCs w:val="28"/>
        </w:rPr>
        <w:t>р</w:t>
      </w:r>
      <w:proofErr w:type="gramEnd"/>
      <w:r w:rsidR="004B1CF0" w:rsidRPr="00D8520F">
        <w:rPr>
          <w:sz w:val="28"/>
          <w:szCs w:val="28"/>
        </w:rPr>
        <w:t>уб</w:t>
      </w:r>
      <w:r w:rsidR="00BE0489">
        <w:rPr>
          <w:sz w:val="28"/>
          <w:szCs w:val="28"/>
        </w:rPr>
        <w:t>лей</w:t>
      </w:r>
      <w:proofErr w:type="spellEnd"/>
      <w:r w:rsidR="004B1CF0" w:rsidRPr="00D8520F">
        <w:rPr>
          <w:sz w:val="28"/>
          <w:szCs w:val="28"/>
        </w:rPr>
        <w:t xml:space="preserve">. </w:t>
      </w:r>
    </w:p>
    <w:p w:rsidR="004B1CF0" w:rsidRPr="00D8520F" w:rsidRDefault="004B1CF0" w:rsidP="00BE0489">
      <w:pPr>
        <w:widowControl/>
        <w:overflowPunct w:val="0"/>
        <w:autoSpaceDE w:val="0"/>
        <w:autoSpaceDN w:val="0"/>
        <w:adjustRightInd w:val="0"/>
        <w:spacing w:before="0" w:after="0" w:line="360" w:lineRule="exact"/>
        <w:ind w:firstLine="851"/>
        <w:rPr>
          <w:sz w:val="28"/>
          <w:szCs w:val="28"/>
        </w:rPr>
      </w:pPr>
      <w:r w:rsidRPr="00D8520F">
        <w:rPr>
          <w:sz w:val="28"/>
          <w:szCs w:val="28"/>
        </w:rPr>
        <w:lastRenderedPageBreak/>
        <w:t>гражданам, признанных</w:t>
      </w:r>
      <w:r w:rsidR="001B4194" w:rsidRPr="00D8520F">
        <w:rPr>
          <w:sz w:val="28"/>
          <w:szCs w:val="28"/>
        </w:rPr>
        <w:t xml:space="preserve"> вынужденными переселенцами - </w:t>
      </w:r>
      <w:r w:rsidRPr="00D8520F">
        <w:rPr>
          <w:sz w:val="28"/>
          <w:szCs w:val="28"/>
        </w:rPr>
        <w:t>5 сертифик</w:t>
      </w:r>
      <w:r w:rsidRPr="00D8520F">
        <w:rPr>
          <w:sz w:val="28"/>
          <w:szCs w:val="28"/>
        </w:rPr>
        <w:t>а</w:t>
      </w:r>
      <w:r w:rsidRPr="00D8520F">
        <w:rPr>
          <w:sz w:val="28"/>
          <w:szCs w:val="28"/>
        </w:rPr>
        <w:t>тов на сумму 7</w:t>
      </w:r>
      <w:r w:rsidR="0081736B" w:rsidRPr="00D8520F">
        <w:rPr>
          <w:sz w:val="28"/>
          <w:szCs w:val="28"/>
        </w:rPr>
        <w:t>,</w:t>
      </w:r>
      <w:r w:rsidRPr="00D8520F">
        <w:rPr>
          <w:sz w:val="28"/>
          <w:szCs w:val="28"/>
        </w:rPr>
        <w:t xml:space="preserve">8 </w:t>
      </w:r>
      <w:r w:rsidR="0081736B" w:rsidRPr="00D8520F">
        <w:rPr>
          <w:sz w:val="28"/>
          <w:szCs w:val="28"/>
        </w:rPr>
        <w:t>млн</w:t>
      </w:r>
      <w:r w:rsidRPr="00D8520F">
        <w:rPr>
          <w:sz w:val="28"/>
          <w:szCs w:val="28"/>
        </w:rPr>
        <w:t>. руб</w:t>
      </w:r>
      <w:r w:rsidR="00BE0489">
        <w:rPr>
          <w:sz w:val="28"/>
          <w:szCs w:val="28"/>
        </w:rPr>
        <w:t>лей</w:t>
      </w:r>
      <w:r w:rsidRPr="00D8520F">
        <w:rPr>
          <w:sz w:val="28"/>
          <w:szCs w:val="28"/>
        </w:rPr>
        <w:t xml:space="preserve">. </w:t>
      </w:r>
    </w:p>
    <w:p w:rsidR="004B1CF0" w:rsidRDefault="004B1CF0" w:rsidP="00BE0489">
      <w:pPr>
        <w:widowControl/>
        <w:overflowPunct w:val="0"/>
        <w:autoSpaceDE w:val="0"/>
        <w:autoSpaceDN w:val="0"/>
        <w:adjustRightInd w:val="0"/>
        <w:spacing w:before="0" w:after="0" w:line="360" w:lineRule="exact"/>
        <w:ind w:firstLine="851"/>
        <w:rPr>
          <w:sz w:val="28"/>
          <w:szCs w:val="28"/>
        </w:rPr>
      </w:pPr>
      <w:r w:rsidRPr="00D8520F">
        <w:rPr>
          <w:sz w:val="28"/>
          <w:szCs w:val="28"/>
        </w:rPr>
        <w:t>гражданам, выехавшими из указанных районов и местностей не ранее 1 января 1992 года – 2 сертификата на сумму 1</w:t>
      </w:r>
      <w:r w:rsidR="0081736B" w:rsidRPr="00D8520F">
        <w:rPr>
          <w:sz w:val="28"/>
          <w:szCs w:val="28"/>
        </w:rPr>
        <w:t>,</w:t>
      </w:r>
      <w:r w:rsidRPr="00D8520F">
        <w:rPr>
          <w:sz w:val="28"/>
          <w:szCs w:val="28"/>
        </w:rPr>
        <w:t xml:space="preserve">9 </w:t>
      </w:r>
      <w:proofErr w:type="spellStart"/>
      <w:r w:rsidR="0081736B" w:rsidRPr="00D8520F">
        <w:rPr>
          <w:sz w:val="28"/>
          <w:szCs w:val="28"/>
        </w:rPr>
        <w:t>млн</w:t>
      </w:r>
      <w:proofErr w:type="gramStart"/>
      <w:r w:rsidRPr="00D8520F">
        <w:rPr>
          <w:sz w:val="28"/>
          <w:szCs w:val="28"/>
        </w:rPr>
        <w:t>.р</w:t>
      </w:r>
      <w:proofErr w:type="gramEnd"/>
      <w:r w:rsidRPr="00D8520F">
        <w:rPr>
          <w:sz w:val="28"/>
          <w:szCs w:val="28"/>
        </w:rPr>
        <w:t>ублей</w:t>
      </w:r>
      <w:proofErr w:type="spellEnd"/>
      <w:r w:rsidR="00042865" w:rsidRPr="00D8520F">
        <w:rPr>
          <w:sz w:val="28"/>
          <w:szCs w:val="28"/>
        </w:rPr>
        <w:t>.</w:t>
      </w:r>
    </w:p>
    <w:p w:rsidR="004B1CF0" w:rsidRPr="00FB63B9" w:rsidRDefault="004B1CF0" w:rsidP="00DC5BA0">
      <w:pPr>
        <w:widowControl/>
        <w:overflowPunct w:val="0"/>
        <w:autoSpaceDE w:val="0"/>
        <w:autoSpaceDN w:val="0"/>
        <w:adjustRightInd w:val="0"/>
        <w:spacing w:before="0" w:after="0" w:line="360" w:lineRule="exact"/>
        <w:ind w:firstLine="709"/>
        <w:textAlignment w:val="baseline"/>
        <w:rPr>
          <w:b/>
          <w:i/>
          <w:snapToGrid w:val="0"/>
          <w:color w:val="000000"/>
          <w:sz w:val="28"/>
          <w:szCs w:val="28"/>
        </w:rPr>
      </w:pPr>
      <w:r w:rsidRPr="00FB63B9">
        <w:rPr>
          <w:b/>
          <w:i/>
          <w:snapToGrid w:val="0"/>
          <w:color w:val="000000"/>
          <w:sz w:val="28"/>
          <w:szCs w:val="28"/>
        </w:rPr>
        <w:t>Топливно-энергетический комплекс</w:t>
      </w:r>
    </w:p>
    <w:p w:rsidR="0081736B" w:rsidRPr="00D8520F" w:rsidRDefault="004B1CF0" w:rsidP="00DC5BA0">
      <w:pPr>
        <w:widowControl/>
        <w:overflowPunct w:val="0"/>
        <w:autoSpaceDE w:val="0"/>
        <w:autoSpaceDN w:val="0"/>
        <w:adjustRightInd w:val="0"/>
        <w:spacing w:before="0" w:after="0" w:line="360" w:lineRule="exact"/>
        <w:ind w:firstLine="709"/>
        <w:textAlignment w:val="baseline"/>
        <w:rPr>
          <w:color w:val="000000"/>
          <w:sz w:val="28"/>
          <w:szCs w:val="28"/>
        </w:rPr>
      </w:pPr>
      <w:r w:rsidRPr="00D8520F">
        <w:rPr>
          <w:color w:val="000000"/>
          <w:sz w:val="28"/>
          <w:szCs w:val="28"/>
        </w:rPr>
        <w:t xml:space="preserve">За январь </w:t>
      </w:r>
      <w:r w:rsidR="00D8520F" w:rsidRPr="00D8520F">
        <w:rPr>
          <w:color w:val="000000"/>
          <w:sz w:val="28"/>
          <w:szCs w:val="28"/>
        </w:rPr>
        <w:t>–</w:t>
      </w:r>
      <w:r w:rsidR="00B877AB">
        <w:rPr>
          <w:color w:val="000000"/>
          <w:sz w:val="28"/>
          <w:szCs w:val="28"/>
        </w:rPr>
        <w:t xml:space="preserve"> </w:t>
      </w:r>
      <w:r w:rsidR="005F5475">
        <w:rPr>
          <w:color w:val="000000"/>
          <w:sz w:val="28"/>
          <w:szCs w:val="28"/>
        </w:rPr>
        <w:t xml:space="preserve">сентябрь </w:t>
      </w:r>
      <w:r w:rsidRPr="00D8520F">
        <w:rPr>
          <w:color w:val="000000"/>
          <w:sz w:val="28"/>
          <w:szCs w:val="28"/>
        </w:rPr>
        <w:t>2014 года ГУ ОАО «ТГК-2» по Новгородской обл</w:t>
      </w:r>
      <w:r w:rsidRPr="00D8520F">
        <w:rPr>
          <w:color w:val="000000"/>
          <w:sz w:val="28"/>
          <w:szCs w:val="28"/>
        </w:rPr>
        <w:t>а</w:t>
      </w:r>
      <w:r w:rsidRPr="00D8520F">
        <w:rPr>
          <w:color w:val="000000"/>
          <w:sz w:val="28"/>
          <w:szCs w:val="28"/>
        </w:rPr>
        <w:t>сти выра</w:t>
      </w:r>
      <w:r w:rsidR="00682A64">
        <w:rPr>
          <w:color w:val="000000"/>
          <w:sz w:val="28"/>
          <w:szCs w:val="28"/>
        </w:rPr>
        <w:t>бо</w:t>
      </w:r>
      <w:r w:rsidR="00D767B6">
        <w:rPr>
          <w:color w:val="000000"/>
          <w:sz w:val="28"/>
          <w:szCs w:val="28"/>
        </w:rPr>
        <w:t xml:space="preserve">тало </w:t>
      </w:r>
      <w:r w:rsidR="005F5475">
        <w:rPr>
          <w:color w:val="000000"/>
          <w:sz w:val="28"/>
          <w:szCs w:val="28"/>
        </w:rPr>
        <w:t>1031,9</w:t>
      </w:r>
      <w:r w:rsidR="00D8520F" w:rsidRPr="00D8520F">
        <w:rPr>
          <w:color w:val="000000"/>
          <w:sz w:val="28"/>
          <w:szCs w:val="28"/>
        </w:rPr>
        <w:t xml:space="preserve"> млн</w:t>
      </w:r>
      <w:r w:rsidR="0081736B" w:rsidRPr="00D8520F">
        <w:rPr>
          <w:color w:val="000000"/>
          <w:sz w:val="28"/>
          <w:szCs w:val="28"/>
        </w:rPr>
        <w:t xml:space="preserve">. </w:t>
      </w:r>
      <w:proofErr w:type="gramStart"/>
      <w:r w:rsidR="0081736B" w:rsidRPr="00D8520F">
        <w:rPr>
          <w:color w:val="000000"/>
          <w:sz w:val="28"/>
          <w:szCs w:val="28"/>
        </w:rPr>
        <w:t>кВт-ч</w:t>
      </w:r>
      <w:proofErr w:type="gramEnd"/>
      <w:r w:rsidR="0081736B" w:rsidRPr="00D8520F">
        <w:rPr>
          <w:color w:val="000000"/>
          <w:sz w:val="28"/>
          <w:szCs w:val="28"/>
        </w:rPr>
        <w:t xml:space="preserve"> электроэнергии, что на </w:t>
      </w:r>
      <w:r w:rsidR="005F5475">
        <w:rPr>
          <w:color w:val="000000"/>
          <w:sz w:val="28"/>
          <w:szCs w:val="28"/>
        </w:rPr>
        <w:t>9,4</w:t>
      </w:r>
      <w:r w:rsidR="0081736B" w:rsidRPr="00D8520F">
        <w:rPr>
          <w:color w:val="000000"/>
          <w:sz w:val="28"/>
          <w:szCs w:val="28"/>
        </w:rPr>
        <w:t>%</w:t>
      </w:r>
      <w:r w:rsidRPr="00D8520F">
        <w:rPr>
          <w:color w:val="000000"/>
          <w:sz w:val="28"/>
          <w:szCs w:val="28"/>
        </w:rPr>
        <w:t xml:space="preserve"> </w:t>
      </w:r>
      <w:r w:rsidR="00682A64">
        <w:rPr>
          <w:color w:val="000000"/>
          <w:sz w:val="28"/>
          <w:szCs w:val="28"/>
        </w:rPr>
        <w:t>бол</w:t>
      </w:r>
      <w:r w:rsidRPr="00D8520F">
        <w:rPr>
          <w:color w:val="000000"/>
          <w:sz w:val="28"/>
          <w:szCs w:val="28"/>
        </w:rPr>
        <w:t>ьше анал</w:t>
      </w:r>
      <w:r w:rsidRPr="00D8520F">
        <w:rPr>
          <w:color w:val="000000"/>
          <w:sz w:val="28"/>
          <w:szCs w:val="28"/>
        </w:rPr>
        <w:t>о</w:t>
      </w:r>
      <w:r w:rsidRPr="00D8520F">
        <w:rPr>
          <w:color w:val="000000"/>
          <w:sz w:val="28"/>
          <w:szCs w:val="28"/>
        </w:rPr>
        <w:t xml:space="preserve">гичного периода 2013 года. Отпуск </w:t>
      </w:r>
      <w:proofErr w:type="spellStart"/>
      <w:r w:rsidRPr="00D8520F">
        <w:rPr>
          <w:color w:val="000000"/>
          <w:sz w:val="28"/>
          <w:szCs w:val="28"/>
        </w:rPr>
        <w:t>теплоэ</w:t>
      </w:r>
      <w:r w:rsidR="000C0043">
        <w:rPr>
          <w:color w:val="000000"/>
          <w:sz w:val="28"/>
          <w:szCs w:val="28"/>
        </w:rPr>
        <w:t>нергии</w:t>
      </w:r>
      <w:proofErr w:type="spellEnd"/>
      <w:r w:rsidR="000C0043">
        <w:rPr>
          <w:color w:val="000000"/>
          <w:sz w:val="28"/>
          <w:szCs w:val="28"/>
        </w:rPr>
        <w:t xml:space="preserve"> с коллекторов </w:t>
      </w:r>
      <w:r w:rsidR="0081736B" w:rsidRPr="00D8520F">
        <w:rPr>
          <w:color w:val="000000"/>
          <w:sz w:val="28"/>
          <w:szCs w:val="28"/>
        </w:rPr>
        <w:t xml:space="preserve">составил </w:t>
      </w:r>
      <w:r w:rsidR="005F5475">
        <w:rPr>
          <w:color w:val="000000"/>
          <w:sz w:val="28"/>
          <w:szCs w:val="28"/>
        </w:rPr>
        <w:t xml:space="preserve">837,8 </w:t>
      </w:r>
      <w:proofErr w:type="spellStart"/>
      <w:r w:rsidR="00682A64">
        <w:rPr>
          <w:color w:val="000000"/>
          <w:sz w:val="28"/>
          <w:szCs w:val="28"/>
        </w:rPr>
        <w:t>тыс</w:t>
      </w:r>
      <w:proofErr w:type="gramStart"/>
      <w:r w:rsidR="00682A64">
        <w:rPr>
          <w:color w:val="000000"/>
          <w:sz w:val="28"/>
          <w:szCs w:val="28"/>
        </w:rPr>
        <w:t>.</w:t>
      </w:r>
      <w:r w:rsidR="0081736B" w:rsidRPr="00D8520F">
        <w:rPr>
          <w:color w:val="000000"/>
          <w:sz w:val="28"/>
          <w:szCs w:val="28"/>
        </w:rPr>
        <w:t>Г</w:t>
      </w:r>
      <w:proofErr w:type="gramEnd"/>
      <w:r w:rsidR="0081736B" w:rsidRPr="00D8520F">
        <w:rPr>
          <w:color w:val="000000"/>
          <w:sz w:val="28"/>
          <w:szCs w:val="28"/>
        </w:rPr>
        <w:t>кал</w:t>
      </w:r>
      <w:proofErr w:type="spellEnd"/>
      <w:r w:rsidR="0081736B" w:rsidRPr="00D8520F">
        <w:rPr>
          <w:color w:val="000000"/>
          <w:sz w:val="28"/>
          <w:szCs w:val="28"/>
        </w:rPr>
        <w:t xml:space="preserve">, что на </w:t>
      </w:r>
      <w:r w:rsidR="005F5475">
        <w:rPr>
          <w:color w:val="000000"/>
          <w:sz w:val="28"/>
          <w:szCs w:val="28"/>
        </w:rPr>
        <w:t>0,5</w:t>
      </w:r>
      <w:r w:rsidR="0081736B" w:rsidRPr="00D8520F">
        <w:rPr>
          <w:color w:val="000000"/>
          <w:sz w:val="28"/>
          <w:szCs w:val="28"/>
        </w:rPr>
        <w:t>%</w:t>
      </w:r>
      <w:r w:rsidRPr="00D8520F">
        <w:rPr>
          <w:color w:val="000000"/>
          <w:sz w:val="28"/>
          <w:szCs w:val="28"/>
        </w:rPr>
        <w:t xml:space="preserve"> больше аналогичного периода 2013 года. </w:t>
      </w:r>
    </w:p>
    <w:p w:rsidR="004B1CF0" w:rsidRPr="00D8520F" w:rsidRDefault="004B1CF0" w:rsidP="00DC5BA0">
      <w:pPr>
        <w:widowControl/>
        <w:overflowPunct w:val="0"/>
        <w:autoSpaceDE w:val="0"/>
        <w:autoSpaceDN w:val="0"/>
        <w:adjustRightInd w:val="0"/>
        <w:spacing w:before="0" w:after="0" w:line="360" w:lineRule="exact"/>
        <w:ind w:firstLine="709"/>
        <w:textAlignment w:val="baseline"/>
        <w:rPr>
          <w:color w:val="000000"/>
          <w:sz w:val="28"/>
          <w:szCs w:val="28"/>
        </w:rPr>
      </w:pPr>
      <w:r w:rsidRPr="00D8520F">
        <w:rPr>
          <w:color w:val="000000"/>
          <w:sz w:val="28"/>
          <w:szCs w:val="28"/>
        </w:rPr>
        <w:t xml:space="preserve">Филиалом ОАО «МРСК Северо-Запада» «Новгородэнерго» </w:t>
      </w:r>
      <w:r w:rsidR="0081736B" w:rsidRPr="00D8520F">
        <w:rPr>
          <w:color w:val="000000"/>
          <w:sz w:val="28"/>
          <w:szCs w:val="28"/>
        </w:rPr>
        <w:t xml:space="preserve">проведена </w:t>
      </w:r>
      <w:r w:rsidRPr="00D8520F">
        <w:rPr>
          <w:color w:val="000000"/>
          <w:sz w:val="28"/>
          <w:szCs w:val="28"/>
        </w:rPr>
        <w:t>р</w:t>
      </w:r>
      <w:r w:rsidRPr="00D8520F">
        <w:rPr>
          <w:color w:val="000000"/>
          <w:sz w:val="28"/>
          <w:szCs w:val="28"/>
        </w:rPr>
        <w:t>е</w:t>
      </w:r>
      <w:r w:rsidRPr="00D8520F">
        <w:rPr>
          <w:color w:val="000000"/>
          <w:sz w:val="28"/>
          <w:szCs w:val="28"/>
        </w:rPr>
        <w:t>конструк</w:t>
      </w:r>
      <w:r w:rsidR="0081736B" w:rsidRPr="00D8520F">
        <w:rPr>
          <w:color w:val="000000"/>
          <w:sz w:val="28"/>
          <w:szCs w:val="28"/>
        </w:rPr>
        <w:t>ция</w:t>
      </w:r>
      <w:r w:rsidRPr="00D8520F">
        <w:rPr>
          <w:color w:val="000000"/>
          <w:sz w:val="28"/>
          <w:szCs w:val="28"/>
        </w:rPr>
        <w:t xml:space="preserve"> </w:t>
      </w:r>
      <w:r w:rsidR="00B877AB">
        <w:rPr>
          <w:color w:val="000000"/>
          <w:sz w:val="28"/>
          <w:szCs w:val="28"/>
        </w:rPr>
        <w:t xml:space="preserve">93,78 </w:t>
      </w:r>
      <w:r w:rsidR="0081736B" w:rsidRPr="00D8520F">
        <w:rPr>
          <w:color w:val="000000"/>
          <w:sz w:val="28"/>
          <w:szCs w:val="28"/>
        </w:rPr>
        <w:t xml:space="preserve">км </w:t>
      </w:r>
      <w:r w:rsidRPr="00D8520F">
        <w:rPr>
          <w:color w:val="000000"/>
          <w:sz w:val="28"/>
          <w:szCs w:val="28"/>
        </w:rPr>
        <w:t xml:space="preserve">воздушных и кабельных линий электропередач 10-0,4 </w:t>
      </w:r>
      <w:proofErr w:type="spellStart"/>
      <w:r w:rsidRPr="00D8520F">
        <w:rPr>
          <w:color w:val="000000"/>
          <w:sz w:val="28"/>
          <w:szCs w:val="28"/>
        </w:rPr>
        <w:t>кВ.</w:t>
      </w:r>
      <w:proofErr w:type="spellEnd"/>
      <w:r w:rsidRPr="00D8520F">
        <w:rPr>
          <w:color w:val="000000"/>
          <w:sz w:val="28"/>
          <w:szCs w:val="28"/>
        </w:rPr>
        <w:t xml:space="preserve"> </w:t>
      </w:r>
      <w:r w:rsidR="0081736B" w:rsidRPr="00D8520F">
        <w:rPr>
          <w:color w:val="000000"/>
          <w:sz w:val="28"/>
          <w:szCs w:val="28"/>
        </w:rPr>
        <w:t xml:space="preserve">В </w:t>
      </w:r>
      <w:r w:rsidRPr="00D8520F">
        <w:rPr>
          <w:color w:val="000000"/>
          <w:sz w:val="28"/>
          <w:szCs w:val="28"/>
        </w:rPr>
        <w:t>электрических сетях отремонтиро</w:t>
      </w:r>
      <w:r w:rsidR="0081736B" w:rsidRPr="00D8520F">
        <w:rPr>
          <w:color w:val="000000"/>
          <w:sz w:val="28"/>
          <w:szCs w:val="28"/>
        </w:rPr>
        <w:t xml:space="preserve">вано </w:t>
      </w:r>
      <w:r w:rsidR="00B877AB">
        <w:rPr>
          <w:color w:val="000000"/>
          <w:sz w:val="28"/>
          <w:szCs w:val="28"/>
        </w:rPr>
        <w:t>ВЛ-110-35кВ 57,4</w:t>
      </w:r>
      <w:r w:rsidR="001163C6">
        <w:rPr>
          <w:color w:val="000000"/>
          <w:sz w:val="28"/>
          <w:szCs w:val="28"/>
        </w:rPr>
        <w:t xml:space="preserve"> км, </w:t>
      </w:r>
      <w:r w:rsidR="0081736B" w:rsidRPr="00D8520F">
        <w:rPr>
          <w:color w:val="000000"/>
          <w:sz w:val="28"/>
          <w:szCs w:val="28"/>
        </w:rPr>
        <w:t>ВЛ-0,4</w:t>
      </w:r>
      <w:r w:rsidR="00B877AB">
        <w:rPr>
          <w:color w:val="000000"/>
          <w:sz w:val="28"/>
          <w:szCs w:val="28"/>
        </w:rPr>
        <w:t xml:space="preserve">-10 </w:t>
      </w:r>
      <w:proofErr w:type="spellStart"/>
      <w:r w:rsidR="00B877AB">
        <w:rPr>
          <w:color w:val="000000"/>
          <w:sz w:val="28"/>
          <w:szCs w:val="28"/>
        </w:rPr>
        <w:t>кВ</w:t>
      </w:r>
      <w:proofErr w:type="spellEnd"/>
      <w:r w:rsidR="00B877AB">
        <w:rPr>
          <w:color w:val="000000"/>
          <w:sz w:val="28"/>
          <w:szCs w:val="28"/>
        </w:rPr>
        <w:t xml:space="preserve"> 331,41</w:t>
      </w:r>
      <w:r w:rsidR="0081736B" w:rsidRPr="00D8520F">
        <w:rPr>
          <w:color w:val="000000"/>
          <w:sz w:val="28"/>
          <w:szCs w:val="28"/>
        </w:rPr>
        <w:t xml:space="preserve"> км</w:t>
      </w:r>
      <w:r w:rsidRPr="00D8520F">
        <w:rPr>
          <w:color w:val="000000"/>
          <w:sz w:val="28"/>
          <w:szCs w:val="28"/>
        </w:rPr>
        <w:t>, расчищено о</w:t>
      </w:r>
      <w:r w:rsidR="00D767B6">
        <w:rPr>
          <w:color w:val="000000"/>
          <w:sz w:val="28"/>
          <w:szCs w:val="28"/>
        </w:rPr>
        <w:t xml:space="preserve">т поросли трасс </w:t>
      </w:r>
      <w:proofErr w:type="gramStart"/>
      <w:r w:rsidR="00D767B6">
        <w:rPr>
          <w:color w:val="000000"/>
          <w:sz w:val="28"/>
          <w:szCs w:val="28"/>
        </w:rPr>
        <w:t>ВЛ</w:t>
      </w:r>
      <w:proofErr w:type="gramEnd"/>
      <w:r w:rsidR="00D767B6">
        <w:rPr>
          <w:color w:val="000000"/>
          <w:sz w:val="28"/>
          <w:szCs w:val="28"/>
        </w:rPr>
        <w:t xml:space="preserve"> 110-35-10 </w:t>
      </w:r>
      <w:proofErr w:type="spellStart"/>
      <w:r w:rsidR="00D767B6">
        <w:rPr>
          <w:color w:val="000000"/>
          <w:sz w:val="28"/>
          <w:szCs w:val="28"/>
        </w:rPr>
        <w:t>кВ</w:t>
      </w:r>
      <w:proofErr w:type="spellEnd"/>
      <w:r w:rsidR="00D767B6">
        <w:rPr>
          <w:color w:val="000000"/>
          <w:sz w:val="28"/>
          <w:szCs w:val="28"/>
        </w:rPr>
        <w:t xml:space="preserve"> 2</w:t>
      </w:r>
      <w:r w:rsidR="00B877AB">
        <w:rPr>
          <w:color w:val="000000"/>
          <w:sz w:val="28"/>
          <w:szCs w:val="28"/>
        </w:rPr>
        <w:t>642,58</w:t>
      </w:r>
      <w:r w:rsidR="001163C6">
        <w:rPr>
          <w:color w:val="000000"/>
          <w:sz w:val="28"/>
          <w:szCs w:val="28"/>
        </w:rPr>
        <w:t xml:space="preserve"> </w:t>
      </w:r>
      <w:r w:rsidRPr="00D8520F">
        <w:rPr>
          <w:color w:val="000000"/>
          <w:sz w:val="28"/>
          <w:szCs w:val="28"/>
        </w:rPr>
        <w:t>га.</w:t>
      </w:r>
    </w:p>
    <w:p w:rsidR="004B1CF0" w:rsidRPr="00D8520F" w:rsidRDefault="004B1CF0" w:rsidP="00DC5BA0">
      <w:pPr>
        <w:widowControl/>
        <w:overflowPunct w:val="0"/>
        <w:autoSpaceDE w:val="0"/>
        <w:autoSpaceDN w:val="0"/>
        <w:adjustRightInd w:val="0"/>
        <w:spacing w:before="0" w:after="0" w:line="360" w:lineRule="exact"/>
        <w:ind w:firstLine="709"/>
        <w:textAlignment w:val="baseline"/>
        <w:rPr>
          <w:color w:val="000000"/>
          <w:sz w:val="28"/>
          <w:szCs w:val="28"/>
        </w:rPr>
      </w:pPr>
      <w:r w:rsidRPr="00D8520F">
        <w:rPr>
          <w:color w:val="000000"/>
          <w:sz w:val="28"/>
          <w:szCs w:val="28"/>
        </w:rPr>
        <w:t>ОАО «</w:t>
      </w:r>
      <w:proofErr w:type="spellStart"/>
      <w:r w:rsidRPr="00D8520F">
        <w:rPr>
          <w:color w:val="000000"/>
          <w:sz w:val="28"/>
          <w:szCs w:val="28"/>
        </w:rPr>
        <w:t>Новгородоблэлектро</w:t>
      </w:r>
      <w:proofErr w:type="spellEnd"/>
      <w:r w:rsidRPr="00D8520F">
        <w:rPr>
          <w:color w:val="000000"/>
          <w:sz w:val="28"/>
          <w:szCs w:val="28"/>
        </w:rPr>
        <w:t xml:space="preserve">» </w:t>
      </w:r>
      <w:r w:rsidR="0081736B" w:rsidRPr="00D8520F">
        <w:rPr>
          <w:color w:val="000000"/>
          <w:sz w:val="28"/>
          <w:szCs w:val="28"/>
        </w:rPr>
        <w:t>в</w:t>
      </w:r>
      <w:r w:rsidRPr="00D8520F">
        <w:rPr>
          <w:color w:val="000000"/>
          <w:sz w:val="28"/>
          <w:szCs w:val="28"/>
        </w:rPr>
        <w:t>едется проектирование объектов для в</w:t>
      </w:r>
      <w:r w:rsidRPr="00D8520F">
        <w:rPr>
          <w:color w:val="000000"/>
          <w:sz w:val="28"/>
          <w:szCs w:val="28"/>
        </w:rPr>
        <w:t>ы</w:t>
      </w:r>
      <w:r w:rsidRPr="00D8520F">
        <w:rPr>
          <w:color w:val="000000"/>
          <w:sz w:val="28"/>
          <w:szCs w:val="28"/>
        </w:rPr>
        <w:t xml:space="preserve">полнения объема работ, запланированных на текущий год и будущие периоды. Проводятся работы по строительству линий электропередач и реконструкция трансформаторных подстанций. </w:t>
      </w:r>
    </w:p>
    <w:p w:rsidR="004B1CF0" w:rsidRPr="00D8520F" w:rsidRDefault="00091EE1" w:rsidP="00DC5BA0">
      <w:pPr>
        <w:widowControl/>
        <w:overflowPunct w:val="0"/>
        <w:autoSpaceDE w:val="0"/>
        <w:autoSpaceDN w:val="0"/>
        <w:adjustRightInd w:val="0"/>
        <w:spacing w:before="0" w:after="0" w:line="360" w:lineRule="exact"/>
        <w:ind w:firstLine="709"/>
        <w:textAlignment w:val="baseline"/>
        <w:rPr>
          <w:color w:val="000000"/>
          <w:sz w:val="28"/>
          <w:szCs w:val="28"/>
        </w:rPr>
      </w:pPr>
      <w:r w:rsidRPr="00D8520F">
        <w:rPr>
          <w:color w:val="000000"/>
          <w:sz w:val="28"/>
          <w:szCs w:val="28"/>
        </w:rPr>
        <w:t>П</w:t>
      </w:r>
      <w:r w:rsidR="004B1CF0" w:rsidRPr="00D8520F">
        <w:rPr>
          <w:color w:val="000000"/>
          <w:sz w:val="28"/>
          <w:szCs w:val="28"/>
        </w:rPr>
        <w:t xml:space="preserve">родолжается строительство ПС 330 </w:t>
      </w:r>
      <w:proofErr w:type="spellStart"/>
      <w:r w:rsidR="004B1CF0" w:rsidRPr="00D8520F">
        <w:rPr>
          <w:color w:val="000000"/>
          <w:sz w:val="28"/>
          <w:szCs w:val="28"/>
        </w:rPr>
        <w:t>кВ</w:t>
      </w:r>
      <w:proofErr w:type="spellEnd"/>
      <w:r w:rsidR="004B1CF0" w:rsidRPr="00D8520F">
        <w:rPr>
          <w:color w:val="000000"/>
          <w:sz w:val="28"/>
          <w:szCs w:val="28"/>
        </w:rPr>
        <w:t xml:space="preserve"> «Ручей» в </w:t>
      </w:r>
      <w:proofErr w:type="spellStart"/>
      <w:r w:rsidR="004B1CF0" w:rsidRPr="00D8520F">
        <w:rPr>
          <w:color w:val="000000"/>
          <w:sz w:val="28"/>
          <w:szCs w:val="28"/>
        </w:rPr>
        <w:t>Чудовском</w:t>
      </w:r>
      <w:proofErr w:type="spellEnd"/>
      <w:r w:rsidR="004B1CF0" w:rsidRPr="00D8520F">
        <w:rPr>
          <w:color w:val="000000"/>
          <w:sz w:val="28"/>
          <w:szCs w:val="28"/>
        </w:rPr>
        <w:t xml:space="preserve"> районе</w:t>
      </w:r>
      <w:r w:rsidRPr="00D8520F">
        <w:rPr>
          <w:color w:val="000000"/>
          <w:sz w:val="28"/>
          <w:szCs w:val="28"/>
        </w:rPr>
        <w:t xml:space="preserve"> и </w:t>
      </w:r>
      <w:r w:rsidR="004B1CF0" w:rsidRPr="00D8520F">
        <w:rPr>
          <w:color w:val="000000"/>
          <w:sz w:val="28"/>
          <w:szCs w:val="28"/>
        </w:rPr>
        <w:t xml:space="preserve">реконструкция и техническое перевооружение ПС 330 </w:t>
      </w:r>
      <w:proofErr w:type="spellStart"/>
      <w:r w:rsidR="004B1CF0" w:rsidRPr="00D8520F">
        <w:rPr>
          <w:color w:val="000000"/>
          <w:sz w:val="28"/>
          <w:szCs w:val="28"/>
        </w:rPr>
        <w:t>кВ</w:t>
      </w:r>
      <w:proofErr w:type="spellEnd"/>
      <w:r w:rsidR="004B1CF0" w:rsidRPr="00D8520F">
        <w:rPr>
          <w:color w:val="000000"/>
          <w:sz w:val="28"/>
          <w:szCs w:val="28"/>
        </w:rPr>
        <w:t xml:space="preserve"> «Чудово».</w:t>
      </w:r>
    </w:p>
    <w:p w:rsidR="004B1CF0" w:rsidRPr="00D8520F" w:rsidRDefault="004B1CF0" w:rsidP="00DC5BA0">
      <w:pPr>
        <w:widowControl/>
        <w:overflowPunct w:val="0"/>
        <w:autoSpaceDE w:val="0"/>
        <w:autoSpaceDN w:val="0"/>
        <w:adjustRightInd w:val="0"/>
        <w:spacing w:before="0" w:after="0" w:line="360" w:lineRule="exact"/>
        <w:ind w:firstLine="709"/>
        <w:rPr>
          <w:sz w:val="28"/>
          <w:szCs w:val="28"/>
        </w:rPr>
      </w:pPr>
      <w:r w:rsidRPr="00D8520F">
        <w:rPr>
          <w:sz w:val="28"/>
          <w:szCs w:val="28"/>
        </w:rPr>
        <w:t>О</w:t>
      </w:r>
      <w:r w:rsidR="00204D0C" w:rsidRPr="00D8520F">
        <w:rPr>
          <w:sz w:val="28"/>
          <w:szCs w:val="28"/>
        </w:rPr>
        <w:t>АО</w:t>
      </w:r>
      <w:r w:rsidRPr="00D8520F">
        <w:rPr>
          <w:sz w:val="28"/>
          <w:szCs w:val="28"/>
        </w:rPr>
        <w:t xml:space="preserve"> «Газпром газораспределение Великий Новгород» за счет инвест</w:t>
      </w:r>
      <w:r w:rsidRPr="00D8520F">
        <w:rPr>
          <w:sz w:val="28"/>
          <w:szCs w:val="28"/>
        </w:rPr>
        <w:t>и</w:t>
      </w:r>
      <w:r w:rsidRPr="00D8520F">
        <w:rPr>
          <w:sz w:val="28"/>
          <w:szCs w:val="28"/>
        </w:rPr>
        <w:t xml:space="preserve">ционной составляющей на транспортировку газа </w:t>
      </w:r>
      <w:r w:rsidR="00091EE1" w:rsidRPr="00D8520F">
        <w:rPr>
          <w:sz w:val="28"/>
          <w:szCs w:val="28"/>
        </w:rPr>
        <w:t>п</w:t>
      </w:r>
      <w:r w:rsidRPr="00D8520F">
        <w:rPr>
          <w:sz w:val="28"/>
          <w:szCs w:val="28"/>
        </w:rPr>
        <w:t>родолжаются строительно-монтажные работы</w:t>
      </w:r>
      <w:r w:rsidR="00091EE1" w:rsidRPr="00D8520F">
        <w:rPr>
          <w:sz w:val="28"/>
          <w:szCs w:val="28"/>
        </w:rPr>
        <w:t xml:space="preserve">, </w:t>
      </w:r>
      <w:r w:rsidRPr="00D8520F">
        <w:rPr>
          <w:sz w:val="28"/>
          <w:szCs w:val="28"/>
        </w:rPr>
        <w:t>проектирование объектов</w:t>
      </w:r>
      <w:r w:rsidR="00042865" w:rsidRPr="00D8520F">
        <w:rPr>
          <w:sz w:val="28"/>
          <w:szCs w:val="28"/>
        </w:rPr>
        <w:t>. В</w:t>
      </w:r>
      <w:r w:rsidRPr="00D8520F">
        <w:rPr>
          <w:sz w:val="28"/>
          <w:szCs w:val="28"/>
        </w:rPr>
        <w:t>едутся работы по оформлению в собственность построенных газопроводов.</w:t>
      </w:r>
    </w:p>
    <w:p w:rsidR="004B1CF0" w:rsidRPr="00D8520F" w:rsidRDefault="004B1CF0" w:rsidP="00DC5BA0">
      <w:pPr>
        <w:widowControl/>
        <w:overflowPunct w:val="0"/>
        <w:autoSpaceDE w:val="0"/>
        <w:autoSpaceDN w:val="0"/>
        <w:adjustRightInd w:val="0"/>
        <w:spacing w:before="0" w:after="0" w:line="360" w:lineRule="exact"/>
        <w:ind w:firstLine="709"/>
        <w:rPr>
          <w:sz w:val="28"/>
          <w:szCs w:val="28"/>
        </w:rPr>
      </w:pPr>
      <w:r w:rsidRPr="00D8520F">
        <w:rPr>
          <w:sz w:val="28"/>
          <w:szCs w:val="28"/>
        </w:rPr>
        <w:t xml:space="preserve">По </w:t>
      </w:r>
      <w:proofErr w:type="spellStart"/>
      <w:r w:rsidRPr="00D8520F">
        <w:rPr>
          <w:sz w:val="28"/>
          <w:szCs w:val="28"/>
        </w:rPr>
        <w:t>спец</w:t>
      </w:r>
      <w:r w:rsidR="00D8520F" w:rsidRPr="00D8520F">
        <w:rPr>
          <w:sz w:val="28"/>
          <w:szCs w:val="28"/>
        </w:rPr>
        <w:t>на</w:t>
      </w:r>
      <w:r w:rsidR="001C022A">
        <w:rPr>
          <w:sz w:val="28"/>
          <w:szCs w:val="28"/>
        </w:rPr>
        <w:t>дбавке</w:t>
      </w:r>
      <w:proofErr w:type="spellEnd"/>
      <w:r w:rsidR="001C022A">
        <w:rPr>
          <w:sz w:val="28"/>
          <w:szCs w:val="28"/>
        </w:rPr>
        <w:t xml:space="preserve"> с начала года освоено 65,6</w:t>
      </w:r>
      <w:r w:rsidR="00091EE1" w:rsidRPr="00D8520F">
        <w:rPr>
          <w:sz w:val="28"/>
          <w:szCs w:val="28"/>
        </w:rPr>
        <w:t xml:space="preserve"> </w:t>
      </w:r>
      <w:proofErr w:type="spellStart"/>
      <w:r w:rsidR="00091EE1" w:rsidRPr="00D8520F">
        <w:rPr>
          <w:sz w:val="28"/>
          <w:szCs w:val="28"/>
        </w:rPr>
        <w:t>млн</w:t>
      </w:r>
      <w:proofErr w:type="gramStart"/>
      <w:r w:rsidR="00BE0489">
        <w:rPr>
          <w:sz w:val="28"/>
          <w:szCs w:val="28"/>
        </w:rPr>
        <w:t>.</w:t>
      </w:r>
      <w:r w:rsidRPr="00D8520F">
        <w:rPr>
          <w:sz w:val="28"/>
          <w:szCs w:val="28"/>
        </w:rPr>
        <w:t>р</w:t>
      </w:r>
      <w:proofErr w:type="gramEnd"/>
      <w:r w:rsidRPr="00D8520F">
        <w:rPr>
          <w:sz w:val="28"/>
          <w:szCs w:val="28"/>
        </w:rPr>
        <w:t>ублей</w:t>
      </w:r>
      <w:proofErr w:type="spellEnd"/>
      <w:r w:rsidRPr="00D8520F">
        <w:rPr>
          <w:sz w:val="28"/>
          <w:szCs w:val="28"/>
        </w:rPr>
        <w:t>.</w:t>
      </w:r>
    </w:p>
    <w:p w:rsidR="004B1CF0" w:rsidRPr="00D8520F" w:rsidRDefault="004B1CF0" w:rsidP="00DC5BA0">
      <w:pPr>
        <w:widowControl/>
        <w:overflowPunct w:val="0"/>
        <w:autoSpaceDE w:val="0"/>
        <w:autoSpaceDN w:val="0"/>
        <w:adjustRightInd w:val="0"/>
        <w:spacing w:before="0" w:after="0" w:line="360" w:lineRule="exact"/>
        <w:ind w:firstLine="720"/>
        <w:rPr>
          <w:sz w:val="28"/>
          <w:szCs w:val="28"/>
        </w:rPr>
      </w:pPr>
      <w:r w:rsidRPr="00D8520F">
        <w:rPr>
          <w:sz w:val="28"/>
          <w:szCs w:val="28"/>
        </w:rPr>
        <w:t>Всего по обл</w:t>
      </w:r>
      <w:r w:rsidR="001C022A">
        <w:rPr>
          <w:sz w:val="28"/>
          <w:szCs w:val="28"/>
        </w:rPr>
        <w:t>асти с начала года введено 61,4</w:t>
      </w:r>
      <w:r w:rsidRPr="00D8520F">
        <w:rPr>
          <w:sz w:val="28"/>
          <w:szCs w:val="28"/>
        </w:rPr>
        <w:t xml:space="preserve"> км газовых сетей, газифиц</w:t>
      </w:r>
      <w:r w:rsidRPr="00D8520F">
        <w:rPr>
          <w:sz w:val="28"/>
          <w:szCs w:val="28"/>
        </w:rPr>
        <w:t>и</w:t>
      </w:r>
      <w:r w:rsidRPr="00D8520F">
        <w:rPr>
          <w:sz w:val="28"/>
          <w:szCs w:val="28"/>
        </w:rPr>
        <w:t>ро</w:t>
      </w:r>
      <w:r w:rsidR="00A0220B">
        <w:rPr>
          <w:sz w:val="28"/>
          <w:szCs w:val="28"/>
        </w:rPr>
        <w:t>ва</w:t>
      </w:r>
      <w:r w:rsidR="001C022A">
        <w:rPr>
          <w:sz w:val="28"/>
          <w:szCs w:val="28"/>
        </w:rPr>
        <w:t>но природным газом 2333</w:t>
      </w:r>
      <w:r w:rsidRPr="00D8520F">
        <w:rPr>
          <w:sz w:val="28"/>
          <w:szCs w:val="28"/>
        </w:rPr>
        <w:t xml:space="preserve"> квартир</w:t>
      </w:r>
      <w:r w:rsidR="001C022A">
        <w:rPr>
          <w:sz w:val="28"/>
          <w:szCs w:val="28"/>
        </w:rPr>
        <w:t>ы и домовладения</w:t>
      </w:r>
      <w:r w:rsidRPr="00D8520F">
        <w:rPr>
          <w:sz w:val="28"/>
          <w:szCs w:val="28"/>
        </w:rPr>
        <w:t>.</w:t>
      </w:r>
    </w:p>
    <w:p w:rsidR="001C1482" w:rsidRPr="00DF5F92" w:rsidRDefault="000B7A63" w:rsidP="00684432">
      <w:pPr>
        <w:pStyle w:val="20"/>
      </w:pPr>
      <w:r w:rsidRPr="00DF5F92">
        <w:t>Сельское хозяйство</w:t>
      </w:r>
      <w:bookmarkEnd w:id="9"/>
      <w:bookmarkEnd w:id="10"/>
    </w:p>
    <w:p w:rsidR="00143FB8" w:rsidRDefault="00021DB8" w:rsidP="00856176">
      <w:pPr>
        <w:spacing w:before="0" w:after="0" w:line="360" w:lineRule="exact"/>
        <w:ind w:firstLine="709"/>
        <w:rPr>
          <w:sz w:val="28"/>
          <w:szCs w:val="28"/>
        </w:rPr>
      </w:pPr>
      <w:proofErr w:type="gramStart"/>
      <w:r w:rsidRPr="00D7169D">
        <w:rPr>
          <w:sz w:val="28"/>
          <w:szCs w:val="28"/>
        </w:rPr>
        <w:t>По оперативным данным департамента сельского хозяйства и продовол</w:t>
      </w:r>
      <w:r w:rsidRPr="00D7169D">
        <w:rPr>
          <w:sz w:val="28"/>
          <w:szCs w:val="28"/>
        </w:rPr>
        <w:t>ь</w:t>
      </w:r>
      <w:r w:rsidRPr="00D7169D">
        <w:rPr>
          <w:sz w:val="28"/>
          <w:szCs w:val="28"/>
        </w:rPr>
        <w:t>ствия Новгородской области</w:t>
      </w:r>
      <w:r w:rsidRPr="00DD41A8">
        <w:rPr>
          <w:b/>
          <w:i/>
          <w:sz w:val="28"/>
          <w:szCs w:val="28"/>
        </w:rPr>
        <w:t xml:space="preserve"> </w:t>
      </w:r>
      <w:r w:rsidRPr="00D7169D">
        <w:rPr>
          <w:sz w:val="28"/>
          <w:szCs w:val="28"/>
        </w:rPr>
        <w:t xml:space="preserve">о ходе заготовки кормов </w:t>
      </w:r>
      <w:r w:rsidR="00143FB8">
        <w:rPr>
          <w:sz w:val="28"/>
          <w:szCs w:val="28"/>
        </w:rPr>
        <w:t xml:space="preserve">на 17 октября 2014 год </w:t>
      </w:r>
      <w:r w:rsidR="00143FB8" w:rsidRPr="008A2F1A">
        <w:rPr>
          <w:sz w:val="28"/>
          <w:szCs w:val="28"/>
        </w:rPr>
        <w:t xml:space="preserve">заготовлено 25,9 </w:t>
      </w:r>
      <w:proofErr w:type="spellStart"/>
      <w:r w:rsidR="00143FB8" w:rsidRPr="008A2F1A">
        <w:rPr>
          <w:sz w:val="28"/>
          <w:szCs w:val="28"/>
        </w:rPr>
        <w:t>ц.к.ед</w:t>
      </w:r>
      <w:proofErr w:type="spellEnd"/>
      <w:r w:rsidR="00143FB8" w:rsidRPr="008A2F1A">
        <w:rPr>
          <w:sz w:val="28"/>
          <w:szCs w:val="28"/>
        </w:rPr>
        <w:t xml:space="preserve">. на условную голову (103,2 </w:t>
      </w:r>
      <w:r w:rsidR="00D1444D">
        <w:rPr>
          <w:sz w:val="28"/>
          <w:szCs w:val="28"/>
        </w:rPr>
        <w:t>%</w:t>
      </w:r>
      <w:r w:rsidR="00143FB8" w:rsidRPr="008A2F1A">
        <w:rPr>
          <w:sz w:val="28"/>
          <w:szCs w:val="28"/>
        </w:rPr>
        <w:t xml:space="preserve"> к соответствующему п</w:t>
      </w:r>
      <w:r w:rsidR="00143FB8" w:rsidRPr="008A2F1A">
        <w:rPr>
          <w:sz w:val="28"/>
          <w:szCs w:val="28"/>
        </w:rPr>
        <w:t>е</w:t>
      </w:r>
      <w:r w:rsidR="00143FB8" w:rsidRPr="008A2F1A">
        <w:rPr>
          <w:sz w:val="28"/>
          <w:szCs w:val="28"/>
        </w:rPr>
        <w:t>риоду прошлого года</w:t>
      </w:r>
      <w:r w:rsidR="00143FB8">
        <w:rPr>
          <w:sz w:val="28"/>
          <w:szCs w:val="28"/>
        </w:rPr>
        <w:t>.</w:t>
      </w:r>
      <w:proofErr w:type="gramEnd"/>
    </w:p>
    <w:p w:rsidR="007365E5" w:rsidRPr="007365E5" w:rsidRDefault="007365E5" w:rsidP="00856176">
      <w:pPr>
        <w:widowControl/>
        <w:spacing w:before="0" w:after="0" w:line="360" w:lineRule="exact"/>
        <w:ind w:firstLine="709"/>
        <w:rPr>
          <w:sz w:val="28"/>
          <w:szCs w:val="28"/>
        </w:rPr>
      </w:pPr>
      <w:r>
        <w:rPr>
          <w:sz w:val="28"/>
          <w:szCs w:val="28"/>
        </w:rPr>
        <w:t xml:space="preserve">Проведены </w:t>
      </w:r>
      <w:r w:rsidRPr="007365E5">
        <w:rPr>
          <w:sz w:val="28"/>
          <w:szCs w:val="28"/>
        </w:rPr>
        <w:t>вспашка под озимые культуры – 8</w:t>
      </w:r>
      <w:r w:rsidR="007714F3">
        <w:rPr>
          <w:sz w:val="28"/>
          <w:szCs w:val="28"/>
        </w:rPr>
        <w:t>,8 тыс.</w:t>
      </w:r>
      <w:r w:rsidRPr="007365E5">
        <w:rPr>
          <w:sz w:val="28"/>
          <w:szCs w:val="28"/>
        </w:rPr>
        <w:t xml:space="preserve"> га (133,8 </w:t>
      </w:r>
      <w:r w:rsidR="00D1444D">
        <w:rPr>
          <w:sz w:val="28"/>
          <w:szCs w:val="28"/>
        </w:rPr>
        <w:t>%</w:t>
      </w:r>
      <w:r w:rsidRPr="007365E5">
        <w:rPr>
          <w:sz w:val="28"/>
          <w:szCs w:val="28"/>
        </w:rPr>
        <w:t xml:space="preserve"> к соо</w:t>
      </w:r>
      <w:r w:rsidRPr="007365E5">
        <w:rPr>
          <w:sz w:val="28"/>
          <w:szCs w:val="28"/>
        </w:rPr>
        <w:t>т</w:t>
      </w:r>
      <w:r w:rsidRPr="007365E5">
        <w:rPr>
          <w:sz w:val="28"/>
          <w:szCs w:val="28"/>
        </w:rPr>
        <w:t>ветствующему периоду 2013 года);</w:t>
      </w:r>
      <w:r>
        <w:rPr>
          <w:sz w:val="28"/>
          <w:szCs w:val="28"/>
        </w:rPr>
        <w:t xml:space="preserve"> </w:t>
      </w:r>
      <w:r w:rsidRPr="007365E5">
        <w:rPr>
          <w:sz w:val="28"/>
          <w:szCs w:val="28"/>
        </w:rPr>
        <w:t>сев озимых культур – 8</w:t>
      </w:r>
      <w:r w:rsidR="007714F3">
        <w:rPr>
          <w:sz w:val="28"/>
          <w:szCs w:val="28"/>
        </w:rPr>
        <w:t>,</w:t>
      </w:r>
      <w:r w:rsidRPr="007365E5">
        <w:rPr>
          <w:sz w:val="28"/>
          <w:szCs w:val="28"/>
        </w:rPr>
        <w:t>6</w:t>
      </w:r>
      <w:r w:rsidR="007714F3">
        <w:rPr>
          <w:sz w:val="28"/>
          <w:szCs w:val="28"/>
        </w:rPr>
        <w:t xml:space="preserve"> тыс.</w:t>
      </w:r>
      <w:r w:rsidRPr="007365E5">
        <w:rPr>
          <w:sz w:val="28"/>
          <w:szCs w:val="28"/>
        </w:rPr>
        <w:t xml:space="preserve"> га (136,3 </w:t>
      </w:r>
      <w:r w:rsidR="00D1444D">
        <w:rPr>
          <w:sz w:val="28"/>
          <w:szCs w:val="28"/>
        </w:rPr>
        <w:t>%</w:t>
      </w:r>
      <w:r w:rsidRPr="007365E5">
        <w:rPr>
          <w:sz w:val="28"/>
          <w:szCs w:val="28"/>
        </w:rPr>
        <w:t xml:space="preserve"> к 2013 году);</w:t>
      </w:r>
      <w:r>
        <w:rPr>
          <w:sz w:val="28"/>
          <w:szCs w:val="28"/>
        </w:rPr>
        <w:t xml:space="preserve"> </w:t>
      </w:r>
      <w:r w:rsidRPr="007365E5">
        <w:rPr>
          <w:sz w:val="28"/>
          <w:szCs w:val="28"/>
        </w:rPr>
        <w:t>вспашка зяби – 4</w:t>
      </w:r>
      <w:r w:rsidR="007714F3">
        <w:rPr>
          <w:sz w:val="28"/>
          <w:szCs w:val="28"/>
        </w:rPr>
        <w:t>,9 тыс.</w:t>
      </w:r>
      <w:r w:rsidRPr="007365E5">
        <w:rPr>
          <w:sz w:val="28"/>
          <w:szCs w:val="28"/>
        </w:rPr>
        <w:t xml:space="preserve"> га (125,1 </w:t>
      </w:r>
      <w:r w:rsidR="00D1444D">
        <w:rPr>
          <w:sz w:val="28"/>
          <w:szCs w:val="28"/>
        </w:rPr>
        <w:t>%</w:t>
      </w:r>
      <w:r w:rsidRPr="007365E5">
        <w:rPr>
          <w:sz w:val="28"/>
          <w:szCs w:val="28"/>
        </w:rPr>
        <w:t xml:space="preserve"> к 2013 году).</w:t>
      </w:r>
    </w:p>
    <w:p w:rsidR="00004BBC" w:rsidRPr="002A64E6" w:rsidRDefault="00004BBC" w:rsidP="00856176">
      <w:pPr>
        <w:widowControl/>
        <w:spacing w:before="0" w:after="0" w:line="360" w:lineRule="exact"/>
        <w:ind w:firstLine="720"/>
        <w:rPr>
          <w:sz w:val="28"/>
          <w:szCs w:val="28"/>
        </w:rPr>
      </w:pPr>
      <w:r>
        <w:rPr>
          <w:sz w:val="28"/>
          <w:szCs w:val="28"/>
        </w:rPr>
        <w:t xml:space="preserve">Индекс производства продукции сельского хозяйства в хозяйствах всех категорий </w:t>
      </w:r>
      <w:r w:rsidR="00DD5A1C">
        <w:rPr>
          <w:sz w:val="28"/>
          <w:szCs w:val="28"/>
        </w:rPr>
        <w:t xml:space="preserve">за январь-сентябрь 2014 года </w:t>
      </w:r>
      <w:r>
        <w:rPr>
          <w:sz w:val="28"/>
          <w:szCs w:val="28"/>
        </w:rPr>
        <w:t>составил 107,7%</w:t>
      </w:r>
      <w:r w:rsidR="00DD5A1C">
        <w:rPr>
          <w:sz w:val="28"/>
          <w:szCs w:val="28"/>
        </w:rPr>
        <w:t>, по ожидаемым итогам года – 106,9%</w:t>
      </w:r>
      <w:r>
        <w:rPr>
          <w:sz w:val="28"/>
          <w:szCs w:val="28"/>
        </w:rPr>
        <w:t>.</w:t>
      </w:r>
    </w:p>
    <w:p w:rsidR="00004BBC" w:rsidRDefault="00004BBC" w:rsidP="00856176">
      <w:pPr>
        <w:widowControl/>
        <w:spacing w:before="0" w:after="0" w:line="360" w:lineRule="exact"/>
        <w:ind w:firstLine="709"/>
        <w:rPr>
          <w:sz w:val="28"/>
          <w:szCs w:val="28"/>
        </w:rPr>
      </w:pPr>
      <w:r>
        <w:rPr>
          <w:sz w:val="28"/>
          <w:szCs w:val="28"/>
        </w:rPr>
        <w:t>По состоянию на 1 сентября 2014 года в хозяйствах всех категорий нам</w:t>
      </w:r>
      <w:r>
        <w:rPr>
          <w:sz w:val="28"/>
          <w:szCs w:val="28"/>
        </w:rPr>
        <w:t>о</w:t>
      </w:r>
      <w:r>
        <w:rPr>
          <w:sz w:val="28"/>
          <w:szCs w:val="28"/>
        </w:rPr>
        <w:t xml:space="preserve">лочено 41,1 тыс. тонн зерна в первоначально-оприходованном весе (164,6% к уровню 2013 года), накопано 305 тыс. тонн картофеля (120,2%), собрано 78,9 </w:t>
      </w:r>
      <w:r>
        <w:rPr>
          <w:sz w:val="28"/>
          <w:szCs w:val="28"/>
        </w:rPr>
        <w:lastRenderedPageBreak/>
        <w:t>тыс. тонн овощей (105,6%), из них 65,5 тыс. тонн овощей открытого грунта (102,4%)</w:t>
      </w:r>
    </w:p>
    <w:p w:rsidR="00004BBC" w:rsidRDefault="00004BBC" w:rsidP="00856176">
      <w:pPr>
        <w:widowControl/>
        <w:spacing w:before="0" w:after="0" w:line="360" w:lineRule="exact"/>
        <w:ind w:firstLine="709"/>
        <w:rPr>
          <w:sz w:val="28"/>
          <w:szCs w:val="28"/>
        </w:rPr>
      </w:pPr>
      <w:r w:rsidRPr="00181F44">
        <w:rPr>
          <w:sz w:val="28"/>
          <w:szCs w:val="28"/>
        </w:rPr>
        <w:t>В январе-</w:t>
      </w:r>
      <w:r>
        <w:rPr>
          <w:sz w:val="28"/>
          <w:szCs w:val="28"/>
        </w:rPr>
        <w:t>сентябре</w:t>
      </w:r>
      <w:r w:rsidRPr="00181F44">
        <w:rPr>
          <w:sz w:val="28"/>
          <w:szCs w:val="28"/>
        </w:rPr>
        <w:t xml:space="preserve"> 2014 года производство основных видов продукции животноводства в хозяйствах всех категорий составило: мяса (скот и птица на убой в живом весе) </w:t>
      </w:r>
      <w:r w:rsidRPr="00181F44">
        <w:rPr>
          <w:bCs/>
          <w:color w:val="000000"/>
          <w:sz w:val="28"/>
          <w:szCs w:val="28"/>
        </w:rPr>
        <w:t>–</w:t>
      </w:r>
      <w:r w:rsidRPr="00181F44">
        <w:rPr>
          <w:sz w:val="28"/>
          <w:szCs w:val="28"/>
        </w:rPr>
        <w:t xml:space="preserve"> </w:t>
      </w:r>
      <w:r>
        <w:rPr>
          <w:sz w:val="28"/>
          <w:szCs w:val="28"/>
        </w:rPr>
        <w:t>8</w:t>
      </w:r>
      <w:r w:rsidRPr="00181F44">
        <w:rPr>
          <w:sz w:val="28"/>
          <w:szCs w:val="28"/>
        </w:rPr>
        <w:t>2 тыс. тонн (</w:t>
      </w:r>
      <w:r>
        <w:rPr>
          <w:sz w:val="28"/>
          <w:szCs w:val="28"/>
        </w:rPr>
        <w:t>100,5</w:t>
      </w:r>
      <w:r w:rsidRPr="00181F44">
        <w:rPr>
          <w:sz w:val="28"/>
          <w:szCs w:val="28"/>
        </w:rPr>
        <w:t xml:space="preserve">% к соответствующему периоду предыдущего года), молока </w:t>
      </w:r>
      <w:r w:rsidRPr="00181F44">
        <w:rPr>
          <w:bCs/>
          <w:color w:val="000000"/>
          <w:sz w:val="28"/>
          <w:szCs w:val="28"/>
        </w:rPr>
        <w:t>–</w:t>
      </w:r>
      <w:r w:rsidRPr="00181F44">
        <w:rPr>
          <w:sz w:val="28"/>
          <w:szCs w:val="28"/>
        </w:rPr>
        <w:t xml:space="preserve"> </w:t>
      </w:r>
      <w:r>
        <w:rPr>
          <w:sz w:val="28"/>
          <w:szCs w:val="28"/>
        </w:rPr>
        <w:t>63,3</w:t>
      </w:r>
      <w:r w:rsidRPr="00181F44">
        <w:rPr>
          <w:sz w:val="28"/>
          <w:szCs w:val="28"/>
        </w:rPr>
        <w:t> тыс. тонн (92,</w:t>
      </w:r>
      <w:r>
        <w:rPr>
          <w:sz w:val="28"/>
          <w:szCs w:val="28"/>
        </w:rPr>
        <w:t>6</w:t>
      </w:r>
      <w:r w:rsidRPr="00181F44">
        <w:rPr>
          <w:sz w:val="28"/>
          <w:szCs w:val="28"/>
        </w:rPr>
        <w:t xml:space="preserve">%), яиц </w:t>
      </w:r>
      <w:r w:rsidRPr="00181F44">
        <w:rPr>
          <w:bCs/>
          <w:color w:val="000000"/>
          <w:sz w:val="28"/>
          <w:szCs w:val="28"/>
        </w:rPr>
        <w:t xml:space="preserve">– </w:t>
      </w:r>
      <w:r w:rsidRPr="00181F44">
        <w:rPr>
          <w:sz w:val="28"/>
          <w:szCs w:val="28"/>
        </w:rPr>
        <w:t>1</w:t>
      </w:r>
      <w:r>
        <w:rPr>
          <w:sz w:val="28"/>
          <w:szCs w:val="28"/>
        </w:rPr>
        <w:t>58,1</w:t>
      </w:r>
      <w:r w:rsidRPr="00181F44">
        <w:rPr>
          <w:sz w:val="28"/>
          <w:szCs w:val="28"/>
        </w:rPr>
        <w:t xml:space="preserve"> млн. штук (12</w:t>
      </w:r>
      <w:r>
        <w:rPr>
          <w:sz w:val="28"/>
          <w:szCs w:val="28"/>
        </w:rPr>
        <w:t>1</w:t>
      </w:r>
      <w:r w:rsidRPr="00181F44">
        <w:rPr>
          <w:sz w:val="28"/>
          <w:szCs w:val="28"/>
        </w:rPr>
        <w:t>,</w:t>
      </w:r>
      <w:r>
        <w:rPr>
          <w:sz w:val="28"/>
          <w:szCs w:val="28"/>
        </w:rPr>
        <w:t>7</w:t>
      </w:r>
      <w:r w:rsidRPr="00181F44">
        <w:rPr>
          <w:sz w:val="28"/>
          <w:szCs w:val="28"/>
        </w:rPr>
        <w:t xml:space="preserve">%). </w:t>
      </w:r>
    </w:p>
    <w:p w:rsidR="00004BBC" w:rsidRPr="00BD0AF8" w:rsidRDefault="00004BBC" w:rsidP="00856176">
      <w:pPr>
        <w:widowControl/>
        <w:spacing w:before="0" w:after="0" w:line="360" w:lineRule="exact"/>
        <w:ind w:firstLine="720"/>
        <w:rPr>
          <w:sz w:val="28"/>
          <w:szCs w:val="28"/>
        </w:rPr>
      </w:pPr>
      <w:r w:rsidRPr="00181F44">
        <w:rPr>
          <w:sz w:val="28"/>
          <w:szCs w:val="28"/>
        </w:rPr>
        <w:t>Средний</w:t>
      </w:r>
      <w:r w:rsidRPr="00BD0AF8">
        <w:rPr>
          <w:sz w:val="28"/>
          <w:szCs w:val="28"/>
        </w:rPr>
        <w:t xml:space="preserve"> надой молока на одну корову в сельскохозяйственных организ</w:t>
      </w:r>
      <w:r w:rsidRPr="00BD0AF8">
        <w:rPr>
          <w:sz w:val="28"/>
          <w:szCs w:val="28"/>
        </w:rPr>
        <w:t>а</w:t>
      </w:r>
      <w:r w:rsidRPr="00BD0AF8">
        <w:rPr>
          <w:sz w:val="28"/>
          <w:szCs w:val="28"/>
        </w:rPr>
        <w:t>циях по сравнению с январем –</w:t>
      </w:r>
      <w:r>
        <w:rPr>
          <w:sz w:val="28"/>
          <w:szCs w:val="28"/>
        </w:rPr>
        <w:t xml:space="preserve"> сентябрем </w:t>
      </w:r>
      <w:r w:rsidRPr="00BD0AF8">
        <w:rPr>
          <w:sz w:val="28"/>
          <w:szCs w:val="28"/>
        </w:rPr>
        <w:t xml:space="preserve">2013 года увеличился на </w:t>
      </w:r>
      <w:r>
        <w:rPr>
          <w:sz w:val="28"/>
          <w:szCs w:val="28"/>
        </w:rPr>
        <w:t>2,6</w:t>
      </w:r>
      <w:r w:rsidRPr="00BD0AF8">
        <w:rPr>
          <w:sz w:val="28"/>
          <w:szCs w:val="28"/>
        </w:rPr>
        <w:t>% и с</w:t>
      </w:r>
      <w:r w:rsidRPr="00BD0AF8">
        <w:rPr>
          <w:sz w:val="28"/>
          <w:szCs w:val="28"/>
        </w:rPr>
        <w:t>о</w:t>
      </w:r>
      <w:r w:rsidRPr="00BD0AF8">
        <w:rPr>
          <w:sz w:val="28"/>
          <w:szCs w:val="28"/>
        </w:rPr>
        <w:t xml:space="preserve">ставил </w:t>
      </w:r>
      <w:r>
        <w:rPr>
          <w:sz w:val="28"/>
          <w:szCs w:val="28"/>
        </w:rPr>
        <w:t>3122</w:t>
      </w:r>
      <w:r w:rsidRPr="00BD0AF8">
        <w:rPr>
          <w:sz w:val="28"/>
          <w:szCs w:val="28"/>
        </w:rPr>
        <w:t xml:space="preserve"> килограмм</w:t>
      </w:r>
      <w:r>
        <w:rPr>
          <w:sz w:val="28"/>
          <w:szCs w:val="28"/>
        </w:rPr>
        <w:t>а</w:t>
      </w:r>
      <w:r w:rsidRPr="00BD0AF8">
        <w:rPr>
          <w:sz w:val="28"/>
          <w:szCs w:val="28"/>
        </w:rPr>
        <w:t xml:space="preserve">, средняя яйценоскость кур-несушек увеличилась на </w:t>
      </w:r>
      <w:r>
        <w:rPr>
          <w:sz w:val="28"/>
          <w:szCs w:val="28"/>
        </w:rPr>
        <w:t>14,9</w:t>
      </w:r>
      <w:r w:rsidRPr="00BD0AF8">
        <w:rPr>
          <w:sz w:val="28"/>
          <w:szCs w:val="28"/>
        </w:rPr>
        <w:t xml:space="preserve">% и составила </w:t>
      </w:r>
      <w:r>
        <w:rPr>
          <w:sz w:val="28"/>
          <w:szCs w:val="28"/>
        </w:rPr>
        <w:t>208</w:t>
      </w:r>
      <w:r w:rsidRPr="00BD0AF8">
        <w:rPr>
          <w:sz w:val="28"/>
          <w:szCs w:val="28"/>
        </w:rPr>
        <w:t xml:space="preserve"> штук.</w:t>
      </w:r>
    </w:p>
    <w:p w:rsidR="0004786D" w:rsidRPr="007714F3" w:rsidRDefault="00C139CC" w:rsidP="00DE02C4">
      <w:pPr>
        <w:widowControl/>
        <w:spacing w:before="0" w:after="0" w:line="360" w:lineRule="exact"/>
        <w:ind w:firstLine="851"/>
        <w:jc w:val="left"/>
      </w:pPr>
      <w:r w:rsidRPr="007714F3">
        <w:rPr>
          <w:sz w:val="28"/>
          <w:szCs w:val="28"/>
        </w:rPr>
        <w:t>Сельскохозяйственные организации являются основными производит</w:t>
      </w:r>
      <w:r w:rsidRPr="007714F3">
        <w:rPr>
          <w:sz w:val="28"/>
          <w:szCs w:val="28"/>
        </w:rPr>
        <w:t>е</w:t>
      </w:r>
      <w:r w:rsidRPr="007714F3">
        <w:rPr>
          <w:sz w:val="28"/>
          <w:szCs w:val="28"/>
        </w:rPr>
        <w:t xml:space="preserve">лями продукции животноводства. На их долю приходится </w:t>
      </w:r>
      <w:r w:rsidR="007714F3">
        <w:rPr>
          <w:sz w:val="28"/>
          <w:szCs w:val="28"/>
        </w:rPr>
        <w:t>59,6</w:t>
      </w:r>
      <w:r w:rsidRPr="007714F3">
        <w:rPr>
          <w:sz w:val="28"/>
          <w:szCs w:val="28"/>
        </w:rPr>
        <w:t>% от общего объема производст</w:t>
      </w:r>
      <w:r w:rsidR="00150FA0" w:rsidRPr="007714F3">
        <w:rPr>
          <w:sz w:val="28"/>
          <w:szCs w:val="28"/>
        </w:rPr>
        <w:t xml:space="preserve">ва молока, </w:t>
      </w:r>
      <w:r w:rsidR="006C076C" w:rsidRPr="007714F3">
        <w:rPr>
          <w:sz w:val="28"/>
          <w:szCs w:val="28"/>
        </w:rPr>
        <w:t>9</w:t>
      </w:r>
      <w:r w:rsidR="007714F3">
        <w:rPr>
          <w:sz w:val="28"/>
          <w:szCs w:val="28"/>
        </w:rPr>
        <w:t>6,9</w:t>
      </w:r>
      <w:r w:rsidR="00150FA0" w:rsidRPr="007714F3">
        <w:rPr>
          <w:sz w:val="28"/>
          <w:szCs w:val="28"/>
        </w:rPr>
        <w:t xml:space="preserve">% мяса, </w:t>
      </w:r>
      <w:r w:rsidR="00021DB8" w:rsidRPr="007714F3">
        <w:rPr>
          <w:sz w:val="28"/>
          <w:szCs w:val="28"/>
        </w:rPr>
        <w:t>90,1</w:t>
      </w:r>
      <w:r w:rsidRPr="007714F3">
        <w:rPr>
          <w:sz w:val="28"/>
          <w:szCs w:val="28"/>
        </w:rPr>
        <w:t>% яиц.</w:t>
      </w:r>
      <w:r w:rsidR="00EF574B" w:rsidRPr="007714F3">
        <w:t xml:space="preserve"> </w:t>
      </w:r>
    </w:p>
    <w:p w:rsidR="005C5CE9" w:rsidRDefault="0004786D" w:rsidP="00EB3EB7">
      <w:pPr>
        <w:jc w:val="center"/>
        <w:rPr>
          <w:sz w:val="28"/>
          <w:szCs w:val="28"/>
        </w:rPr>
      </w:pPr>
      <w:bookmarkStart w:id="11" w:name="_Toc301941807"/>
      <w:bookmarkStart w:id="12" w:name="_Toc104781095"/>
      <w:bookmarkStart w:id="13" w:name="_Toc167855105"/>
      <w:bookmarkEnd w:id="3"/>
      <w:r>
        <w:rPr>
          <w:noProof/>
        </w:rPr>
        <w:drawing>
          <wp:inline distT="0" distB="0" distL="0" distR="0" wp14:anchorId="0F1A53D4" wp14:editId="000EAC29">
            <wp:extent cx="6286500" cy="5095875"/>
            <wp:effectExtent l="0" t="0" r="0" b="0"/>
            <wp:docPr id="15"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5C5CE9" w:rsidRPr="008B52E8" w:rsidRDefault="005C5CE9" w:rsidP="00F62740">
      <w:pPr>
        <w:spacing w:before="0" w:after="0" w:line="360" w:lineRule="exact"/>
        <w:ind w:firstLine="709"/>
        <w:rPr>
          <w:sz w:val="28"/>
          <w:szCs w:val="28"/>
        </w:rPr>
      </w:pPr>
      <w:r w:rsidRPr="008B52E8">
        <w:rPr>
          <w:sz w:val="28"/>
          <w:szCs w:val="28"/>
        </w:rPr>
        <w:t xml:space="preserve">В хозяйствах всех категорий на 1 </w:t>
      </w:r>
      <w:r w:rsidR="008B52E8" w:rsidRPr="008B52E8">
        <w:rPr>
          <w:sz w:val="28"/>
          <w:szCs w:val="28"/>
        </w:rPr>
        <w:t>ок</w:t>
      </w:r>
      <w:r w:rsidR="008E3543" w:rsidRPr="008B52E8">
        <w:rPr>
          <w:sz w:val="28"/>
          <w:szCs w:val="28"/>
        </w:rPr>
        <w:t xml:space="preserve">тября </w:t>
      </w:r>
      <w:r w:rsidRPr="008B52E8">
        <w:rPr>
          <w:sz w:val="28"/>
          <w:szCs w:val="28"/>
        </w:rPr>
        <w:t xml:space="preserve">2014 года поголовье основных видов скота составило: </w:t>
      </w:r>
    </w:p>
    <w:p w:rsidR="005C5CE9" w:rsidRPr="008B52E8" w:rsidRDefault="005C5CE9" w:rsidP="00F62740">
      <w:pPr>
        <w:spacing w:before="0" w:after="0" w:line="360" w:lineRule="exact"/>
        <w:ind w:firstLine="709"/>
        <w:rPr>
          <w:sz w:val="28"/>
          <w:szCs w:val="28"/>
        </w:rPr>
      </w:pPr>
      <w:r w:rsidRPr="008B52E8">
        <w:rPr>
          <w:sz w:val="28"/>
          <w:szCs w:val="28"/>
        </w:rPr>
        <w:t>крупного рогатого скота – 4</w:t>
      </w:r>
      <w:r w:rsidR="008B52E8">
        <w:rPr>
          <w:sz w:val="28"/>
          <w:szCs w:val="28"/>
        </w:rPr>
        <w:t>0,7</w:t>
      </w:r>
      <w:r w:rsidR="00FB63B9" w:rsidRPr="008B52E8">
        <w:rPr>
          <w:sz w:val="28"/>
          <w:szCs w:val="28"/>
        </w:rPr>
        <w:t xml:space="preserve"> </w:t>
      </w:r>
      <w:proofErr w:type="spellStart"/>
      <w:r w:rsidR="00FB63B9" w:rsidRPr="008B52E8">
        <w:rPr>
          <w:sz w:val="28"/>
          <w:szCs w:val="28"/>
        </w:rPr>
        <w:t>тыс</w:t>
      </w:r>
      <w:proofErr w:type="gramStart"/>
      <w:r w:rsidR="00FB63B9" w:rsidRPr="008B52E8">
        <w:rPr>
          <w:sz w:val="28"/>
          <w:szCs w:val="28"/>
        </w:rPr>
        <w:t>.г</w:t>
      </w:r>
      <w:proofErr w:type="gramEnd"/>
      <w:r w:rsidR="008E3543" w:rsidRPr="008B52E8">
        <w:rPr>
          <w:sz w:val="28"/>
          <w:szCs w:val="28"/>
        </w:rPr>
        <w:t>олов</w:t>
      </w:r>
      <w:proofErr w:type="spellEnd"/>
      <w:r w:rsidR="008E3543" w:rsidRPr="008B52E8">
        <w:rPr>
          <w:sz w:val="28"/>
          <w:szCs w:val="28"/>
        </w:rPr>
        <w:t xml:space="preserve">, уменьшилось на </w:t>
      </w:r>
      <w:r w:rsidR="008B52E8">
        <w:rPr>
          <w:sz w:val="28"/>
          <w:szCs w:val="28"/>
        </w:rPr>
        <w:t>5,5</w:t>
      </w:r>
      <w:r w:rsidRPr="008B52E8">
        <w:rPr>
          <w:sz w:val="28"/>
          <w:szCs w:val="28"/>
        </w:rPr>
        <w:t>% к анал</w:t>
      </w:r>
      <w:r w:rsidRPr="008B52E8">
        <w:rPr>
          <w:sz w:val="28"/>
          <w:szCs w:val="28"/>
        </w:rPr>
        <w:t>о</w:t>
      </w:r>
      <w:r w:rsidRPr="008B52E8">
        <w:rPr>
          <w:sz w:val="28"/>
          <w:szCs w:val="28"/>
        </w:rPr>
        <w:t>гичному периоду предыду</w:t>
      </w:r>
      <w:r w:rsidR="00FB63B9" w:rsidRPr="008B52E8">
        <w:rPr>
          <w:sz w:val="28"/>
          <w:szCs w:val="28"/>
        </w:rPr>
        <w:t>щ</w:t>
      </w:r>
      <w:r w:rsidR="008E3543" w:rsidRPr="008B52E8">
        <w:rPr>
          <w:sz w:val="28"/>
          <w:szCs w:val="28"/>
        </w:rPr>
        <w:t>его года, том числе коров – 19,</w:t>
      </w:r>
      <w:r w:rsidR="008B52E8">
        <w:rPr>
          <w:sz w:val="28"/>
          <w:szCs w:val="28"/>
        </w:rPr>
        <w:t>5</w:t>
      </w:r>
      <w:r w:rsidRPr="008B52E8">
        <w:rPr>
          <w:sz w:val="28"/>
          <w:szCs w:val="28"/>
        </w:rPr>
        <w:t xml:space="preserve"> </w:t>
      </w:r>
      <w:proofErr w:type="spellStart"/>
      <w:r w:rsidRPr="008B52E8">
        <w:rPr>
          <w:sz w:val="28"/>
          <w:szCs w:val="28"/>
        </w:rPr>
        <w:t>тыс.голов</w:t>
      </w:r>
      <w:proofErr w:type="spellEnd"/>
      <w:r w:rsidRPr="008B52E8">
        <w:rPr>
          <w:sz w:val="28"/>
          <w:szCs w:val="28"/>
        </w:rPr>
        <w:t>, умен</w:t>
      </w:r>
      <w:r w:rsidRPr="008B52E8">
        <w:rPr>
          <w:sz w:val="28"/>
          <w:szCs w:val="28"/>
        </w:rPr>
        <w:t>ь</w:t>
      </w:r>
      <w:r w:rsidRPr="008B52E8">
        <w:rPr>
          <w:sz w:val="28"/>
          <w:szCs w:val="28"/>
        </w:rPr>
        <w:t xml:space="preserve">шилось на </w:t>
      </w:r>
      <w:r w:rsidR="008B52E8">
        <w:rPr>
          <w:sz w:val="28"/>
          <w:szCs w:val="28"/>
        </w:rPr>
        <w:t>6,8</w:t>
      </w:r>
      <w:r w:rsidRPr="008B52E8">
        <w:rPr>
          <w:sz w:val="28"/>
          <w:szCs w:val="28"/>
        </w:rPr>
        <w:t>%;</w:t>
      </w:r>
    </w:p>
    <w:p w:rsidR="005C5CE9" w:rsidRPr="005B70C0" w:rsidRDefault="005C5CE9" w:rsidP="00F62740">
      <w:pPr>
        <w:spacing w:before="0" w:after="0" w:line="360" w:lineRule="exact"/>
        <w:ind w:firstLine="709"/>
        <w:rPr>
          <w:sz w:val="28"/>
          <w:szCs w:val="28"/>
        </w:rPr>
      </w:pPr>
      <w:r w:rsidRPr="005B70C0">
        <w:rPr>
          <w:sz w:val="28"/>
          <w:szCs w:val="28"/>
        </w:rPr>
        <w:lastRenderedPageBreak/>
        <w:t>свиней –</w:t>
      </w:r>
      <w:r w:rsidR="008E3543">
        <w:rPr>
          <w:sz w:val="28"/>
          <w:szCs w:val="28"/>
        </w:rPr>
        <w:t xml:space="preserve"> 19</w:t>
      </w:r>
      <w:r w:rsidR="008B52E8">
        <w:rPr>
          <w:sz w:val="28"/>
          <w:szCs w:val="28"/>
        </w:rPr>
        <w:t>7,7</w:t>
      </w:r>
      <w:r w:rsidRPr="005B70C0">
        <w:rPr>
          <w:sz w:val="28"/>
          <w:szCs w:val="28"/>
        </w:rPr>
        <w:t xml:space="preserve"> </w:t>
      </w:r>
      <w:proofErr w:type="spellStart"/>
      <w:r w:rsidRPr="005B70C0">
        <w:rPr>
          <w:sz w:val="28"/>
          <w:szCs w:val="28"/>
        </w:rPr>
        <w:t>тыс</w:t>
      </w:r>
      <w:proofErr w:type="gramStart"/>
      <w:r w:rsidRPr="005B70C0">
        <w:rPr>
          <w:sz w:val="28"/>
          <w:szCs w:val="28"/>
        </w:rPr>
        <w:t>.г</w:t>
      </w:r>
      <w:proofErr w:type="gramEnd"/>
      <w:r w:rsidRPr="005B70C0">
        <w:rPr>
          <w:sz w:val="28"/>
          <w:szCs w:val="28"/>
        </w:rPr>
        <w:t>олов</w:t>
      </w:r>
      <w:proofErr w:type="spellEnd"/>
      <w:r w:rsidRPr="005B70C0">
        <w:rPr>
          <w:sz w:val="28"/>
          <w:szCs w:val="28"/>
        </w:rPr>
        <w:t xml:space="preserve">, </w:t>
      </w:r>
      <w:r w:rsidR="00EA754F">
        <w:rPr>
          <w:sz w:val="28"/>
          <w:szCs w:val="28"/>
        </w:rPr>
        <w:t xml:space="preserve">увеличилось </w:t>
      </w:r>
      <w:r w:rsidRPr="005B70C0">
        <w:rPr>
          <w:sz w:val="28"/>
          <w:szCs w:val="28"/>
        </w:rPr>
        <w:t xml:space="preserve">на </w:t>
      </w:r>
      <w:r w:rsidR="008B52E8">
        <w:rPr>
          <w:sz w:val="28"/>
          <w:szCs w:val="28"/>
        </w:rPr>
        <w:t>2</w:t>
      </w:r>
      <w:r w:rsidRPr="005B70C0">
        <w:rPr>
          <w:sz w:val="28"/>
          <w:szCs w:val="28"/>
        </w:rPr>
        <w:t xml:space="preserve"> %;</w:t>
      </w:r>
    </w:p>
    <w:p w:rsidR="005C5CE9" w:rsidRDefault="005C5CE9" w:rsidP="00F62740">
      <w:pPr>
        <w:spacing w:before="0" w:after="0" w:line="360" w:lineRule="exact"/>
        <w:ind w:firstLine="709"/>
        <w:rPr>
          <w:sz w:val="28"/>
          <w:szCs w:val="28"/>
        </w:rPr>
      </w:pPr>
      <w:r w:rsidRPr="005B70C0">
        <w:rPr>
          <w:sz w:val="28"/>
          <w:szCs w:val="28"/>
        </w:rPr>
        <w:t>овец и коз – 2</w:t>
      </w:r>
      <w:r w:rsidR="00774773">
        <w:rPr>
          <w:sz w:val="28"/>
          <w:szCs w:val="28"/>
        </w:rPr>
        <w:t>3,1</w:t>
      </w:r>
      <w:r w:rsidRPr="005B70C0">
        <w:rPr>
          <w:sz w:val="28"/>
          <w:szCs w:val="28"/>
        </w:rPr>
        <w:t xml:space="preserve"> </w:t>
      </w:r>
      <w:proofErr w:type="spellStart"/>
      <w:r w:rsidRPr="005B70C0">
        <w:rPr>
          <w:sz w:val="28"/>
          <w:szCs w:val="28"/>
        </w:rPr>
        <w:t>тыс</w:t>
      </w:r>
      <w:proofErr w:type="gramStart"/>
      <w:r w:rsidRPr="005B70C0">
        <w:rPr>
          <w:sz w:val="28"/>
          <w:szCs w:val="28"/>
        </w:rPr>
        <w:t>.г</w:t>
      </w:r>
      <w:proofErr w:type="gramEnd"/>
      <w:r w:rsidRPr="005B70C0">
        <w:rPr>
          <w:sz w:val="28"/>
          <w:szCs w:val="28"/>
        </w:rPr>
        <w:t>олов</w:t>
      </w:r>
      <w:proofErr w:type="spellEnd"/>
      <w:r w:rsidRPr="005B70C0">
        <w:rPr>
          <w:sz w:val="28"/>
          <w:szCs w:val="28"/>
        </w:rPr>
        <w:t>, у</w:t>
      </w:r>
      <w:r w:rsidR="008E3543">
        <w:rPr>
          <w:sz w:val="28"/>
          <w:szCs w:val="28"/>
        </w:rPr>
        <w:t xml:space="preserve">величилось на </w:t>
      </w:r>
      <w:r w:rsidR="008B52E8">
        <w:rPr>
          <w:sz w:val="28"/>
          <w:szCs w:val="28"/>
        </w:rPr>
        <w:t>3,5</w:t>
      </w:r>
      <w:r w:rsidRPr="005B70C0">
        <w:rPr>
          <w:sz w:val="28"/>
          <w:szCs w:val="28"/>
        </w:rPr>
        <w:t xml:space="preserve"> %.</w:t>
      </w:r>
    </w:p>
    <w:p w:rsidR="00476B62" w:rsidRPr="00AD1E61" w:rsidRDefault="00476B62" w:rsidP="00F62740">
      <w:pPr>
        <w:widowControl/>
        <w:spacing w:before="0" w:after="0" w:line="360" w:lineRule="exact"/>
        <w:ind w:firstLine="709"/>
        <w:rPr>
          <w:sz w:val="28"/>
          <w:szCs w:val="28"/>
        </w:rPr>
      </w:pPr>
      <w:r w:rsidRPr="00AD1E61">
        <w:rPr>
          <w:sz w:val="28"/>
          <w:szCs w:val="28"/>
        </w:rPr>
        <w:t>Сельскохозяйственными товаропроизв</w:t>
      </w:r>
      <w:r w:rsidR="00AD1E61" w:rsidRPr="00AD1E61">
        <w:rPr>
          <w:sz w:val="28"/>
          <w:szCs w:val="28"/>
        </w:rPr>
        <w:t>о</w:t>
      </w:r>
      <w:r w:rsidR="001E0211">
        <w:rPr>
          <w:sz w:val="28"/>
          <w:szCs w:val="28"/>
        </w:rPr>
        <w:t xml:space="preserve">дителями области приобретено </w:t>
      </w:r>
      <w:r w:rsidR="008B52E8">
        <w:rPr>
          <w:sz w:val="28"/>
          <w:szCs w:val="28"/>
        </w:rPr>
        <w:t>131</w:t>
      </w:r>
      <w:r w:rsidR="001E0211">
        <w:rPr>
          <w:sz w:val="28"/>
          <w:szCs w:val="28"/>
        </w:rPr>
        <w:t xml:space="preserve"> единиц</w:t>
      </w:r>
      <w:r w:rsidR="008B52E8">
        <w:rPr>
          <w:sz w:val="28"/>
          <w:szCs w:val="28"/>
        </w:rPr>
        <w:t>а</w:t>
      </w:r>
      <w:r w:rsidRPr="00AD1E61">
        <w:rPr>
          <w:sz w:val="28"/>
          <w:szCs w:val="28"/>
        </w:rPr>
        <w:t xml:space="preserve"> сельскохозяйственной техники и </w:t>
      </w:r>
      <w:r w:rsidR="008B52E8">
        <w:rPr>
          <w:sz w:val="28"/>
          <w:szCs w:val="28"/>
        </w:rPr>
        <w:t>оборудования на общую сумму 62,8</w:t>
      </w:r>
      <w:r w:rsidRPr="00AD1E61">
        <w:rPr>
          <w:sz w:val="28"/>
          <w:szCs w:val="28"/>
        </w:rPr>
        <w:t xml:space="preserve"> млн. рублей.</w:t>
      </w:r>
    </w:p>
    <w:p w:rsidR="000F087D" w:rsidRPr="00A57F22" w:rsidRDefault="008D73A4" w:rsidP="00684432">
      <w:pPr>
        <w:pStyle w:val="20"/>
      </w:pPr>
      <w:r w:rsidRPr="00A57F22">
        <w:t>С</w:t>
      </w:r>
      <w:r w:rsidR="000F087D" w:rsidRPr="00A57F22">
        <w:t>троительство</w:t>
      </w:r>
      <w:bookmarkEnd w:id="11"/>
    </w:p>
    <w:p w:rsidR="00F51444" w:rsidRDefault="00F51444" w:rsidP="00856176">
      <w:pPr>
        <w:spacing w:before="0" w:after="0" w:line="360" w:lineRule="exact"/>
        <w:ind w:firstLine="720"/>
        <w:rPr>
          <w:bCs/>
          <w:sz w:val="28"/>
          <w:szCs w:val="28"/>
        </w:rPr>
      </w:pPr>
      <w:bookmarkStart w:id="14" w:name="_Toc301941808"/>
      <w:bookmarkStart w:id="15" w:name="_Toc104781096"/>
      <w:bookmarkEnd w:id="12"/>
      <w:bookmarkEnd w:id="13"/>
      <w:r w:rsidRPr="000F0DCD">
        <w:rPr>
          <w:bCs/>
          <w:sz w:val="28"/>
          <w:szCs w:val="28"/>
        </w:rPr>
        <w:t>Объём работ, выполненных по виду деятельности «Строительство», с</w:t>
      </w:r>
      <w:r w:rsidRPr="000F0DCD">
        <w:rPr>
          <w:bCs/>
          <w:sz w:val="28"/>
          <w:szCs w:val="28"/>
        </w:rPr>
        <w:t>о</w:t>
      </w:r>
      <w:r w:rsidRPr="000F0DCD">
        <w:rPr>
          <w:bCs/>
          <w:sz w:val="28"/>
          <w:szCs w:val="28"/>
        </w:rPr>
        <w:t xml:space="preserve">ставил </w:t>
      </w:r>
      <w:r w:rsidR="000F0DCD">
        <w:rPr>
          <w:bCs/>
          <w:sz w:val="28"/>
          <w:szCs w:val="28"/>
        </w:rPr>
        <w:t>15,0</w:t>
      </w:r>
      <w:r w:rsidR="00CE5183" w:rsidRPr="000F0DCD">
        <w:rPr>
          <w:bCs/>
          <w:sz w:val="28"/>
          <w:szCs w:val="28"/>
        </w:rPr>
        <w:t xml:space="preserve"> </w:t>
      </w:r>
      <w:r w:rsidRPr="000F0DCD">
        <w:rPr>
          <w:bCs/>
          <w:sz w:val="28"/>
          <w:szCs w:val="28"/>
        </w:rPr>
        <w:t>мл</w:t>
      </w:r>
      <w:r w:rsidR="00CE5183" w:rsidRPr="000F0DCD">
        <w:rPr>
          <w:bCs/>
          <w:sz w:val="28"/>
          <w:szCs w:val="28"/>
        </w:rPr>
        <w:t>рд</w:t>
      </w:r>
      <w:r w:rsidRPr="000F0DCD">
        <w:rPr>
          <w:bCs/>
          <w:sz w:val="28"/>
          <w:szCs w:val="28"/>
        </w:rPr>
        <w:t>. рублей, индекс физического объема к соответствующему п</w:t>
      </w:r>
      <w:r w:rsidRPr="000F0DCD">
        <w:rPr>
          <w:bCs/>
          <w:sz w:val="28"/>
          <w:szCs w:val="28"/>
        </w:rPr>
        <w:t>е</w:t>
      </w:r>
      <w:r w:rsidRPr="000F0DCD">
        <w:rPr>
          <w:bCs/>
          <w:sz w:val="28"/>
          <w:szCs w:val="28"/>
        </w:rPr>
        <w:t xml:space="preserve">риоду </w:t>
      </w:r>
      <w:r w:rsidRPr="000F0DCD">
        <w:rPr>
          <w:sz w:val="28"/>
          <w:szCs w:val="28"/>
        </w:rPr>
        <w:t xml:space="preserve">прошлого года составил </w:t>
      </w:r>
      <w:r w:rsidR="000F0DCD">
        <w:rPr>
          <w:sz w:val="28"/>
          <w:szCs w:val="28"/>
        </w:rPr>
        <w:t>94,1</w:t>
      </w:r>
      <w:r w:rsidRPr="000F0DCD">
        <w:rPr>
          <w:sz w:val="28"/>
          <w:szCs w:val="28"/>
        </w:rPr>
        <w:t>%</w:t>
      </w:r>
      <w:r w:rsidRPr="000F0DCD">
        <w:rPr>
          <w:bCs/>
          <w:sz w:val="28"/>
          <w:szCs w:val="28"/>
        </w:rPr>
        <w:t>.</w:t>
      </w:r>
    </w:p>
    <w:p w:rsidR="005C0672" w:rsidRDefault="005C0672" w:rsidP="005C0672">
      <w:pPr>
        <w:spacing w:before="0" w:after="0" w:line="360" w:lineRule="exact"/>
        <w:ind w:firstLine="709"/>
        <w:rPr>
          <w:bCs/>
          <w:sz w:val="28"/>
          <w:szCs w:val="28"/>
        </w:rPr>
      </w:pPr>
      <w:r>
        <w:rPr>
          <w:bCs/>
          <w:sz w:val="28"/>
          <w:szCs w:val="28"/>
        </w:rPr>
        <w:t xml:space="preserve">По ожидаемым итогам 2014 года индекс физического объема </w:t>
      </w:r>
      <w:r w:rsidRPr="00213699">
        <w:rPr>
          <w:bCs/>
          <w:sz w:val="28"/>
          <w:szCs w:val="28"/>
        </w:rPr>
        <w:t>работ, в</w:t>
      </w:r>
      <w:r w:rsidRPr="00213699">
        <w:rPr>
          <w:bCs/>
          <w:sz w:val="28"/>
          <w:szCs w:val="28"/>
        </w:rPr>
        <w:t>ы</w:t>
      </w:r>
      <w:r w:rsidRPr="00213699">
        <w:rPr>
          <w:bCs/>
          <w:sz w:val="28"/>
          <w:szCs w:val="28"/>
        </w:rPr>
        <w:t>полненных по виду деятельности «Строительство»</w:t>
      </w:r>
      <w:r>
        <w:rPr>
          <w:bCs/>
          <w:sz w:val="28"/>
          <w:szCs w:val="28"/>
        </w:rPr>
        <w:t xml:space="preserve"> составит 100,1%. </w:t>
      </w:r>
    </w:p>
    <w:p w:rsidR="00571B28" w:rsidRPr="00B84A45" w:rsidRDefault="00571B28" w:rsidP="00856176">
      <w:pPr>
        <w:widowControl/>
        <w:spacing w:before="0" w:after="0" w:line="360" w:lineRule="exact"/>
        <w:ind w:firstLine="720"/>
        <w:rPr>
          <w:sz w:val="28"/>
          <w:szCs w:val="28"/>
        </w:rPr>
      </w:pPr>
      <w:r w:rsidRPr="000F0DCD">
        <w:rPr>
          <w:sz w:val="28"/>
          <w:szCs w:val="28"/>
        </w:rPr>
        <w:t>Введено</w:t>
      </w:r>
      <w:r w:rsidRPr="000F0DCD">
        <w:rPr>
          <w:kern w:val="20"/>
          <w:sz w:val="28"/>
          <w:szCs w:val="28"/>
        </w:rPr>
        <w:t xml:space="preserve"> в действие жилых домов</w:t>
      </w:r>
      <w:r w:rsidR="000F0DCD">
        <w:rPr>
          <w:sz w:val="28"/>
          <w:szCs w:val="28"/>
        </w:rPr>
        <w:t xml:space="preserve"> 168,4</w:t>
      </w:r>
      <w:r w:rsidR="00423087" w:rsidRPr="000F0DCD">
        <w:rPr>
          <w:sz w:val="28"/>
          <w:szCs w:val="28"/>
        </w:rPr>
        <w:t xml:space="preserve"> </w:t>
      </w:r>
      <w:proofErr w:type="spellStart"/>
      <w:r w:rsidR="00423087" w:rsidRPr="000F0DCD">
        <w:rPr>
          <w:sz w:val="28"/>
          <w:szCs w:val="28"/>
        </w:rPr>
        <w:t>тыс.кв</w:t>
      </w:r>
      <w:proofErr w:type="gramStart"/>
      <w:r w:rsidR="00423087" w:rsidRPr="000F0DCD">
        <w:rPr>
          <w:sz w:val="28"/>
          <w:szCs w:val="28"/>
        </w:rPr>
        <w:t>.</w:t>
      </w:r>
      <w:r w:rsidR="000F0DCD">
        <w:rPr>
          <w:sz w:val="28"/>
          <w:szCs w:val="28"/>
        </w:rPr>
        <w:t>м</w:t>
      </w:r>
      <w:proofErr w:type="spellEnd"/>
      <w:proofErr w:type="gramEnd"/>
      <w:r w:rsidR="000F0DCD">
        <w:rPr>
          <w:sz w:val="28"/>
          <w:szCs w:val="28"/>
        </w:rPr>
        <w:t>, 142,7</w:t>
      </w:r>
      <w:r w:rsidR="00B84A45" w:rsidRPr="000F0DCD">
        <w:rPr>
          <w:sz w:val="28"/>
          <w:szCs w:val="28"/>
        </w:rPr>
        <w:t xml:space="preserve">% к </w:t>
      </w:r>
      <w:r w:rsidRPr="000F0DCD">
        <w:rPr>
          <w:sz w:val="28"/>
          <w:szCs w:val="28"/>
        </w:rPr>
        <w:t>уровн</w:t>
      </w:r>
      <w:r w:rsidR="00B84A45" w:rsidRPr="000F0DCD">
        <w:rPr>
          <w:sz w:val="28"/>
          <w:szCs w:val="28"/>
        </w:rPr>
        <w:t>ю</w:t>
      </w:r>
      <w:r w:rsidRPr="000F0DCD">
        <w:rPr>
          <w:sz w:val="28"/>
          <w:szCs w:val="28"/>
        </w:rPr>
        <w:t xml:space="preserve"> янв</w:t>
      </w:r>
      <w:r w:rsidRPr="000F0DCD">
        <w:rPr>
          <w:sz w:val="28"/>
          <w:szCs w:val="28"/>
        </w:rPr>
        <w:t>а</w:t>
      </w:r>
      <w:r w:rsidRPr="000F0DCD">
        <w:rPr>
          <w:sz w:val="28"/>
          <w:szCs w:val="28"/>
        </w:rPr>
        <w:t>ря-</w:t>
      </w:r>
      <w:r w:rsidR="000F0DCD">
        <w:rPr>
          <w:sz w:val="28"/>
          <w:szCs w:val="28"/>
        </w:rPr>
        <w:t xml:space="preserve">сентября </w:t>
      </w:r>
      <w:r w:rsidRPr="00B84A45">
        <w:rPr>
          <w:sz w:val="28"/>
          <w:szCs w:val="28"/>
        </w:rPr>
        <w:t>2013 года.</w:t>
      </w:r>
      <w:r w:rsidR="005C0672">
        <w:rPr>
          <w:sz w:val="28"/>
          <w:szCs w:val="28"/>
        </w:rPr>
        <w:t xml:space="preserve"> По итогам 2014 года ввод </w:t>
      </w:r>
      <w:r w:rsidR="005C0672" w:rsidRPr="000F0DCD">
        <w:rPr>
          <w:kern w:val="20"/>
          <w:sz w:val="28"/>
          <w:szCs w:val="28"/>
        </w:rPr>
        <w:t>в действие жилых домов</w:t>
      </w:r>
      <w:r w:rsidR="005C0672">
        <w:rPr>
          <w:kern w:val="20"/>
          <w:sz w:val="28"/>
          <w:szCs w:val="28"/>
        </w:rPr>
        <w:t xml:space="preserve"> с</w:t>
      </w:r>
      <w:r w:rsidR="005C0672">
        <w:rPr>
          <w:kern w:val="20"/>
          <w:sz w:val="28"/>
          <w:szCs w:val="28"/>
        </w:rPr>
        <w:t>о</w:t>
      </w:r>
      <w:r w:rsidR="005C0672">
        <w:rPr>
          <w:kern w:val="20"/>
          <w:sz w:val="28"/>
          <w:szCs w:val="28"/>
        </w:rPr>
        <w:t xml:space="preserve">ставит 350 тыс. </w:t>
      </w:r>
      <w:proofErr w:type="spellStart"/>
      <w:r w:rsidR="005C0672">
        <w:rPr>
          <w:kern w:val="20"/>
          <w:sz w:val="28"/>
          <w:szCs w:val="28"/>
        </w:rPr>
        <w:t>кв.м</w:t>
      </w:r>
      <w:proofErr w:type="spellEnd"/>
      <w:r w:rsidR="005C0672">
        <w:rPr>
          <w:kern w:val="20"/>
          <w:sz w:val="28"/>
          <w:szCs w:val="28"/>
        </w:rPr>
        <w:t>., 108,3% к 2013 году.</w:t>
      </w:r>
    </w:p>
    <w:p w:rsidR="009C17D0" w:rsidRPr="009C17D0" w:rsidRDefault="00483218" w:rsidP="00856176">
      <w:pPr>
        <w:suppressAutoHyphens/>
        <w:spacing w:before="0" w:after="0" w:line="360" w:lineRule="exact"/>
        <w:ind w:firstLine="741"/>
        <w:rPr>
          <w:sz w:val="28"/>
          <w:szCs w:val="28"/>
        </w:rPr>
      </w:pPr>
      <w:r w:rsidRPr="00B84A45">
        <w:rPr>
          <w:sz w:val="28"/>
          <w:szCs w:val="28"/>
        </w:rPr>
        <w:t>В рамках государственной программы Новгородской области «Развитие жилищного строительства на территории Новгородск</w:t>
      </w:r>
      <w:r w:rsidR="00AE1AEB" w:rsidRPr="00B84A45">
        <w:rPr>
          <w:sz w:val="28"/>
          <w:szCs w:val="28"/>
        </w:rPr>
        <w:t>ой области на 2014 – 2020 годы»</w:t>
      </w:r>
      <w:r w:rsidRPr="00B84A45">
        <w:rPr>
          <w:sz w:val="28"/>
          <w:szCs w:val="28"/>
        </w:rPr>
        <w:t xml:space="preserve"> </w:t>
      </w:r>
      <w:r w:rsidR="009C17D0" w:rsidRPr="009C17D0">
        <w:rPr>
          <w:sz w:val="28"/>
          <w:szCs w:val="28"/>
        </w:rPr>
        <w:t>выдано 347 ипотечных кредитов на сумму 503,2 млн. рублей. Кроме этого, предоставлено на завершение строительства 16 займов на сумму 25,9</w:t>
      </w:r>
      <w:r w:rsidR="00070903">
        <w:rPr>
          <w:sz w:val="28"/>
          <w:szCs w:val="28"/>
        </w:rPr>
        <w:t> </w:t>
      </w:r>
      <w:proofErr w:type="spellStart"/>
      <w:r w:rsidR="009C17D0" w:rsidRPr="009C17D0">
        <w:rPr>
          <w:sz w:val="28"/>
          <w:szCs w:val="28"/>
        </w:rPr>
        <w:t>млн</w:t>
      </w:r>
      <w:proofErr w:type="gramStart"/>
      <w:r w:rsidR="009C17D0" w:rsidRPr="009C17D0">
        <w:rPr>
          <w:sz w:val="28"/>
          <w:szCs w:val="28"/>
        </w:rPr>
        <w:t>.р</w:t>
      </w:r>
      <w:proofErr w:type="gramEnd"/>
      <w:r w:rsidR="009C17D0" w:rsidRPr="009C17D0">
        <w:rPr>
          <w:sz w:val="28"/>
          <w:szCs w:val="28"/>
        </w:rPr>
        <w:t>ублей</w:t>
      </w:r>
      <w:proofErr w:type="spellEnd"/>
      <w:r w:rsidR="009C17D0" w:rsidRPr="009C17D0">
        <w:rPr>
          <w:sz w:val="28"/>
          <w:szCs w:val="28"/>
        </w:rPr>
        <w:t>.</w:t>
      </w:r>
    </w:p>
    <w:p w:rsidR="00483218" w:rsidRPr="00067BA7" w:rsidRDefault="00FA31C4" w:rsidP="00856176">
      <w:pPr>
        <w:spacing w:before="0" w:after="0" w:line="360" w:lineRule="exact"/>
        <w:ind w:firstLine="709"/>
        <w:rPr>
          <w:color w:val="000000"/>
          <w:sz w:val="28"/>
          <w:szCs w:val="28"/>
        </w:rPr>
      </w:pPr>
      <w:r w:rsidRPr="009C17D0">
        <w:rPr>
          <w:sz w:val="28"/>
          <w:szCs w:val="28"/>
        </w:rPr>
        <w:t>П</w:t>
      </w:r>
      <w:r w:rsidR="00483218" w:rsidRPr="009C17D0">
        <w:rPr>
          <w:sz w:val="28"/>
          <w:szCs w:val="28"/>
        </w:rPr>
        <w:t>редоставлены из областного бюджета социальные выплаты на первон</w:t>
      </w:r>
      <w:r w:rsidR="00483218" w:rsidRPr="009C17D0">
        <w:rPr>
          <w:sz w:val="28"/>
          <w:szCs w:val="28"/>
        </w:rPr>
        <w:t>а</w:t>
      </w:r>
      <w:r w:rsidR="00483218" w:rsidRPr="009C17D0">
        <w:rPr>
          <w:sz w:val="28"/>
          <w:szCs w:val="28"/>
        </w:rPr>
        <w:t xml:space="preserve">чальный взнос или погашение ипотечного кредита </w:t>
      </w:r>
      <w:r w:rsidR="009C17D0">
        <w:rPr>
          <w:sz w:val="28"/>
          <w:szCs w:val="28"/>
        </w:rPr>
        <w:t>58</w:t>
      </w:r>
      <w:r w:rsidR="00483218" w:rsidRPr="009C17D0">
        <w:rPr>
          <w:color w:val="993300"/>
          <w:sz w:val="28"/>
          <w:szCs w:val="28"/>
        </w:rPr>
        <w:t xml:space="preserve"> </w:t>
      </w:r>
      <w:r w:rsidR="00483218" w:rsidRPr="009C17D0">
        <w:rPr>
          <w:color w:val="000000"/>
          <w:sz w:val="28"/>
          <w:szCs w:val="28"/>
        </w:rPr>
        <w:t>семьям</w:t>
      </w:r>
      <w:r w:rsidR="00483218" w:rsidRPr="009C17D0">
        <w:rPr>
          <w:color w:val="993300"/>
          <w:sz w:val="28"/>
          <w:szCs w:val="28"/>
        </w:rPr>
        <w:t xml:space="preserve"> </w:t>
      </w:r>
      <w:r w:rsidR="00483218" w:rsidRPr="009C17D0">
        <w:rPr>
          <w:color w:val="000000"/>
          <w:sz w:val="28"/>
          <w:szCs w:val="28"/>
        </w:rPr>
        <w:t xml:space="preserve">на сумму </w:t>
      </w:r>
      <w:r w:rsidR="009C17D0">
        <w:rPr>
          <w:color w:val="000000"/>
          <w:sz w:val="28"/>
          <w:szCs w:val="28"/>
        </w:rPr>
        <w:t>38,8</w:t>
      </w:r>
      <w:r w:rsidR="00423087" w:rsidRPr="009C17D0">
        <w:rPr>
          <w:color w:val="000000"/>
          <w:sz w:val="28"/>
          <w:szCs w:val="28"/>
        </w:rPr>
        <w:t> </w:t>
      </w:r>
      <w:proofErr w:type="spellStart"/>
      <w:r w:rsidR="00483218" w:rsidRPr="009C17D0">
        <w:rPr>
          <w:color w:val="000000"/>
          <w:sz w:val="28"/>
          <w:szCs w:val="28"/>
        </w:rPr>
        <w:t>млн</w:t>
      </w:r>
      <w:proofErr w:type="gramStart"/>
      <w:r w:rsidR="00483218" w:rsidRPr="009C17D0">
        <w:rPr>
          <w:color w:val="000000"/>
          <w:sz w:val="28"/>
          <w:szCs w:val="28"/>
        </w:rPr>
        <w:t>.</w:t>
      </w:r>
      <w:r w:rsidR="00483218" w:rsidRPr="00067BA7">
        <w:rPr>
          <w:color w:val="000000"/>
          <w:sz w:val="28"/>
          <w:szCs w:val="28"/>
        </w:rPr>
        <w:t>р</w:t>
      </w:r>
      <w:proofErr w:type="gramEnd"/>
      <w:r w:rsidR="00483218" w:rsidRPr="00067BA7">
        <w:rPr>
          <w:color w:val="000000"/>
          <w:sz w:val="28"/>
          <w:szCs w:val="28"/>
        </w:rPr>
        <w:t>ублей</w:t>
      </w:r>
      <w:proofErr w:type="spellEnd"/>
      <w:r w:rsidR="00AE1AEB" w:rsidRPr="00067BA7">
        <w:rPr>
          <w:color w:val="000000"/>
          <w:sz w:val="28"/>
          <w:szCs w:val="28"/>
        </w:rPr>
        <w:t>, социальные выплаты в случае рождения (усыновления) ребе</w:t>
      </w:r>
      <w:r w:rsidR="00AE1AEB" w:rsidRPr="00067BA7">
        <w:rPr>
          <w:color w:val="000000"/>
          <w:sz w:val="28"/>
          <w:szCs w:val="28"/>
        </w:rPr>
        <w:t>н</w:t>
      </w:r>
      <w:r w:rsidR="00AE1AEB" w:rsidRPr="00067BA7">
        <w:rPr>
          <w:color w:val="000000"/>
          <w:sz w:val="28"/>
          <w:szCs w:val="28"/>
        </w:rPr>
        <w:t>ка полу</w:t>
      </w:r>
      <w:r w:rsidR="009C17D0">
        <w:rPr>
          <w:color w:val="000000"/>
          <w:sz w:val="28"/>
          <w:szCs w:val="28"/>
        </w:rPr>
        <w:t>чили 103</w:t>
      </w:r>
      <w:r w:rsidR="00B84A45">
        <w:rPr>
          <w:color w:val="000000"/>
          <w:sz w:val="28"/>
          <w:szCs w:val="28"/>
        </w:rPr>
        <w:t xml:space="preserve"> семьи на сумму </w:t>
      </w:r>
      <w:r w:rsidR="000076EC">
        <w:rPr>
          <w:color w:val="000000"/>
          <w:sz w:val="28"/>
          <w:szCs w:val="28"/>
        </w:rPr>
        <w:t>7</w:t>
      </w:r>
      <w:r w:rsidR="00B84A45">
        <w:rPr>
          <w:color w:val="000000"/>
          <w:sz w:val="28"/>
          <w:szCs w:val="28"/>
        </w:rPr>
        <w:t>,3</w:t>
      </w:r>
      <w:r w:rsidR="00423087">
        <w:rPr>
          <w:color w:val="000000"/>
          <w:sz w:val="28"/>
          <w:szCs w:val="28"/>
        </w:rPr>
        <w:t xml:space="preserve"> </w:t>
      </w:r>
      <w:proofErr w:type="spellStart"/>
      <w:r w:rsidR="00423087">
        <w:rPr>
          <w:color w:val="000000"/>
          <w:sz w:val="28"/>
          <w:szCs w:val="28"/>
        </w:rPr>
        <w:t>млн.</w:t>
      </w:r>
      <w:r w:rsidR="00AE1AEB" w:rsidRPr="00067BA7">
        <w:rPr>
          <w:color w:val="000000"/>
          <w:sz w:val="28"/>
          <w:szCs w:val="28"/>
        </w:rPr>
        <w:t>рублей</w:t>
      </w:r>
      <w:proofErr w:type="spellEnd"/>
      <w:r w:rsidR="00AE1AEB" w:rsidRPr="00067BA7">
        <w:rPr>
          <w:color w:val="000000"/>
          <w:sz w:val="28"/>
          <w:szCs w:val="28"/>
        </w:rPr>
        <w:t>, и</w:t>
      </w:r>
      <w:r w:rsidR="00DF2D42" w:rsidRPr="00067BA7">
        <w:rPr>
          <w:color w:val="000000"/>
          <w:sz w:val="28"/>
          <w:szCs w:val="28"/>
        </w:rPr>
        <w:t xml:space="preserve">спользовали </w:t>
      </w:r>
      <w:r w:rsidR="00483218" w:rsidRPr="00067BA7">
        <w:rPr>
          <w:color w:val="000000"/>
          <w:sz w:val="28"/>
          <w:szCs w:val="28"/>
        </w:rPr>
        <w:t xml:space="preserve">«материнский </w:t>
      </w:r>
      <w:r w:rsidR="00D514CD" w:rsidRPr="00067BA7">
        <w:rPr>
          <w:color w:val="000000"/>
          <w:sz w:val="28"/>
          <w:szCs w:val="28"/>
        </w:rPr>
        <w:t xml:space="preserve">капитал» на </w:t>
      </w:r>
      <w:r w:rsidR="00B84A45">
        <w:rPr>
          <w:color w:val="000000"/>
          <w:sz w:val="28"/>
          <w:szCs w:val="28"/>
        </w:rPr>
        <w:t>погашение кредита 1</w:t>
      </w:r>
      <w:r w:rsidR="009C17D0">
        <w:rPr>
          <w:color w:val="000000"/>
          <w:sz w:val="28"/>
          <w:szCs w:val="28"/>
        </w:rPr>
        <w:t>47</w:t>
      </w:r>
      <w:r w:rsidR="00B84A45">
        <w:rPr>
          <w:color w:val="000000"/>
          <w:sz w:val="28"/>
          <w:szCs w:val="28"/>
        </w:rPr>
        <w:t xml:space="preserve"> сем</w:t>
      </w:r>
      <w:r w:rsidR="009C17D0">
        <w:rPr>
          <w:color w:val="000000"/>
          <w:sz w:val="28"/>
          <w:szCs w:val="28"/>
        </w:rPr>
        <w:t>ей</w:t>
      </w:r>
      <w:r w:rsidR="00483218" w:rsidRPr="00067BA7">
        <w:rPr>
          <w:color w:val="000000"/>
          <w:sz w:val="28"/>
          <w:szCs w:val="28"/>
        </w:rPr>
        <w:t xml:space="preserve"> на сум</w:t>
      </w:r>
      <w:r w:rsidR="00B84A45">
        <w:rPr>
          <w:color w:val="000000"/>
          <w:sz w:val="28"/>
          <w:szCs w:val="28"/>
        </w:rPr>
        <w:t xml:space="preserve">му </w:t>
      </w:r>
      <w:r w:rsidR="009C17D0">
        <w:rPr>
          <w:color w:val="000000"/>
          <w:sz w:val="28"/>
          <w:szCs w:val="28"/>
        </w:rPr>
        <w:t>5</w:t>
      </w:r>
      <w:r w:rsidR="00B84A45">
        <w:rPr>
          <w:color w:val="000000"/>
          <w:sz w:val="28"/>
          <w:szCs w:val="28"/>
        </w:rPr>
        <w:t>9,</w:t>
      </w:r>
      <w:r w:rsidR="009C17D0">
        <w:rPr>
          <w:color w:val="000000"/>
          <w:sz w:val="28"/>
          <w:szCs w:val="28"/>
        </w:rPr>
        <w:t>3</w:t>
      </w:r>
      <w:r w:rsidR="00483218" w:rsidRPr="00067BA7">
        <w:rPr>
          <w:color w:val="000000"/>
          <w:sz w:val="28"/>
          <w:szCs w:val="28"/>
        </w:rPr>
        <w:t xml:space="preserve"> </w:t>
      </w:r>
      <w:proofErr w:type="spellStart"/>
      <w:r w:rsidR="00483218" w:rsidRPr="00067BA7">
        <w:rPr>
          <w:color w:val="000000"/>
          <w:sz w:val="28"/>
          <w:szCs w:val="28"/>
        </w:rPr>
        <w:t>млн.рублей</w:t>
      </w:r>
      <w:proofErr w:type="spellEnd"/>
      <w:r w:rsidR="00483218" w:rsidRPr="00067BA7">
        <w:rPr>
          <w:color w:val="000000"/>
          <w:sz w:val="28"/>
          <w:szCs w:val="28"/>
        </w:rPr>
        <w:t>.</w:t>
      </w:r>
    </w:p>
    <w:p w:rsidR="00484DB6" w:rsidRDefault="00D514CD" w:rsidP="00856176">
      <w:pPr>
        <w:spacing w:before="0" w:after="0" w:line="360" w:lineRule="exact"/>
        <w:ind w:firstLine="709"/>
        <w:rPr>
          <w:color w:val="000000"/>
          <w:sz w:val="28"/>
          <w:szCs w:val="28"/>
        </w:rPr>
      </w:pPr>
      <w:r w:rsidRPr="00F2669D">
        <w:rPr>
          <w:color w:val="000000"/>
          <w:sz w:val="28"/>
          <w:szCs w:val="28"/>
        </w:rPr>
        <w:t>Свидетельства на получение социальных выплат молодым семьям для приобретения (строительства) жилья предоставлены</w:t>
      </w:r>
      <w:r w:rsidR="00484DB6">
        <w:rPr>
          <w:color w:val="000000"/>
          <w:sz w:val="28"/>
          <w:szCs w:val="28"/>
        </w:rPr>
        <w:t>:</w:t>
      </w:r>
    </w:p>
    <w:p w:rsidR="00D514CD" w:rsidRDefault="00484DB6" w:rsidP="00856176">
      <w:pPr>
        <w:spacing w:before="0" w:after="0" w:line="360" w:lineRule="exact"/>
        <w:ind w:firstLine="709"/>
        <w:rPr>
          <w:color w:val="000000"/>
          <w:sz w:val="28"/>
          <w:szCs w:val="28"/>
        </w:rPr>
      </w:pPr>
      <w:r>
        <w:rPr>
          <w:color w:val="000000"/>
          <w:sz w:val="28"/>
          <w:szCs w:val="28"/>
        </w:rPr>
        <w:t xml:space="preserve">в 2013 году </w:t>
      </w:r>
      <w:r w:rsidR="00D514CD" w:rsidRPr="00F2669D">
        <w:rPr>
          <w:color w:val="000000"/>
          <w:sz w:val="28"/>
          <w:szCs w:val="28"/>
        </w:rPr>
        <w:t>78 молодым семьям, проживающим на территории Новгоро</w:t>
      </w:r>
      <w:r w:rsidR="00D514CD" w:rsidRPr="00F2669D">
        <w:rPr>
          <w:color w:val="000000"/>
          <w:sz w:val="28"/>
          <w:szCs w:val="28"/>
        </w:rPr>
        <w:t>д</w:t>
      </w:r>
      <w:r w:rsidR="00D514CD" w:rsidRPr="00F2669D">
        <w:rPr>
          <w:color w:val="000000"/>
          <w:sz w:val="28"/>
          <w:szCs w:val="28"/>
        </w:rPr>
        <w:t>ской области. По состояни</w:t>
      </w:r>
      <w:r>
        <w:rPr>
          <w:color w:val="000000"/>
          <w:sz w:val="28"/>
          <w:szCs w:val="28"/>
        </w:rPr>
        <w:t>ю на 01.</w:t>
      </w:r>
      <w:r w:rsidR="00D13103">
        <w:rPr>
          <w:color w:val="000000"/>
          <w:sz w:val="28"/>
          <w:szCs w:val="28"/>
        </w:rPr>
        <w:t>10</w:t>
      </w:r>
      <w:r w:rsidR="005C0EBF" w:rsidRPr="00F2669D">
        <w:rPr>
          <w:color w:val="000000"/>
          <w:sz w:val="28"/>
          <w:szCs w:val="28"/>
        </w:rPr>
        <w:t>.2014 выплату получили 7</w:t>
      </w:r>
      <w:r w:rsidR="00D13103">
        <w:rPr>
          <w:color w:val="000000"/>
          <w:sz w:val="28"/>
          <w:szCs w:val="28"/>
        </w:rPr>
        <w:t>7</w:t>
      </w:r>
      <w:r w:rsidR="005C0EBF" w:rsidRPr="00F2669D">
        <w:rPr>
          <w:color w:val="000000"/>
          <w:sz w:val="28"/>
          <w:szCs w:val="28"/>
        </w:rPr>
        <w:t xml:space="preserve"> молоды</w:t>
      </w:r>
      <w:r w:rsidR="00652964">
        <w:rPr>
          <w:color w:val="000000"/>
          <w:sz w:val="28"/>
          <w:szCs w:val="28"/>
        </w:rPr>
        <w:t>х семей на сумму 46</w:t>
      </w:r>
      <w:r w:rsidR="00D13103">
        <w:rPr>
          <w:color w:val="000000"/>
          <w:sz w:val="28"/>
          <w:szCs w:val="28"/>
        </w:rPr>
        <w:t>,3</w:t>
      </w:r>
      <w:r>
        <w:rPr>
          <w:color w:val="000000"/>
          <w:sz w:val="28"/>
          <w:szCs w:val="28"/>
        </w:rPr>
        <w:t xml:space="preserve"> млн. рублей;</w:t>
      </w:r>
    </w:p>
    <w:p w:rsidR="00484DB6" w:rsidRPr="00F2669D" w:rsidRDefault="00484DB6" w:rsidP="00856176">
      <w:pPr>
        <w:spacing w:before="0" w:after="0" w:line="360" w:lineRule="exact"/>
        <w:ind w:firstLine="709"/>
        <w:rPr>
          <w:color w:val="000000"/>
          <w:sz w:val="28"/>
          <w:szCs w:val="28"/>
        </w:rPr>
      </w:pPr>
      <w:r>
        <w:rPr>
          <w:color w:val="000000"/>
          <w:sz w:val="28"/>
          <w:szCs w:val="28"/>
        </w:rPr>
        <w:t xml:space="preserve">в 2014 году 65 молодым семьям, </w:t>
      </w:r>
      <w:r w:rsidRPr="00F2669D">
        <w:rPr>
          <w:color w:val="000000"/>
          <w:sz w:val="28"/>
          <w:szCs w:val="28"/>
        </w:rPr>
        <w:t>проживающим на территории Новгоро</w:t>
      </w:r>
      <w:r w:rsidRPr="00F2669D">
        <w:rPr>
          <w:color w:val="000000"/>
          <w:sz w:val="28"/>
          <w:szCs w:val="28"/>
        </w:rPr>
        <w:t>д</w:t>
      </w:r>
      <w:r w:rsidRPr="00F2669D">
        <w:rPr>
          <w:color w:val="000000"/>
          <w:sz w:val="28"/>
          <w:szCs w:val="28"/>
        </w:rPr>
        <w:t>ской области. По состояни</w:t>
      </w:r>
      <w:r>
        <w:rPr>
          <w:color w:val="000000"/>
          <w:sz w:val="28"/>
          <w:szCs w:val="28"/>
        </w:rPr>
        <w:t>ю на 01.</w:t>
      </w:r>
      <w:r w:rsidR="00D13103">
        <w:rPr>
          <w:color w:val="000000"/>
          <w:sz w:val="28"/>
          <w:szCs w:val="28"/>
        </w:rPr>
        <w:t>10</w:t>
      </w:r>
      <w:r>
        <w:rPr>
          <w:color w:val="000000"/>
          <w:sz w:val="28"/>
          <w:szCs w:val="28"/>
        </w:rPr>
        <w:t>.2014 выплату получила</w:t>
      </w:r>
      <w:r w:rsidRPr="00F2669D">
        <w:rPr>
          <w:color w:val="000000"/>
          <w:sz w:val="28"/>
          <w:szCs w:val="28"/>
        </w:rPr>
        <w:t xml:space="preserve"> </w:t>
      </w:r>
      <w:r w:rsidR="00D13103">
        <w:rPr>
          <w:color w:val="000000"/>
          <w:sz w:val="28"/>
          <w:szCs w:val="28"/>
        </w:rPr>
        <w:t>3</w:t>
      </w:r>
      <w:r w:rsidRPr="00F2669D">
        <w:rPr>
          <w:color w:val="000000"/>
          <w:sz w:val="28"/>
          <w:szCs w:val="28"/>
        </w:rPr>
        <w:t xml:space="preserve"> молод</w:t>
      </w:r>
      <w:r w:rsidR="00D13103">
        <w:rPr>
          <w:color w:val="000000"/>
          <w:sz w:val="28"/>
          <w:szCs w:val="28"/>
        </w:rPr>
        <w:t>ые</w:t>
      </w:r>
      <w:r>
        <w:rPr>
          <w:color w:val="000000"/>
          <w:sz w:val="28"/>
          <w:szCs w:val="28"/>
        </w:rPr>
        <w:t xml:space="preserve"> семь</w:t>
      </w:r>
      <w:r w:rsidR="00D13103">
        <w:rPr>
          <w:color w:val="000000"/>
          <w:sz w:val="28"/>
          <w:szCs w:val="28"/>
        </w:rPr>
        <w:t>и</w:t>
      </w:r>
      <w:r>
        <w:rPr>
          <w:color w:val="000000"/>
          <w:sz w:val="28"/>
          <w:szCs w:val="28"/>
        </w:rPr>
        <w:t xml:space="preserve"> на сумму </w:t>
      </w:r>
      <w:r w:rsidR="00D13103">
        <w:rPr>
          <w:color w:val="000000"/>
          <w:sz w:val="28"/>
          <w:szCs w:val="28"/>
        </w:rPr>
        <w:t xml:space="preserve">2,2 </w:t>
      </w:r>
      <w:proofErr w:type="spellStart"/>
      <w:r w:rsidR="007B6F62">
        <w:rPr>
          <w:color w:val="000000"/>
          <w:sz w:val="28"/>
          <w:szCs w:val="28"/>
        </w:rPr>
        <w:t>млн</w:t>
      </w:r>
      <w:proofErr w:type="gramStart"/>
      <w:r w:rsidR="007B6F62">
        <w:rPr>
          <w:color w:val="000000"/>
          <w:sz w:val="28"/>
          <w:szCs w:val="28"/>
        </w:rPr>
        <w:t>.</w:t>
      </w:r>
      <w:r>
        <w:rPr>
          <w:color w:val="000000"/>
          <w:sz w:val="28"/>
          <w:szCs w:val="28"/>
        </w:rPr>
        <w:t>р</w:t>
      </w:r>
      <w:proofErr w:type="gramEnd"/>
      <w:r>
        <w:rPr>
          <w:color w:val="000000"/>
          <w:sz w:val="28"/>
          <w:szCs w:val="28"/>
        </w:rPr>
        <w:t>ублей</w:t>
      </w:r>
      <w:proofErr w:type="spellEnd"/>
      <w:r w:rsidR="00F60E55">
        <w:rPr>
          <w:color w:val="000000"/>
          <w:sz w:val="28"/>
          <w:szCs w:val="28"/>
        </w:rPr>
        <w:t>.</w:t>
      </w:r>
    </w:p>
    <w:p w:rsidR="00C368D6" w:rsidRPr="00F2669D" w:rsidRDefault="00722B6C" w:rsidP="00856176">
      <w:pPr>
        <w:suppressAutoHyphens/>
        <w:spacing w:before="0" w:after="0" w:line="360" w:lineRule="exact"/>
        <w:ind w:firstLine="709"/>
        <w:rPr>
          <w:sz w:val="28"/>
          <w:szCs w:val="28"/>
        </w:rPr>
      </w:pPr>
      <w:r w:rsidRPr="00F2669D">
        <w:rPr>
          <w:sz w:val="28"/>
          <w:szCs w:val="28"/>
        </w:rPr>
        <w:t>С</w:t>
      </w:r>
      <w:r w:rsidR="00483218" w:rsidRPr="00F2669D">
        <w:rPr>
          <w:sz w:val="28"/>
          <w:szCs w:val="28"/>
        </w:rPr>
        <w:t>ертификаты на получение субсидии на уплату первоначального взноса по ипотечному жилищному кредиту выданы 28 молодым учителям. По состоянию на 01.</w:t>
      </w:r>
      <w:r w:rsidR="00D13103">
        <w:rPr>
          <w:sz w:val="28"/>
          <w:szCs w:val="28"/>
        </w:rPr>
        <w:t>10</w:t>
      </w:r>
      <w:r w:rsidR="00483218" w:rsidRPr="00F2669D">
        <w:rPr>
          <w:sz w:val="28"/>
          <w:szCs w:val="28"/>
        </w:rPr>
        <w:t xml:space="preserve">.2014 субсидии на первоначальный взнос перечислены </w:t>
      </w:r>
      <w:r w:rsidR="00AB759F" w:rsidRPr="00F2669D">
        <w:rPr>
          <w:sz w:val="28"/>
          <w:szCs w:val="28"/>
        </w:rPr>
        <w:t>1</w:t>
      </w:r>
      <w:r w:rsidR="00484DB6">
        <w:rPr>
          <w:sz w:val="28"/>
          <w:szCs w:val="28"/>
        </w:rPr>
        <w:t>9</w:t>
      </w:r>
      <w:r w:rsidR="00423087">
        <w:rPr>
          <w:sz w:val="28"/>
          <w:szCs w:val="28"/>
        </w:rPr>
        <w:t> </w:t>
      </w:r>
      <w:r w:rsidR="00483218" w:rsidRPr="00F2669D">
        <w:rPr>
          <w:sz w:val="28"/>
          <w:szCs w:val="28"/>
        </w:rPr>
        <w:t>молодым учителям</w:t>
      </w:r>
      <w:r w:rsidR="007A5AF4" w:rsidRPr="007A5AF4">
        <w:rPr>
          <w:color w:val="000000"/>
          <w:sz w:val="28"/>
          <w:szCs w:val="28"/>
        </w:rPr>
        <w:t xml:space="preserve"> </w:t>
      </w:r>
      <w:r w:rsidR="007A5AF4">
        <w:rPr>
          <w:color w:val="000000"/>
          <w:sz w:val="28"/>
          <w:szCs w:val="28"/>
        </w:rPr>
        <w:t xml:space="preserve">на сумму 5,3 </w:t>
      </w:r>
      <w:proofErr w:type="spellStart"/>
      <w:r w:rsidR="002A76BD">
        <w:rPr>
          <w:color w:val="000000"/>
          <w:sz w:val="28"/>
          <w:szCs w:val="28"/>
        </w:rPr>
        <w:t>млн</w:t>
      </w:r>
      <w:proofErr w:type="gramStart"/>
      <w:r w:rsidR="002A76BD">
        <w:rPr>
          <w:color w:val="000000"/>
          <w:sz w:val="28"/>
          <w:szCs w:val="28"/>
        </w:rPr>
        <w:t>.</w:t>
      </w:r>
      <w:r w:rsidR="007A5AF4">
        <w:rPr>
          <w:color w:val="000000"/>
          <w:sz w:val="28"/>
          <w:szCs w:val="28"/>
        </w:rPr>
        <w:t>р</w:t>
      </w:r>
      <w:proofErr w:type="gramEnd"/>
      <w:r w:rsidR="007A5AF4">
        <w:rPr>
          <w:color w:val="000000"/>
          <w:sz w:val="28"/>
          <w:szCs w:val="28"/>
        </w:rPr>
        <w:t>ублей</w:t>
      </w:r>
      <w:proofErr w:type="spellEnd"/>
      <w:r w:rsidR="00483218" w:rsidRPr="00F2669D">
        <w:rPr>
          <w:sz w:val="28"/>
          <w:szCs w:val="28"/>
        </w:rPr>
        <w:t xml:space="preserve">. </w:t>
      </w:r>
    </w:p>
    <w:p w:rsidR="0092015E" w:rsidRPr="001A13AF" w:rsidRDefault="0092015E" w:rsidP="00684432">
      <w:pPr>
        <w:pStyle w:val="20"/>
      </w:pPr>
      <w:r w:rsidRPr="001A13AF">
        <w:t>Исполнение бюджета</w:t>
      </w:r>
      <w:bookmarkEnd w:id="14"/>
    </w:p>
    <w:p w:rsidR="00DD01D2" w:rsidRPr="00070903" w:rsidRDefault="00DD01D2" w:rsidP="002A76BD">
      <w:pPr>
        <w:pStyle w:val="3"/>
        <w:ind w:firstLine="709"/>
        <w:rPr>
          <w:b w:val="0"/>
        </w:rPr>
      </w:pPr>
      <w:bookmarkStart w:id="16" w:name="_Toc301941809"/>
      <w:r w:rsidRPr="00070903">
        <w:rPr>
          <w:b w:val="0"/>
        </w:rPr>
        <w:t xml:space="preserve">По результатам работы за </w:t>
      </w:r>
      <w:r w:rsidR="00DF0529" w:rsidRPr="00070903">
        <w:rPr>
          <w:b w:val="0"/>
        </w:rPr>
        <w:t>январь</w:t>
      </w:r>
      <w:r w:rsidR="00C941D0" w:rsidRPr="00070903">
        <w:rPr>
          <w:b w:val="0"/>
        </w:rPr>
        <w:t>-</w:t>
      </w:r>
      <w:r w:rsidR="00EF6D9F" w:rsidRPr="00070903">
        <w:rPr>
          <w:b w:val="0"/>
        </w:rPr>
        <w:t>сентябрь</w:t>
      </w:r>
      <w:r w:rsidR="00DF0529" w:rsidRPr="00070903">
        <w:rPr>
          <w:b w:val="0"/>
        </w:rPr>
        <w:t xml:space="preserve"> 2014</w:t>
      </w:r>
      <w:r w:rsidRPr="00070903">
        <w:rPr>
          <w:b w:val="0"/>
        </w:rPr>
        <w:t xml:space="preserve"> год</w:t>
      </w:r>
      <w:r w:rsidR="00DF0529" w:rsidRPr="00070903">
        <w:rPr>
          <w:b w:val="0"/>
        </w:rPr>
        <w:t>а</w:t>
      </w:r>
      <w:r w:rsidRPr="00070903">
        <w:rPr>
          <w:b w:val="0"/>
        </w:rPr>
        <w:t xml:space="preserve"> в консолидирова</w:t>
      </w:r>
      <w:r w:rsidRPr="00070903">
        <w:rPr>
          <w:b w:val="0"/>
        </w:rPr>
        <w:t>н</w:t>
      </w:r>
      <w:r w:rsidRPr="00070903">
        <w:rPr>
          <w:b w:val="0"/>
        </w:rPr>
        <w:t>ный бюджет облас</w:t>
      </w:r>
      <w:r w:rsidR="00055CFD" w:rsidRPr="00070903">
        <w:rPr>
          <w:b w:val="0"/>
        </w:rPr>
        <w:t xml:space="preserve">ти поступило </w:t>
      </w:r>
      <w:r w:rsidR="00EF6D9F" w:rsidRPr="00070903">
        <w:rPr>
          <w:b w:val="0"/>
        </w:rPr>
        <w:t>16,0</w:t>
      </w:r>
      <w:r w:rsidR="00DF0529" w:rsidRPr="00070903">
        <w:rPr>
          <w:b w:val="0"/>
        </w:rPr>
        <w:t xml:space="preserve"> </w:t>
      </w:r>
      <w:proofErr w:type="spellStart"/>
      <w:r w:rsidRPr="00070903">
        <w:rPr>
          <w:b w:val="0"/>
        </w:rPr>
        <w:t>мл</w:t>
      </w:r>
      <w:r w:rsidR="00294182" w:rsidRPr="00070903">
        <w:rPr>
          <w:b w:val="0"/>
        </w:rPr>
        <w:t>рд</w:t>
      </w:r>
      <w:proofErr w:type="gramStart"/>
      <w:r w:rsidR="00157049" w:rsidRPr="00070903">
        <w:rPr>
          <w:b w:val="0"/>
        </w:rPr>
        <w:t>.</w:t>
      </w:r>
      <w:r w:rsidRPr="00070903">
        <w:rPr>
          <w:b w:val="0"/>
        </w:rPr>
        <w:t>р</w:t>
      </w:r>
      <w:proofErr w:type="gramEnd"/>
      <w:r w:rsidRPr="00070903">
        <w:rPr>
          <w:b w:val="0"/>
        </w:rPr>
        <w:t>ублей</w:t>
      </w:r>
      <w:proofErr w:type="spellEnd"/>
      <w:r w:rsidRPr="00070903">
        <w:rPr>
          <w:b w:val="0"/>
        </w:rPr>
        <w:t xml:space="preserve"> налоговых и неналоговых д</w:t>
      </w:r>
      <w:r w:rsidRPr="00070903">
        <w:rPr>
          <w:b w:val="0"/>
        </w:rPr>
        <w:t>о</w:t>
      </w:r>
      <w:r w:rsidRPr="00070903">
        <w:rPr>
          <w:b w:val="0"/>
        </w:rPr>
        <w:t>ходов.</w:t>
      </w:r>
      <w:r w:rsidR="0073218D">
        <w:rPr>
          <w:b w:val="0"/>
        </w:rPr>
        <w:t xml:space="preserve"> </w:t>
      </w:r>
      <w:r w:rsidRPr="00070903">
        <w:rPr>
          <w:b w:val="0"/>
        </w:rPr>
        <w:t xml:space="preserve">По сравнению с </w:t>
      </w:r>
      <w:r w:rsidR="00DF0529" w:rsidRPr="00070903">
        <w:rPr>
          <w:b w:val="0"/>
        </w:rPr>
        <w:t>январем</w:t>
      </w:r>
      <w:r w:rsidR="00A30514" w:rsidRPr="00070903">
        <w:rPr>
          <w:b w:val="0"/>
        </w:rPr>
        <w:t>-</w:t>
      </w:r>
      <w:r w:rsidR="00EF6D9F" w:rsidRPr="00070903">
        <w:rPr>
          <w:b w:val="0"/>
        </w:rPr>
        <w:t>сентябрем</w:t>
      </w:r>
      <w:r w:rsidR="00A70340" w:rsidRPr="00070903">
        <w:rPr>
          <w:b w:val="0"/>
        </w:rPr>
        <w:t xml:space="preserve"> </w:t>
      </w:r>
      <w:r w:rsidRPr="00070903">
        <w:rPr>
          <w:b w:val="0"/>
        </w:rPr>
        <w:t>201</w:t>
      </w:r>
      <w:r w:rsidR="00DF0529" w:rsidRPr="00070903">
        <w:rPr>
          <w:b w:val="0"/>
        </w:rPr>
        <w:t>3</w:t>
      </w:r>
      <w:r w:rsidR="008A751F" w:rsidRPr="00070903">
        <w:rPr>
          <w:b w:val="0"/>
        </w:rPr>
        <w:t xml:space="preserve"> годом</w:t>
      </w:r>
      <w:r w:rsidRPr="00070903">
        <w:rPr>
          <w:b w:val="0"/>
        </w:rPr>
        <w:t xml:space="preserve"> собственные доходы </w:t>
      </w:r>
      <w:r w:rsidR="00DF0529" w:rsidRPr="00070903">
        <w:rPr>
          <w:b w:val="0"/>
        </w:rPr>
        <w:t>увелич</w:t>
      </w:r>
      <w:r w:rsidR="008E7662" w:rsidRPr="00070903">
        <w:rPr>
          <w:b w:val="0"/>
        </w:rPr>
        <w:t>и</w:t>
      </w:r>
      <w:r w:rsidR="00DF0529" w:rsidRPr="00070903">
        <w:rPr>
          <w:b w:val="0"/>
        </w:rPr>
        <w:t>ли</w:t>
      </w:r>
      <w:r w:rsidR="008E7662" w:rsidRPr="00070903">
        <w:rPr>
          <w:b w:val="0"/>
        </w:rPr>
        <w:t xml:space="preserve">сь </w:t>
      </w:r>
      <w:r w:rsidRPr="00070903">
        <w:rPr>
          <w:b w:val="0"/>
        </w:rPr>
        <w:t xml:space="preserve">на </w:t>
      </w:r>
      <w:r w:rsidR="0089259F" w:rsidRPr="00070903">
        <w:rPr>
          <w:b w:val="0"/>
        </w:rPr>
        <w:t>10,</w:t>
      </w:r>
      <w:r w:rsidR="00EF6D9F" w:rsidRPr="00070903">
        <w:rPr>
          <w:b w:val="0"/>
        </w:rPr>
        <w:t>4</w:t>
      </w:r>
      <w:r w:rsidR="00F10004" w:rsidRPr="00070903">
        <w:rPr>
          <w:b w:val="0"/>
        </w:rPr>
        <w:t>%</w:t>
      </w:r>
      <w:r w:rsidRPr="00070903">
        <w:rPr>
          <w:b w:val="0"/>
        </w:rPr>
        <w:t>.</w:t>
      </w:r>
    </w:p>
    <w:p w:rsidR="00DD01D2" w:rsidRPr="00070903" w:rsidRDefault="00DD01D2" w:rsidP="002A76BD">
      <w:pPr>
        <w:pStyle w:val="3"/>
        <w:ind w:firstLine="709"/>
        <w:rPr>
          <w:b w:val="0"/>
        </w:rPr>
      </w:pPr>
      <w:r w:rsidRPr="00070903">
        <w:rPr>
          <w:b w:val="0"/>
        </w:rPr>
        <w:lastRenderedPageBreak/>
        <w:t>Основной удельный вес в их структу</w:t>
      </w:r>
      <w:r w:rsidR="00F10004" w:rsidRPr="00070903">
        <w:rPr>
          <w:b w:val="0"/>
        </w:rPr>
        <w:t xml:space="preserve">ре занимали налоговые платежи. </w:t>
      </w:r>
      <w:r w:rsidRPr="00070903">
        <w:rPr>
          <w:b w:val="0"/>
        </w:rPr>
        <w:t xml:space="preserve">Их объем составил </w:t>
      </w:r>
      <w:r w:rsidR="00EF6D9F" w:rsidRPr="00070903">
        <w:rPr>
          <w:b w:val="0"/>
        </w:rPr>
        <w:t>1</w:t>
      </w:r>
      <w:r w:rsidR="005B0739" w:rsidRPr="00070903">
        <w:rPr>
          <w:b w:val="0"/>
        </w:rPr>
        <w:t>4</w:t>
      </w:r>
      <w:r w:rsidR="00EF6D9F" w:rsidRPr="00070903">
        <w:rPr>
          <w:b w:val="0"/>
        </w:rPr>
        <w:t>,9</w:t>
      </w:r>
      <w:r w:rsidR="00DF0529" w:rsidRPr="00070903">
        <w:rPr>
          <w:b w:val="0"/>
        </w:rPr>
        <w:t xml:space="preserve"> </w:t>
      </w:r>
      <w:proofErr w:type="spellStart"/>
      <w:r w:rsidRPr="00070903">
        <w:rPr>
          <w:b w:val="0"/>
        </w:rPr>
        <w:t>мл</w:t>
      </w:r>
      <w:r w:rsidR="001E6481" w:rsidRPr="00070903">
        <w:rPr>
          <w:b w:val="0"/>
        </w:rPr>
        <w:t>рд</w:t>
      </w:r>
      <w:proofErr w:type="gramStart"/>
      <w:r w:rsidR="00157049" w:rsidRPr="00070903">
        <w:rPr>
          <w:b w:val="0"/>
        </w:rPr>
        <w:t>.</w:t>
      </w:r>
      <w:r w:rsidRPr="00070903">
        <w:rPr>
          <w:b w:val="0"/>
        </w:rPr>
        <w:t>р</w:t>
      </w:r>
      <w:proofErr w:type="gramEnd"/>
      <w:r w:rsidRPr="00070903">
        <w:rPr>
          <w:b w:val="0"/>
        </w:rPr>
        <w:t>ублей</w:t>
      </w:r>
      <w:proofErr w:type="spellEnd"/>
      <w:r w:rsidRPr="00070903">
        <w:rPr>
          <w:b w:val="0"/>
        </w:rPr>
        <w:t>, чт</w:t>
      </w:r>
      <w:r w:rsidR="00F10004" w:rsidRPr="00070903">
        <w:rPr>
          <w:b w:val="0"/>
        </w:rPr>
        <w:t xml:space="preserve">о на </w:t>
      </w:r>
      <w:r w:rsidR="005B0739" w:rsidRPr="00070903">
        <w:rPr>
          <w:b w:val="0"/>
        </w:rPr>
        <w:t>10</w:t>
      </w:r>
      <w:r w:rsidR="00F10004" w:rsidRPr="00070903">
        <w:rPr>
          <w:b w:val="0"/>
        </w:rPr>
        <w:t xml:space="preserve">% </w:t>
      </w:r>
      <w:r w:rsidR="00DF0529" w:rsidRPr="00070903">
        <w:rPr>
          <w:b w:val="0"/>
        </w:rPr>
        <w:t>выш</w:t>
      </w:r>
      <w:r w:rsidR="0096365B" w:rsidRPr="00070903">
        <w:rPr>
          <w:b w:val="0"/>
        </w:rPr>
        <w:t xml:space="preserve">е </w:t>
      </w:r>
      <w:r w:rsidR="00055CFD" w:rsidRPr="00070903">
        <w:rPr>
          <w:b w:val="0"/>
        </w:rPr>
        <w:t>аналогичного перио</w:t>
      </w:r>
      <w:r w:rsidR="00DF0529" w:rsidRPr="00070903">
        <w:rPr>
          <w:b w:val="0"/>
        </w:rPr>
        <w:t>да 2013</w:t>
      </w:r>
      <w:r w:rsidR="00055CFD" w:rsidRPr="00070903">
        <w:rPr>
          <w:b w:val="0"/>
        </w:rPr>
        <w:t>г</w:t>
      </w:r>
      <w:r w:rsidRPr="00070903">
        <w:rPr>
          <w:b w:val="0"/>
        </w:rPr>
        <w:t>.</w:t>
      </w:r>
    </w:p>
    <w:p w:rsidR="00DD01D2" w:rsidRDefault="00DD01D2" w:rsidP="002A76BD">
      <w:pPr>
        <w:spacing w:before="0" w:after="0" w:line="360" w:lineRule="exact"/>
        <w:ind w:firstLine="709"/>
        <w:jc w:val="left"/>
        <w:rPr>
          <w:sz w:val="28"/>
        </w:rPr>
      </w:pPr>
      <w:r>
        <w:rPr>
          <w:sz w:val="28"/>
        </w:rPr>
        <w:t xml:space="preserve">Основные источники поступления доходов </w:t>
      </w:r>
      <w:r w:rsidRPr="00FD7FCF">
        <w:rPr>
          <w:spacing w:val="-20"/>
          <w:sz w:val="28"/>
        </w:rPr>
        <w:t>консолидированного бюджета</w:t>
      </w:r>
      <w:r>
        <w:rPr>
          <w:sz w:val="28"/>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8"/>
        <w:gridCol w:w="1920"/>
        <w:gridCol w:w="3386"/>
      </w:tblGrid>
      <w:tr w:rsidR="00DD01D2" w:rsidRPr="0015033C" w:rsidTr="0015033C">
        <w:tc>
          <w:tcPr>
            <w:tcW w:w="4548" w:type="dxa"/>
            <w:tcBorders>
              <w:top w:val="single" w:sz="4" w:space="0" w:color="auto"/>
              <w:left w:val="single" w:sz="4" w:space="0" w:color="auto"/>
              <w:bottom w:val="single" w:sz="4" w:space="0" w:color="auto"/>
              <w:right w:val="single" w:sz="4" w:space="0" w:color="auto"/>
            </w:tcBorders>
          </w:tcPr>
          <w:p w:rsidR="00DD01D2" w:rsidRPr="0015033C" w:rsidRDefault="00DD01D2" w:rsidP="00EF2919">
            <w:pPr>
              <w:spacing w:before="0" w:after="0" w:line="360" w:lineRule="exact"/>
              <w:rPr>
                <w:sz w:val="28"/>
              </w:rPr>
            </w:pPr>
            <w:r w:rsidRPr="0015033C">
              <w:rPr>
                <w:sz w:val="28"/>
              </w:rPr>
              <w:t>налоги</w:t>
            </w:r>
          </w:p>
        </w:tc>
        <w:tc>
          <w:tcPr>
            <w:tcW w:w="1920" w:type="dxa"/>
            <w:tcBorders>
              <w:top w:val="single" w:sz="4" w:space="0" w:color="auto"/>
              <w:left w:val="single" w:sz="4" w:space="0" w:color="auto"/>
              <w:bottom w:val="single" w:sz="4" w:space="0" w:color="auto"/>
              <w:right w:val="single" w:sz="4" w:space="0" w:color="auto"/>
            </w:tcBorders>
          </w:tcPr>
          <w:p w:rsidR="00DD01D2" w:rsidRPr="0015033C" w:rsidRDefault="00DD01D2" w:rsidP="00EF2919">
            <w:pPr>
              <w:spacing w:before="0" w:after="0" w:line="360" w:lineRule="exact"/>
              <w:ind w:hanging="12"/>
              <w:rPr>
                <w:sz w:val="28"/>
              </w:rPr>
            </w:pPr>
            <w:r w:rsidRPr="0015033C">
              <w:rPr>
                <w:sz w:val="28"/>
              </w:rPr>
              <w:t>сумма налога,</w:t>
            </w:r>
          </w:p>
          <w:p w:rsidR="00DD01D2" w:rsidRPr="0015033C" w:rsidRDefault="00DD01D2" w:rsidP="00EF2919">
            <w:pPr>
              <w:spacing w:before="0" w:after="0" w:line="360" w:lineRule="exact"/>
              <w:ind w:hanging="12"/>
              <w:rPr>
                <w:sz w:val="28"/>
              </w:rPr>
            </w:pPr>
            <w:r w:rsidRPr="0015033C">
              <w:rPr>
                <w:sz w:val="28"/>
              </w:rPr>
              <w:t>млн. рублей</w:t>
            </w:r>
          </w:p>
        </w:tc>
        <w:tc>
          <w:tcPr>
            <w:tcW w:w="3386" w:type="dxa"/>
            <w:tcBorders>
              <w:top w:val="single" w:sz="4" w:space="0" w:color="auto"/>
              <w:left w:val="single" w:sz="4" w:space="0" w:color="auto"/>
              <w:bottom w:val="single" w:sz="4" w:space="0" w:color="auto"/>
              <w:right w:val="single" w:sz="4" w:space="0" w:color="auto"/>
            </w:tcBorders>
          </w:tcPr>
          <w:p w:rsidR="00DD01D2" w:rsidRPr="0015033C" w:rsidRDefault="00DD01D2" w:rsidP="00EF2919">
            <w:pPr>
              <w:spacing w:before="0" w:after="0" w:line="360" w:lineRule="exact"/>
              <w:ind w:hanging="67"/>
              <w:rPr>
                <w:sz w:val="28"/>
              </w:rPr>
            </w:pPr>
            <w:r w:rsidRPr="0015033C">
              <w:rPr>
                <w:sz w:val="28"/>
              </w:rPr>
              <w:t>доля в общем объеме налоговых и неналоговых доходов, %</w:t>
            </w:r>
          </w:p>
        </w:tc>
      </w:tr>
      <w:tr w:rsidR="00DD01D2" w:rsidRPr="0015033C" w:rsidTr="0015033C">
        <w:tc>
          <w:tcPr>
            <w:tcW w:w="4548" w:type="dxa"/>
            <w:tcBorders>
              <w:top w:val="single" w:sz="4" w:space="0" w:color="auto"/>
              <w:left w:val="single" w:sz="4" w:space="0" w:color="auto"/>
              <w:bottom w:val="single" w:sz="4" w:space="0" w:color="auto"/>
              <w:right w:val="single" w:sz="4" w:space="0" w:color="auto"/>
            </w:tcBorders>
          </w:tcPr>
          <w:p w:rsidR="00DD01D2" w:rsidRPr="0015033C" w:rsidRDefault="00DD01D2" w:rsidP="00EF2919">
            <w:pPr>
              <w:spacing w:before="0" w:after="0" w:line="360" w:lineRule="exact"/>
              <w:rPr>
                <w:sz w:val="28"/>
              </w:rPr>
            </w:pPr>
            <w:r w:rsidRPr="0015033C">
              <w:rPr>
                <w:sz w:val="28"/>
              </w:rPr>
              <w:t>налог на прибыль организаций</w:t>
            </w:r>
          </w:p>
        </w:tc>
        <w:tc>
          <w:tcPr>
            <w:tcW w:w="1920" w:type="dxa"/>
            <w:tcBorders>
              <w:top w:val="single" w:sz="4" w:space="0" w:color="auto"/>
              <w:left w:val="single" w:sz="4" w:space="0" w:color="auto"/>
              <w:bottom w:val="single" w:sz="4" w:space="0" w:color="auto"/>
              <w:right w:val="single" w:sz="4" w:space="0" w:color="auto"/>
            </w:tcBorders>
          </w:tcPr>
          <w:p w:rsidR="00DD01D2" w:rsidRPr="0015033C" w:rsidRDefault="00EF6D9F" w:rsidP="00E3318C">
            <w:pPr>
              <w:spacing w:before="0" w:after="0" w:line="360" w:lineRule="exact"/>
              <w:jc w:val="center"/>
              <w:rPr>
                <w:sz w:val="28"/>
              </w:rPr>
            </w:pPr>
            <w:r>
              <w:rPr>
                <w:sz w:val="28"/>
              </w:rPr>
              <w:t>3589</w:t>
            </w:r>
          </w:p>
        </w:tc>
        <w:tc>
          <w:tcPr>
            <w:tcW w:w="3386" w:type="dxa"/>
            <w:tcBorders>
              <w:top w:val="single" w:sz="4" w:space="0" w:color="auto"/>
              <w:left w:val="single" w:sz="4" w:space="0" w:color="auto"/>
              <w:bottom w:val="single" w:sz="4" w:space="0" w:color="auto"/>
              <w:right w:val="single" w:sz="4" w:space="0" w:color="auto"/>
            </w:tcBorders>
          </w:tcPr>
          <w:p w:rsidR="00DD01D2" w:rsidRPr="0015033C" w:rsidRDefault="00EF6D9F" w:rsidP="00EF2919">
            <w:pPr>
              <w:spacing w:before="0" w:after="0" w:line="360" w:lineRule="exact"/>
              <w:jc w:val="center"/>
              <w:rPr>
                <w:sz w:val="28"/>
              </w:rPr>
            </w:pPr>
            <w:r>
              <w:rPr>
                <w:sz w:val="28"/>
              </w:rPr>
              <w:t>22,4</w:t>
            </w:r>
          </w:p>
        </w:tc>
      </w:tr>
      <w:tr w:rsidR="00DD01D2" w:rsidRPr="0015033C" w:rsidTr="0015033C">
        <w:tc>
          <w:tcPr>
            <w:tcW w:w="4548" w:type="dxa"/>
            <w:tcBorders>
              <w:top w:val="single" w:sz="4" w:space="0" w:color="auto"/>
              <w:left w:val="single" w:sz="4" w:space="0" w:color="auto"/>
              <w:bottom w:val="single" w:sz="4" w:space="0" w:color="auto"/>
              <w:right w:val="single" w:sz="4" w:space="0" w:color="auto"/>
            </w:tcBorders>
          </w:tcPr>
          <w:p w:rsidR="00DD01D2" w:rsidRPr="0015033C" w:rsidRDefault="00DD01D2" w:rsidP="00EF2919">
            <w:pPr>
              <w:spacing w:before="0" w:after="0" w:line="360" w:lineRule="exact"/>
              <w:rPr>
                <w:sz w:val="28"/>
              </w:rPr>
            </w:pPr>
            <w:r w:rsidRPr="0015033C">
              <w:rPr>
                <w:sz w:val="28"/>
              </w:rPr>
              <w:t>налог на доходы физических лиц</w:t>
            </w:r>
          </w:p>
        </w:tc>
        <w:tc>
          <w:tcPr>
            <w:tcW w:w="1920" w:type="dxa"/>
            <w:tcBorders>
              <w:top w:val="single" w:sz="4" w:space="0" w:color="auto"/>
              <w:left w:val="single" w:sz="4" w:space="0" w:color="auto"/>
              <w:bottom w:val="single" w:sz="4" w:space="0" w:color="auto"/>
              <w:right w:val="single" w:sz="4" w:space="0" w:color="auto"/>
            </w:tcBorders>
          </w:tcPr>
          <w:p w:rsidR="00DD01D2" w:rsidRPr="0015033C" w:rsidRDefault="00EF6D9F" w:rsidP="00EF2919">
            <w:pPr>
              <w:spacing w:before="0" w:after="0" w:line="360" w:lineRule="exact"/>
              <w:jc w:val="center"/>
              <w:rPr>
                <w:sz w:val="28"/>
              </w:rPr>
            </w:pPr>
            <w:r>
              <w:rPr>
                <w:sz w:val="28"/>
              </w:rPr>
              <w:t>5917,6</w:t>
            </w:r>
          </w:p>
        </w:tc>
        <w:tc>
          <w:tcPr>
            <w:tcW w:w="3386" w:type="dxa"/>
            <w:tcBorders>
              <w:top w:val="single" w:sz="4" w:space="0" w:color="auto"/>
              <w:left w:val="single" w:sz="4" w:space="0" w:color="auto"/>
              <w:bottom w:val="single" w:sz="4" w:space="0" w:color="auto"/>
              <w:right w:val="single" w:sz="4" w:space="0" w:color="auto"/>
            </w:tcBorders>
          </w:tcPr>
          <w:p w:rsidR="00DD01D2" w:rsidRPr="0015033C" w:rsidRDefault="00EF6D9F" w:rsidP="00EF2919">
            <w:pPr>
              <w:spacing w:before="0" w:after="0" w:line="360" w:lineRule="exact"/>
              <w:jc w:val="center"/>
              <w:rPr>
                <w:sz w:val="28"/>
              </w:rPr>
            </w:pPr>
            <w:r>
              <w:rPr>
                <w:sz w:val="28"/>
              </w:rPr>
              <w:t>36,9</w:t>
            </w:r>
          </w:p>
        </w:tc>
      </w:tr>
      <w:tr w:rsidR="00DD01D2" w:rsidRPr="0015033C" w:rsidTr="0015033C">
        <w:tc>
          <w:tcPr>
            <w:tcW w:w="4548" w:type="dxa"/>
            <w:tcBorders>
              <w:top w:val="single" w:sz="4" w:space="0" w:color="auto"/>
              <w:left w:val="single" w:sz="4" w:space="0" w:color="auto"/>
              <w:bottom w:val="single" w:sz="4" w:space="0" w:color="auto"/>
              <w:right w:val="single" w:sz="4" w:space="0" w:color="auto"/>
            </w:tcBorders>
          </w:tcPr>
          <w:p w:rsidR="00DD01D2" w:rsidRPr="0015033C" w:rsidRDefault="00DD01D2" w:rsidP="00EF2919">
            <w:pPr>
              <w:spacing w:before="0" w:after="0" w:line="360" w:lineRule="exact"/>
              <w:rPr>
                <w:sz w:val="28"/>
              </w:rPr>
            </w:pPr>
            <w:r w:rsidRPr="0015033C">
              <w:rPr>
                <w:sz w:val="28"/>
              </w:rPr>
              <w:t>акцизы</w:t>
            </w:r>
          </w:p>
        </w:tc>
        <w:tc>
          <w:tcPr>
            <w:tcW w:w="1920" w:type="dxa"/>
            <w:tcBorders>
              <w:top w:val="single" w:sz="4" w:space="0" w:color="auto"/>
              <w:left w:val="single" w:sz="4" w:space="0" w:color="auto"/>
              <w:bottom w:val="single" w:sz="4" w:space="0" w:color="auto"/>
              <w:right w:val="single" w:sz="4" w:space="0" w:color="auto"/>
            </w:tcBorders>
          </w:tcPr>
          <w:p w:rsidR="00DD01D2" w:rsidRPr="0015033C" w:rsidRDefault="00EF6D9F" w:rsidP="00EF2919">
            <w:pPr>
              <w:spacing w:before="0" w:after="0" w:line="360" w:lineRule="exact"/>
              <w:jc w:val="center"/>
              <w:rPr>
                <w:sz w:val="28"/>
              </w:rPr>
            </w:pPr>
            <w:r>
              <w:rPr>
                <w:sz w:val="28"/>
              </w:rPr>
              <w:t>1908,3</w:t>
            </w:r>
          </w:p>
        </w:tc>
        <w:tc>
          <w:tcPr>
            <w:tcW w:w="3386" w:type="dxa"/>
            <w:tcBorders>
              <w:top w:val="single" w:sz="4" w:space="0" w:color="auto"/>
              <w:left w:val="single" w:sz="4" w:space="0" w:color="auto"/>
              <w:bottom w:val="single" w:sz="4" w:space="0" w:color="auto"/>
              <w:right w:val="single" w:sz="4" w:space="0" w:color="auto"/>
            </w:tcBorders>
          </w:tcPr>
          <w:p w:rsidR="00DD01D2" w:rsidRPr="0015033C" w:rsidRDefault="00EF6D9F" w:rsidP="00EF2919">
            <w:pPr>
              <w:spacing w:before="0" w:after="0" w:line="360" w:lineRule="exact"/>
              <w:jc w:val="center"/>
              <w:rPr>
                <w:sz w:val="28"/>
              </w:rPr>
            </w:pPr>
            <w:r>
              <w:rPr>
                <w:sz w:val="28"/>
              </w:rPr>
              <w:t>11,9</w:t>
            </w:r>
          </w:p>
        </w:tc>
      </w:tr>
      <w:tr w:rsidR="00DD01D2" w:rsidRPr="0015033C" w:rsidTr="0015033C">
        <w:tc>
          <w:tcPr>
            <w:tcW w:w="4548" w:type="dxa"/>
            <w:tcBorders>
              <w:top w:val="single" w:sz="4" w:space="0" w:color="auto"/>
              <w:left w:val="single" w:sz="4" w:space="0" w:color="auto"/>
              <w:bottom w:val="single" w:sz="4" w:space="0" w:color="auto"/>
              <w:right w:val="single" w:sz="4" w:space="0" w:color="auto"/>
            </w:tcBorders>
          </w:tcPr>
          <w:p w:rsidR="00DD01D2" w:rsidRPr="0015033C" w:rsidRDefault="00DD01D2" w:rsidP="00EF2919">
            <w:pPr>
              <w:spacing w:before="0" w:after="0" w:line="360" w:lineRule="exact"/>
              <w:rPr>
                <w:sz w:val="28"/>
              </w:rPr>
            </w:pPr>
            <w:r w:rsidRPr="0015033C">
              <w:rPr>
                <w:sz w:val="28"/>
              </w:rPr>
              <w:t>налоги на имущество</w:t>
            </w:r>
          </w:p>
        </w:tc>
        <w:tc>
          <w:tcPr>
            <w:tcW w:w="1920" w:type="dxa"/>
            <w:tcBorders>
              <w:top w:val="single" w:sz="4" w:space="0" w:color="auto"/>
              <w:left w:val="single" w:sz="4" w:space="0" w:color="auto"/>
              <w:bottom w:val="single" w:sz="4" w:space="0" w:color="auto"/>
              <w:right w:val="single" w:sz="4" w:space="0" w:color="auto"/>
            </w:tcBorders>
          </w:tcPr>
          <w:p w:rsidR="00DD01D2" w:rsidRPr="0015033C" w:rsidRDefault="00EF6D9F" w:rsidP="00EF2919">
            <w:pPr>
              <w:spacing w:before="0" w:after="0" w:line="360" w:lineRule="exact"/>
              <w:jc w:val="center"/>
              <w:rPr>
                <w:sz w:val="28"/>
              </w:rPr>
            </w:pPr>
            <w:r>
              <w:rPr>
                <w:sz w:val="28"/>
              </w:rPr>
              <w:t>2454,5</w:t>
            </w:r>
          </w:p>
        </w:tc>
        <w:tc>
          <w:tcPr>
            <w:tcW w:w="3386" w:type="dxa"/>
            <w:tcBorders>
              <w:top w:val="single" w:sz="4" w:space="0" w:color="auto"/>
              <w:left w:val="single" w:sz="4" w:space="0" w:color="auto"/>
              <w:bottom w:val="single" w:sz="4" w:space="0" w:color="auto"/>
              <w:right w:val="single" w:sz="4" w:space="0" w:color="auto"/>
            </w:tcBorders>
          </w:tcPr>
          <w:p w:rsidR="00DD01D2" w:rsidRPr="0015033C" w:rsidRDefault="00EF6D9F" w:rsidP="00A709B7">
            <w:pPr>
              <w:spacing w:before="0" w:after="0" w:line="360" w:lineRule="exact"/>
              <w:jc w:val="center"/>
              <w:rPr>
                <w:sz w:val="28"/>
              </w:rPr>
            </w:pPr>
            <w:r>
              <w:rPr>
                <w:sz w:val="28"/>
              </w:rPr>
              <w:t>15,3</w:t>
            </w:r>
          </w:p>
        </w:tc>
      </w:tr>
      <w:tr w:rsidR="00DD01D2" w:rsidRPr="0015033C" w:rsidTr="0015033C">
        <w:tc>
          <w:tcPr>
            <w:tcW w:w="4548" w:type="dxa"/>
            <w:tcBorders>
              <w:top w:val="single" w:sz="4" w:space="0" w:color="auto"/>
              <w:left w:val="single" w:sz="4" w:space="0" w:color="auto"/>
              <w:bottom w:val="single" w:sz="4" w:space="0" w:color="auto"/>
              <w:right w:val="single" w:sz="4" w:space="0" w:color="auto"/>
            </w:tcBorders>
          </w:tcPr>
          <w:p w:rsidR="00DD01D2" w:rsidRPr="0015033C" w:rsidRDefault="00DD01D2" w:rsidP="00EF2919">
            <w:pPr>
              <w:spacing w:before="0" w:after="0" w:line="360" w:lineRule="exact"/>
              <w:rPr>
                <w:sz w:val="28"/>
              </w:rPr>
            </w:pPr>
            <w:r w:rsidRPr="0015033C">
              <w:rPr>
                <w:sz w:val="28"/>
              </w:rPr>
              <w:t>налоги на совокупный доход</w:t>
            </w:r>
          </w:p>
        </w:tc>
        <w:tc>
          <w:tcPr>
            <w:tcW w:w="1920" w:type="dxa"/>
            <w:tcBorders>
              <w:top w:val="single" w:sz="4" w:space="0" w:color="auto"/>
              <w:left w:val="single" w:sz="4" w:space="0" w:color="auto"/>
              <w:bottom w:val="single" w:sz="4" w:space="0" w:color="auto"/>
              <w:right w:val="single" w:sz="4" w:space="0" w:color="auto"/>
            </w:tcBorders>
          </w:tcPr>
          <w:p w:rsidR="00DD01D2" w:rsidRPr="0015033C" w:rsidRDefault="00EF6D9F" w:rsidP="00EF2919">
            <w:pPr>
              <w:spacing w:before="0" w:after="0" w:line="360" w:lineRule="exact"/>
              <w:jc w:val="center"/>
              <w:rPr>
                <w:sz w:val="28"/>
              </w:rPr>
            </w:pPr>
            <w:r>
              <w:rPr>
                <w:sz w:val="28"/>
              </w:rPr>
              <w:t>917,8</w:t>
            </w:r>
          </w:p>
        </w:tc>
        <w:tc>
          <w:tcPr>
            <w:tcW w:w="3386" w:type="dxa"/>
            <w:tcBorders>
              <w:top w:val="single" w:sz="4" w:space="0" w:color="auto"/>
              <w:left w:val="single" w:sz="4" w:space="0" w:color="auto"/>
              <w:bottom w:val="single" w:sz="4" w:space="0" w:color="auto"/>
              <w:right w:val="single" w:sz="4" w:space="0" w:color="auto"/>
            </w:tcBorders>
          </w:tcPr>
          <w:p w:rsidR="00DD01D2" w:rsidRPr="0015033C" w:rsidRDefault="00EF6D9F" w:rsidP="00A709B7">
            <w:pPr>
              <w:spacing w:before="0" w:after="0" w:line="360" w:lineRule="exact"/>
              <w:jc w:val="center"/>
              <w:rPr>
                <w:sz w:val="28"/>
              </w:rPr>
            </w:pPr>
            <w:r>
              <w:rPr>
                <w:sz w:val="28"/>
              </w:rPr>
              <w:t>5,7</w:t>
            </w:r>
          </w:p>
        </w:tc>
      </w:tr>
      <w:tr w:rsidR="00DD01D2" w:rsidRPr="0015033C" w:rsidTr="0015033C">
        <w:tc>
          <w:tcPr>
            <w:tcW w:w="4548" w:type="dxa"/>
            <w:tcBorders>
              <w:top w:val="single" w:sz="4" w:space="0" w:color="auto"/>
              <w:left w:val="single" w:sz="4" w:space="0" w:color="auto"/>
              <w:bottom w:val="single" w:sz="4" w:space="0" w:color="auto"/>
              <w:right w:val="single" w:sz="4" w:space="0" w:color="auto"/>
            </w:tcBorders>
          </w:tcPr>
          <w:p w:rsidR="00DD01D2" w:rsidRPr="0015033C" w:rsidRDefault="00DD01D2" w:rsidP="00EF2919">
            <w:pPr>
              <w:spacing w:before="0" w:after="0" w:line="360" w:lineRule="exact"/>
              <w:rPr>
                <w:sz w:val="28"/>
              </w:rPr>
            </w:pPr>
            <w:r w:rsidRPr="0015033C">
              <w:rPr>
                <w:sz w:val="28"/>
              </w:rPr>
              <w:t>прочие налоговые доходы</w:t>
            </w:r>
          </w:p>
        </w:tc>
        <w:tc>
          <w:tcPr>
            <w:tcW w:w="1920" w:type="dxa"/>
            <w:tcBorders>
              <w:top w:val="single" w:sz="4" w:space="0" w:color="auto"/>
              <w:left w:val="single" w:sz="4" w:space="0" w:color="auto"/>
              <w:bottom w:val="single" w:sz="4" w:space="0" w:color="auto"/>
              <w:right w:val="single" w:sz="4" w:space="0" w:color="auto"/>
            </w:tcBorders>
          </w:tcPr>
          <w:p w:rsidR="00DD01D2" w:rsidRPr="0015033C" w:rsidRDefault="00EF6D9F" w:rsidP="00B543A6">
            <w:pPr>
              <w:spacing w:before="0" w:after="0" w:line="360" w:lineRule="exact"/>
              <w:jc w:val="center"/>
              <w:rPr>
                <w:sz w:val="28"/>
              </w:rPr>
            </w:pPr>
            <w:r>
              <w:rPr>
                <w:sz w:val="28"/>
              </w:rPr>
              <w:t>100,3</w:t>
            </w:r>
          </w:p>
        </w:tc>
        <w:tc>
          <w:tcPr>
            <w:tcW w:w="3386" w:type="dxa"/>
            <w:tcBorders>
              <w:top w:val="single" w:sz="4" w:space="0" w:color="auto"/>
              <w:left w:val="single" w:sz="4" w:space="0" w:color="auto"/>
              <w:bottom w:val="single" w:sz="4" w:space="0" w:color="auto"/>
              <w:right w:val="single" w:sz="4" w:space="0" w:color="auto"/>
            </w:tcBorders>
          </w:tcPr>
          <w:p w:rsidR="00DD01D2" w:rsidRPr="0015033C" w:rsidRDefault="00EF6D9F" w:rsidP="00EF2919">
            <w:pPr>
              <w:spacing w:before="0" w:after="0" w:line="360" w:lineRule="exact"/>
              <w:jc w:val="center"/>
              <w:rPr>
                <w:sz w:val="28"/>
              </w:rPr>
            </w:pPr>
            <w:r>
              <w:rPr>
                <w:sz w:val="28"/>
              </w:rPr>
              <w:t>0,6</w:t>
            </w:r>
          </w:p>
        </w:tc>
      </w:tr>
      <w:tr w:rsidR="00DD01D2" w:rsidRPr="0015033C" w:rsidTr="0015033C">
        <w:tc>
          <w:tcPr>
            <w:tcW w:w="4548" w:type="dxa"/>
            <w:tcBorders>
              <w:top w:val="single" w:sz="4" w:space="0" w:color="auto"/>
              <w:left w:val="single" w:sz="4" w:space="0" w:color="auto"/>
              <w:bottom w:val="single" w:sz="4" w:space="0" w:color="auto"/>
              <w:right w:val="single" w:sz="4" w:space="0" w:color="auto"/>
            </w:tcBorders>
          </w:tcPr>
          <w:p w:rsidR="00DD01D2" w:rsidRPr="0015033C" w:rsidRDefault="00DD01D2" w:rsidP="00EF2919">
            <w:pPr>
              <w:spacing w:before="0" w:after="0" w:line="360" w:lineRule="exact"/>
              <w:rPr>
                <w:sz w:val="28"/>
              </w:rPr>
            </w:pPr>
            <w:r w:rsidRPr="0015033C">
              <w:rPr>
                <w:sz w:val="28"/>
              </w:rPr>
              <w:t>неналоговые доходы</w:t>
            </w:r>
          </w:p>
        </w:tc>
        <w:tc>
          <w:tcPr>
            <w:tcW w:w="1920" w:type="dxa"/>
            <w:tcBorders>
              <w:top w:val="single" w:sz="4" w:space="0" w:color="auto"/>
              <w:left w:val="single" w:sz="4" w:space="0" w:color="auto"/>
              <w:bottom w:val="single" w:sz="4" w:space="0" w:color="auto"/>
              <w:right w:val="single" w:sz="4" w:space="0" w:color="auto"/>
            </w:tcBorders>
          </w:tcPr>
          <w:p w:rsidR="00DD01D2" w:rsidRPr="0015033C" w:rsidRDefault="00EF6D9F" w:rsidP="00EF2919">
            <w:pPr>
              <w:spacing w:before="0" w:after="0" w:line="360" w:lineRule="exact"/>
              <w:jc w:val="center"/>
              <w:rPr>
                <w:sz w:val="28"/>
              </w:rPr>
            </w:pPr>
            <w:r>
              <w:rPr>
                <w:sz w:val="28"/>
              </w:rPr>
              <w:t>1141,4</w:t>
            </w:r>
          </w:p>
        </w:tc>
        <w:tc>
          <w:tcPr>
            <w:tcW w:w="3386" w:type="dxa"/>
            <w:tcBorders>
              <w:top w:val="single" w:sz="4" w:space="0" w:color="auto"/>
              <w:left w:val="single" w:sz="4" w:space="0" w:color="auto"/>
              <w:bottom w:val="single" w:sz="4" w:space="0" w:color="auto"/>
              <w:right w:val="single" w:sz="4" w:space="0" w:color="auto"/>
            </w:tcBorders>
          </w:tcPr>
          <w:p w:rsidR="00DD01D2" w:rsidRPr="0015033C" w:rsidRDefault="00EF6D9F" w:rsidP="00EF2919">
            <w:pPr>
              <w:spacing w:before="0" w:after="0" w:line="360" w:lineRule="exact"/>
              <w:jc w:val="center"/>
              <w:rPr>
                <w:sz w:val="28"/>
              </w:rPr>
            </w:pPr>
            <w:r>
              <w:rPr>
                <w:sz w:val="28"/>
              </w:rPr>
              <w:t>7,2</w:t>
            </w:r>
          </w:p>
        </w:tc>
      </w:tr>
    </w:tbl>
    <w:p w:rsidR="00A1500D" w:rsidRPr="00EC5146" w:rsidRDefault="00A1500D" w:rsidP="00EF2919">
      <w:pPr>
        <w:pStyle w:val="ConsPlusNonformat"/>
        <w:widowControl/>
        <w:suppressAutoHyphens/>
        <w:spacing w:line="360" w:lineRule="exact"/>
        <w:ind w:firstLine="855"/>
        <w:jc w:val="both"/>
        <w:rPr>
          <w:rFonts w:ascii="Times New Roman" w:hAnsi="Times New Roman" w:cs="Times New Roman"/>
          <w:sz w:val="28"/>
          <w:szCs w:val="28"/>
        </w:rPr>
      </w:pPr>
      <w:r w:rsidRPr="00070903">
        <w:rPr>
          <w:rFonts w:ascii="Times New Roman" w:hAnsi="Times New Roman" w:cs="Times New Roman"/>
          <w:bCs/>
          <w:iCs/>
          <w:sz w:val="28"/>
          <w:szCs w:val="28"/>
        </w:rPr>
        <w:t>Неналоговые доходы консолидированного бюджета</w:t>
      </w:r>
      <w:r w:rsidRPr="00070903">
        <w:rPr>
          <w:rFonts w:ascii="Times New Roman" w:hAnsi="Times New Roman" w:cs="Times New Roman"/>
          <w:sz w:val="28"/>
          <w:szCs w:val="28"/>
        </w:rPr>
        <w:t xml:space="preserve"> поступили в сумме</w:t>
      </w:r>
      <w:r w:rsidR="00DA479D" w:rsidRPr="00070903">
        <w:rPr>
          <w:rFonts w:ascii="Times New Roman" w:hAnsi="Times New Roman" w:cs="Times New Roman"/>
          <w:sz w:val="28"/>
          <w:szCs w:val="28"/>
        </w:rPr>
        <w:t xml:space="preserve"> </w:t>
      </w:r>
      <w:r w:rsidR="00157049" w:rsidRPr="00070903">
        <w:rPr>
          <w:rFonts w:ascii="Times New Roman" w:hAnsi="Times New Roman" w:cs="Times New Roman"/>
          <w:sz w:val="28"/>
          <w:szCs w:val="28"/>
        </w:rPr>
        <w:t>1</w:t>
      </w:r>
      <w:r w:rsidR="00070903" w:rsidRPr="00070903">
        <w:rPr>
          <w:rFonts w:ascii="Times New Roman" w:hAnsi="Times New Roman" w:cs="Times New Roman"/>
          <w:sz w:val="28"/>
          <w:szCs w:val="28"/>
        </w:rPr>
        <w:t xml:space="preserve">141,4 </w:t>
      </w:r>
      <w:proofErr w:type="spellStart"/>
      <w:r w:rsidR="00DF0529" w:rsidRPr="00070903">
        <w:rPr>
          <w:rFonts w:ascii="Times New Roman" w:hAnsi="Times New Roman" w:cs="Times New Roman"/>
          <w:sz w:val="28"/>
          <w:szCs w:val="28"/>
        </w:rPr>
        <w:t>млн</w:t>
      </w:r>
      <w:proofErr w:type="gramStart"/>
      <w:r w:rsidR="00157049" w:rsidRPr="00070903">
        <w:rPr>
          <w:rFonts w:ascii="Times New Roman" w:hAnsi="Times New Roman" w:cs="Times New Roman"/>
          <w:sz w:val="28"/>
          <w:szCs w:val="28"/>
        </w:rPr>
        <w:t>.</w:t>
      </w:r>
      <w:r w:rsidR="00157049">
        <w:rPr>
          <w:rFonts w:ascii="Times New Roman" w:hAnsi="Times New Roman" w:cs="Times New Roman"/>
          <w:sz w:val="28"/>
          <w:szCs w:val="28"/>
        </w:rPr>
        <w:t>р</w:t>
      </w:r>
      <w:proofErr w:type="gramEnd"/>
      <w:r w:rsidR="00157049">
        <w:rPr>
          <w:rFonts w:ascii="Times New Roman" w:hAnsi="Times New Roman" w:cs="Times New Roman"/>
          <w:sz w:val="28"/>
          <w:szCs w:val="28"/>
        </w:rPr>
        <w:t>ублей</w:t>
      </w:r>
      <w:proofErr w:type="spellEnd"/>
      <w:r w:rsidR="00157049">
        <w:rPr>
          <w:rFonts w:ascii="Times New Roman" w:hAnsi="Times New Roman" w:cs="Times New Roman"/>
          <w:sz w:val="28"/>
          <w:szCs w:val="28"/>
        </w:rPr>
        <w:t>, что на 13,8</w:t>
      </w:r>
      <w:r>
        <w:rPr>
          <w:rFonts w:ascii="Times New Roman" w:hAnsi="Times New Roman" w:cs="Times New Roman"/>
          <w:sz w:val="28"/>
          <w:szCs w:val="28"/>
        </w:rPr>
        <w:t>%</w:t>
      </w:r>
      <w:r w:rsidR="00EC5146">
        <w:rPr>
          <w:rFonts w:ascii="Times New Roman" w:hAnsi="Times New Roman" w:cs="Times New Roman"/>
          <w:sz w:val="28"/>
          <w:szCs w:val="28"/>
        </w:rPr>
        <w:t xml:space="preserve"> </w:t>
      </w:r>
      <w:r w:rsidR="00DF0529">
        <w:rPr>
          <w:rFonts w:ascii="Times New Roman" w:hAnsi="Times New Roman" w:cs="Times New Roman"/>
          <w:sz w:val="28"/>
          <w:szCs w:val="28"/>
        </w:rPr>
        <w:t xml:space="preserve">выше соответствующего периода </w:t>
      </w:r>
      <w:r w:rsidRPr="00C9532B">
        <w:rPr>
          <w:rFonts w:ascii="Times New Roman" w:hAnsi="Times New Roman" w:cs="Times New Roman"/>
          <w:sz w:val="28"/>
          <w:szCs w:val="28"/>
        </w:rPr>
        <w:t>201</w:t>
      </w:r>
      <w:r w:rsidR="00DF0529">
        <w:rPr>
          <w:rFonts w:ascii="Times New Roman" w:hAnsi="Times New Roman" w:cs="Times New Roman"/>
          <w:sz w:val="28"/>
          <w:szCs w:val="28"/>
        </w:rPr>
        <w:t>3</w:t>
      </w:r>
      <w:r w:rsidRPr="00C9532B">
        <w:rPr>
          <w:rFonts w:ascii="Times New Roman" w:hAnsi="Times New Roman" w:cs="Times New Roman"/>
          <w:sz w:val="28"/>
          <w:szCs w:val="28"/>
        </w:rPr>
        <w:t xml:space="preserve"> года. </w:t>
      </w:r>
    </w:p>
    <w:p w:rsidR="00A1500D" w:rsidRDefault="00A1500D" w:rsidP="00EF2919">
      <w:pPr>
        <w:spacing w:before="0" w:after="0" w:line="360" w:lineRule="exact"/>
        <w:ind w:firstLine="709"/>
        <w:rPr>
          <w:sz w:val="28"/>
        </w:rPr>
      </w:pPr>
      <w:r w:rsidRPr="00A1500D">
        <w:rPr>
          <w:bCs/>
          <w:iCs/>
          <w:sz w:val="28"/>
        </w:rPr>
        <w:t>Безвозмездные поступления из федерального бюджета</w:t>
      </w:r>
      <w:r w:rsidRPr="00C9532B">
        <w:rPr>
          <w:i/>
          <w:iCs/>
          <w:sz w:val="28"/>
        </w:rPr>
        <w:t xml:space="preserve"> </w:t>
      </w:r>
      <w:r w:rsidRPr="00C9532B">
        <w:rPr>
          <w:sz w:val="28"/>
        </w:rPr>
        <w:t>составили</w:t>
      </w:r>
      <w:r w:rsidR="008D6F5C">
        <w:rPr>
          <w:sz w:val="28"/>
        </w:rPr>
        <w:t xml:space="preserve"> 3</w:t>
      </w:r>
      <w:r w:rsidR="00AC088B">
        <w:rPr>
          <w:sz w:val="28"/>
        </w:rPr>
        <w:t>,</w:t>
      </w:r>
      <w:r w:rsidR="00070903">
        <w:rPr>
          <w:sz w:val="28"/>
        </w:rPr>
        <w:t>8</w:t>
      </w:r>
      <w:r w:rsidR="004E7E3C">
        <w:rPr>
          <w:sz w:val="28"/>
        </w:rPr>
        <w:t> </w:t>
      </w:r>
      <w:r w:rsidR="00DF0529">
        <w:rPr>
          <w:sz w:val="28"/>
        </w:rPr>
        <w:t>мл</w:t>
      </w:r>
      <w:r w:rsidR="00AC088B">
        <w:rPr>
          <w:sz w:val="28"/>
        </w:rPr>
        <w:t>рд</w:t>
      </w:r>
      <w:r>
        <w:rPr>
          <w:sz w:val="28"/>
        </w:rPr>
        <w:t>. рублей.</w:t>
      </w:r>
      <w:r w:rsidRPr="00C9532B">
        <w:rPr>
          <w:sz w:val="28"/>
        </w:rPr>
        <w:t xml:space="preserve"> </w:t>
      </w:r>
    </w:p>
    <w:p w:rsidR="00A1500D" w:rsidRPr="008D6F5C" w:rsidRDefault="00A1500D" w:rsidP="00471B93">
      <w:pPr>
        <w:spacing w:before="0" w:after="0" w:line="360" w:lineRule="exact"/>
        <w:ind w:firstLine="851"/>
        <w:rPr>
          <w:sz w:val="28"/>
        </w:rPr>
      </w:pPr>
      <w:r w:rsidRPr="008D6F5C">
        <w:rPr>
          <w:bCs/>
          <w:iCs/>
          <w:sz w:val="28"/>
        </w:rPr>
        <w:t>Расходы</w:t>
      </w:r>
      <w:r w:rsidRPr="008D6F5C">
        <w:rPr>
          <w:sz w:val="28"/>
        </w:rPr>
        <w:t xml:space="preserve"> консолидированного бюджета</w:t>
      </w:r>
      <w:r w:rsidR="00D372BD" w:rsidRPr="008D6F5C">
        <w:rPr>
          <w:sz w:val="28"/>
        </w:rPr>
        <w:t xml:space="preserve"> исполнены в сумме </w:t>
      </w:r>
      <w:r w:rsidR="00070903">
        <w:rPr>
          <w:sz w:val="28"/>
        </w:rPr>
        <w:t>21,5</w:t>
      </w:r>
      <w:r w:rsidR="004E7E3C">
        <w:rPr>
          <w:sz w:val="28"/>
        </w:rPr>
        <w:t> </w:t>
      </w:r>
      <w:proofErr w:type="spellStart"/>
      <w:r w:rsidR="00E85995" w:rsidRPr="008D6F5C">
        <w:rPr>
          <w:sz w:val="28"/>
        </w:rPr>
        <w:t>мл</w:t>
      </w:r>
      <w:r w:rsidR="000327D3" w:rsidRPr="008D6F5C">
        <w:rPr>
          <w:sz w:val="28"/>
        </w:rPr>
        <w:t>рд</w:t>
      </w:r>
      <w:proofErr w:type="gramStart"/>
      <w:r w:rsidR="00E85995" w:rsidRPr="008D6F5C">
        <w:rPr>
          <w:sz w:val="28"/>
        </w:rPr>
        <w:t>.р</w:t>
      </w:r>
      <w:proofErr w:type="gramEnd"/>
      <w:r w:rsidR="00E85995" w:rsidRPr="008D6F5C">
        <w:rPr>
          <w:sz w:val="28"/>
        </w:rPr>
        <w:t>уб</w:t>
      </w:r>
      <w:r w:rsidR="000345DC" w:rsidRPr="008D6F5C">
        <w:rPr>
          <w:sz w:val="28"/>
        </w:rPr>
        <w:t>лей</w:t>
      </w:r>
      <w:proofErr w:type="spellEnd"/>
      <w:r w:rsidR="000345DC" w:rsidRPr="008D6F5C">
        <w:rPr>
          <w:sz w:val="28"/>
        </w:rPr>
        <w:t xml:space="preserve">, </w:t>
      </w:r>
      <w:r w:rsidR="00070903">
        <w:rPr>
          <w:sz w:val="28"/>
        </w:rPr>
        <w:t>или на 5</w:t>
      </w:r>
      <w:r w:rsidR="00E85995" w:rsidRPr="008D6F5C">
        <w:rPr>
          <w:sz w:val="28"/>
        </w:rPr>
        <w:t>%</w:t>
      </w:r>
      <w:r w:rsidR="00DF5B5D" w:rsidRPr="008D6F5C">
        <w:rPr>
          <w:sz w:val="28"/>
        </w:rPr>
        <w:t xml:space="preserve"> </w:t>
      </w:r>
      <w:r w:rsidR="008D6F5C">
        <w:rPr>
          <w:sz w:val="28"/>
        </w:rPr>
        <w:t xml:space="preserve">ниже </w:t>
      </w:r>
      <w:r w:rsidR="00DF0529" w:rsidRPr="008D6F5C">
        <w:rPr>
          <w:sz w:val="28"/>
          <w:szCs w:val="28"/>
        </w:rPr>
        <w:t>соответствующе</w:t>
      </w:r>
      <w:r w:rsidR="00471B93" w:rsidRPr="008D6F5C">
        <w:rPr>
          <w:sz w:val="28"/>
          <w:szCs w:val="28"/>
        </w:rPr>
        <w:t>го</w:t>
      </w:r>
      <w:r w:rsidR="00DF0529" w:rsidRPr="008D6F5C">
        <w:rPr>
          <w:sz w:val="28"/>
          <w:szCs w:val="28"/>
        </w:rPr>
        <w:t xml:space="preserve"> период</w:t>
      </w:r>
      <w:r w:rsidR="00471B93" w:rsidRPr="008D6F5C">
        <w:rPr>
          <w:sz w:val="28"/>
          <w:szCs w:val="28"/>
        </w:rPr>
        <w:t>а</w:t>
      </w:r>
      <w:r w:rsidR="00DF0529" w:rsidRPr="008D6F5C">
        <w:rPr>
          <w:sz w:val="28"/>
          <w:szCs w:val="28"/>
        </w:rPr>
        <w:t xml:space="preserve"> 2013 года</w:t>
      </w:r>
      <w:r w:rsidRPr="008D6F5C">
        <w:rPr>
          <w:sz w:val="28"/>
        </w:rPr>
        <w:t>.</w:t>
      </w:r>
    </w:p>
    <w:p w:rsidR="00A1500D" w:rsidRPr="00C9532B" w:rsidRDefault="00A1500D" w:rsidP="00471B93">
      <w:pPr>
        <w:spacing w:before="0" w:after="0" w:line="360" w:lineRule="exact"/>
        <w:ind w:firstLine="851"/>
        <w:rPr>
          <w:sz w:val="28"/>
        </w:rPr>
      </w:pPr>
      <w:r w:rsidRPr="008D6F5C">
        <w:rPr>
          <w:sz w:val="28"/>
        </w:rPr>
        <w:t>Наибольший вес в расходах консолидированного бюджета составляют расходы на</w:t>
      </w:r>
      <w:r>
        <w:rPr>
          <w:sz w:val="28"/>
        </w:rPr>
        <w:t xml:space="preserve"> </w:t>
      </w:r>
      <w:r w:rsidRPr="00C9532B">
        <w:rPr>
          <w:sz w:val="28"/>
        </w:rPr>
        <w:t xml:space="preserve">образование </w:t>
      </w:r>
      <w:r w:rsidR="00D47955">
        <w:rPr>
          <w:sz w:val="28"/>
        </w:rPr>
        <w:t>(2</w:t>
      </w:r>
      <w:r w:rsidR="00070903">
        <w:rPr>
          <w:sz w:val="28"/>
        </w:rPr>
        <w:t>5,</w:t>
      </w:r>
      <w:r w:rsidR="00157049">
        <w:rPr>
          <w:sz w:val="28"/>
        </w:rPr>
        <w:t>6</w:t>
      </w:r>
      <w:r>
        <w:rPr>
          <w:sz w:val="28"/>
        </w:rPr>
        <w:t>% в общих расходах),</w:t>
      </w:r>
      <w:r w:rsidRPr="00C9532B">
        <w:rPr>
          <w:sz w:val="28"/>
        </w:rPr>
        <w:t xml:space="preserve"> социальную политику </w:t>
      </w:r>
      <w:r w:rsidR="00285533">
        <w:rPr>
          <w:sz w:val="28"/>
        </w:rPr>
        <w:t>(1</w:t>
      </w:r>
      <w:r w:rsidR="00DF5B5D">
        <w:rPr>
          <w:sz w:val="28"/>
        </w:rPr>
        <w:t>8,</w:t>
      </w:r>
      <w:r w:rsidR="00070903">
        <w:rPr>
          <w:sz w:val="28"/>
        </w:rPr>
        <w:t>5</w:t>
      </w:r>
      <w:r w:rsidR="00471B93">
        <w:rPr>
          <w:sz w:val="28"/>
        </w:rPr>
        <w:t>%</w:t>
      </w:r>
      <w:r>
        <w:rPr>
          <w:sz w:val="28"/>
        </w:rPr>
        <w:t xml:space="preserve">), </w:t>
      </w:r>
      <w:r w:rsidRPr="00C9532B">
        <w:rPr>
          <w:sz w:val="28"/>
        </w:rPr>
        <w:t xml:space="preserve">здравоохранение </w:t>
      </w:r>
      <w:r w:rsidR="00631E44">
        <w:rPr>
          <w:sz w:val="28"/>
        </w:rPr>
        <w:t>(1</w:t>
      </w:r>
      <w:r w:rsidR="00070903">
        <w:rPr>
          <w:sz w:val="28"/>
        </w:rPr>
        <w:t>2,8</w:t>
      </w:r>
      <w:r>
        <w:rPr>
          <w:sz w:val="28"/>
        </w:rPr>
        <w:t>%),</w:t>
      </w:r>
      <w:r w:rsidRPr="00C9532B">
        <w:rPr>
          <w:sz w:val="28"/>
        </w:rPr>
        <w:t xml:space="preserve"> </w:t>
      </w:r>
      <w:r w:rsidR="00565350">
        <w:rPr>
          <w:sz w:val="28"/>
        </w:rPr>
        <w:t>жилищно-коммунальное хозяйство (</w:t>
      </w:r>
      <w:r w:rsidR="00070903">
        <w:rPr>
          <w:sz w:val="28"/>
        </w:rPr>
        <w:t>9,6</w:t>
      </w:r>
      <w:r w:rsidR="00C941D0">
        <w:rPr>
          <w:sz w:val="28"/>
        </w:rPr>
        <w:t>%</w:t>
      </w:r>
      <w:r w:rsidR="00565350">
        <w:rPr>
          <w:sz w:val="28"/>
        </w:rPr>
        <w:t xml:space="preserve">), </w:t>
      </w:r>
      <w:r w:rsidRPr="00C9532B">
        <w:rPr>
          <w:sz w:val="28"/>
        </w:rPr>
        <w:t xml:space="preserve">национальную экономику </w:t>
      </w:r>
      <w:r w:rsidR="00FF1744">
        <w:rPr>
          <w:sz w:val="28"/>
        </w:rPr>
        <w:t>(</w:t>
      </w:r>
      <w:r w:rsidR="00DF5B5D">
        <w:rPr>
          <w:sz w:val="28"/>
        </w:rPr>
        <w:t>1</w:t>
      </w:r>
      <w:r w:rsidR="00070903">
        <w:rPr>
          <w:sz w:val="28"/>
        </w:rPr>
        <w:t>6</w:t>
      </w:r>
      <w:r w:rsidR="00DF5B5D">
        <w:rPr>
          <w:sz w:val="28"/>
        </w:rPr>
        <w:t>%).</w:t>
      </w:r>
    </w:p>
    <w:p w:rsidR="00A1500D" w:rsidRDefault="00A1500D" w:rsidP="00EF2919">
      <w:pPr>
        <w:spacing w:before="0" w:after="0" w:line="360" w:lineRule="exact"/>
        <w:ind w:firstLine="709"/>
        <w:rPr>
          <w:bCs/>
          <w:iCs/>
          <w:sz w:val="28"/>
        </w:rPr>
      </w:pPr>
      <w:r w:rsidRPr="00A1500D">
        <w:rPr>
          <w:bCs/>
          <w:iCs/>
          <w:sz w:val="28"/>
        </w:rPr>
        <w:t>Расходы на инвестиционные цели</w:t>
      </w:r>
      <w:r w:rsidRPr="00C9532B">
        <w:rPr>
          <w:b/>
          <w:bCs/>
          <w:i/>
          <w:iCs/>
          <w:sz w:val="28"/>
        </w:rPr>
        <w:t xml:space="preserve"> </w:t>
      </w:r>
      <w:r w:rsidRPr="00C9532B">
        <w:rPr>
          <w:bCs/>
          <w:iCs/>
          <w:sz w:val="28"/>
        </w:rPr>
        <w:t>по консолидированному бюджету с</w:t>
      </w:r>
      <w:r w:rsidRPr="00C9532B">
        <w:rPr>
          <w:bCs/>
          <w:iCs/>
          <w:sz w:val="28"/>
        </w:rPr>
        <w:t>о</w:t>
      </w:r>
      <w:r w:rsidRPr="00C9532B">
        <w:rPr>
          <w:bCs/>
          <w:iCs/>
          <w:sz w:val="28"/>
        </w:rPr>
        <w:t>ста</w:t>
      </w:r>
      <w:r w:rsidR="00157049">
        <w:rPr>
          <w:bCs/>
          <w:iCs/>
          <w:sz w:val="28"/>
        </w:rPr>
        <w:t xml:space="preserve">вили </w:t>
      </w:r>
      <w:r w:rsidR="00DB3B16">
        <w:rPr>
          <w:bCs/>
          <w:iCs/>
          <w:sz w:val="28"/>
        </w:rPr>
        <w:t xml:space="preserve">820,7 </w:t>
      </w:r>
      <w:proofErr w:type="spellStart"/>
      <w:r w:rsidR="00FF1744">
        <w:rPr>
          <w:bCs/>
          <w:iCs/>
          <w:sz w:val="28"/>
        </w:rPr>
        <w:t>мл</w:t>
      </w:r>
      <w:r w:rsidR="00324288">
        <w:rPr>
          <w:bCs/>
          <w:iCs/>
          <w:sz w:val="28"/>
        </w:rPr>
        <w:t>н</w:t>
      </w:r>
      <w:proofErr w:type="gramStart"/>
      <w:r w:rsidR="00157049">
        <w:rPr>
          <w:bCs/>
          <w:iCs/>
          <w:sz w:val="28"/>
        </w:rPr>
        <w:t>.</w:t>
      </w:r>
      <w:r w:rsidR="008D6F5C">
        <w:rPr>
          <w:bCs/>
          <w:iCs/>
          <w:sz w:val="28"/>
        </w:rPr>
        <w:t>р</w:t>
      </w:r>
      <w:proofErr w:type="gramEnd"/>
      <w:r w:rsidR="008D6F5C">
        <w:rPr>
          <w:bCs/>
          <w:iCs/>
          <w:sz w:val="28"/>
        </w:rPr>
        <w:t>ублей</w:t>
      </w:r>
      <w:proofErr w:type="spellEnd"/>
      <w:r w:rsidR="008D6F5C">
        <w:rPr>
          <w:bCs/>
          <w:iCs/>
          <w:sz w:val="28"/>
        </w:rPr>
        <w:t xml:space="preserve">, или </w:t>
      </w:r>
      <w:r w:rsidR="00471B93">
        <w:rPr>
          <w:bCs/>
          <w:iCs/>
          <w:sz w:val="28"/>
        </w:rPr>
        <w:t>3</w:t>
      </w:r>
      <w:r w:rsidR="00157049">
        <w:rPr>
          <w:bCs/>
          <w:iCs/>
          <w:sz w:val="28"/>
        </w:rPr>
        <w:t>,</w:t>
      </w:r>
      <w:r w:rsidR="00DB3B16">
        <w:rPr>
          <w:bCs/>
          <w:iCs/>
          <w:sz w:val="28"/>
        </w:rPr>
        <w:t>8</w:t>
      </w:r>
      <w:r w:rsidRPr="00C9532B">
        <w:rPr>
          <w:bCs/>
          <w:iCs/>
          <w:sz w:val="28"/>
        </w:rPr>
        <w:t xml:space="preserve">% расходной части бюджета. </w:t>
      </w:r>
    </w:p>
    <w:p w:rsidR="00AE5D62" w:rsidRDefault="00386BE4" w:rsidP="004F48B0">
      <w:pPr>
        <w:spacing w:before="0" w:after="0" w:line="360" w:lineRule="exact"/>
        <w:ind w:firstLine="709"/>
        <w:jc w:val="center"/>
        <w:rPr>
          <w:b/>
          <w:sz w:val="28"/>
          <w:szCs w:val="28"/>
        </w:rPr>
      </w:pPr>
      <w:r w:rsidRPr="0010178F">
        <w:rPr>
          <w:b/>
          <w:sz w:val="28"/>
          <w:szCs w:val="28"/>
        </w:rPr>
        <w:t xml:space="preserve">Исполнение </w:t>
      </w:r>
      <w:r w:rsidR="00AE5D62" w:rsidRPr="0010178F">
        <w:rPr>
          <w:b/>
          <w:sz w:val="28"/>
          <w:szCs w:val="28"/>
        </w:rPr>
        <w:t>бюджета области</w:t>
      </w:r>
    </w:p>
    <w:p w:rsidR="003F3B73" w:rsidRPr="003F3B73" w:rsidRDefault="004F0960" w:rsidP="00EF2919">
      <w:pPr>
        <w:spacing w:line="360" w:lineRule="auto"/>
        <w:rPr>
          <w:sz w:val="28"/>
          <w:szCs w:val="28"/>
          <w:highlight w:val="yellow"/>
          <w:lang w:val="en-US"/>
        </w:rPr>
      </w:pPr>
      <w:r>
        <w:rPr>
          <w:noProof/>
        </w:rPr>
        <w:drawing>
          <wp:inline distT="0" distB="0" distL="0" distR="0" wp14:anchorId="4DEF4097" wp14:editId="6E8DB453">
            <wp:extent cx="6267450" cy="3248025"/>
            <wp:effectExtent l="0" t="0" r="0" b="0"/>
            <wp:docPr id="4" name="Объект 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bookmarkEnd w:id="4"/>
    <w:bookmarkEnd w:id="15"/>
    <w:bookmarkEnd w:id="16"/>
    <w:p w:rsidR="009702DB" w:rsidRPr="00C16E85" w:rsidRDefault="009702DB" w:rsidP="00684432">
      <w:pPr>
        <w:pStyle w:val="20"/>
      </w:pPr>
      <w:r w:rsidRPr="00E03A25">
        <w:lastRenderedPageBreak/>
        <w:t>Финансовое состояние организаций</w:t>
      </w:r>
    </w:p>
    <w:p w:rsidR="007B6F62" w:rsidRPr="005E0DBD" w:rsidRDefault="007B6F62" w:rsidP="007B6F62">
      <w:pPr>
        <w:shd w:val="clear" w:color="auto" w:fill="FFFFFF"/>
        <w:spacing w:before="0" w:after="0" w:line="360" w:lineRule="exact"/>
        <w:ind w:firstLine="703"/>
        <w:rPr>
          <w:b/>
          <w:color w:val="000000"/>
          <w:spacing w:val="-4"/>
          <w:sz w:val="28"/>
          <w:szCs w:val="28"/>
        </w:rPr>
      </w:pPr>
      <w:bookmarkStart w:id="17" w:name="_Toc104781098"/>
      <w:bookmarkStart w:id="18" w:name="_Toc301941810"/>
      <w:r>
        <w:rPr>
          <w:color w:val="000000"/>
          <w:spacing w:val="-2"/>
          <w:sz w:val="28"/>
          <w:szCs w:val="28"/>
        </w:rPr>
        <w:t>По оперативным статистическим данным з</w:t>
      </w:r>
      <w:r w:rsidRPr="00426783">
        <w:rPr>
          <w:color w:val="000000"/>
          <w:spacing w:val="-4"/>
          <w:sz w:val="28"/>
          <w:szCs w:val="28"/>
        </w:rPr>
        <w:t xml:space="preserve">а </w:t>
      </w:r>
      <w:r>
        <w:rPr>
          <w:color w:val="000000"/>
          <w:spacing w:val="-4"/>
          <w:sz w:val="28"/>
          <w:szCs w:val="28"/>
        </w:rPr>
        <w:t>январь – август 2014</w:t>
      </w:r>
      <w:r w:rsidRPr="00426783">
        <w:rPr>
          <w:color w:val="000000"/>
          <w:spacing w:val="-4"/>
          <w:sz w:val="28"/>
          <w:szCs w:val="28"/>
        </w:rPr>
        <w:t xml:space="preserve"> </w:t>
      </w:r>
      <w:r>
        <w:rPr>
          <w:color w:val="000000"/>
          <w:spacing w:val="-4"/>
          <w:sz w:val="28"/>
          <w:szCs w:val="28"/>
        </w:rPr>
        <w:t>года</w:t>
      </w:r>
      <w:r w:rsidRPr="00426783">
        <w:rPr>
          <w:color w:val="000000"/>
          <w:spacing w:val="-4"/>
          <w:sz w:val="28"/>
          <w:szCs w:val="28"/>
        </w:rPr>
        <w:t xml:space="preserve"> </w:t>
      </w:r>
      <w:r>
        <w:rPr>
          <w:color w:val="000000"/>
          <w:spacing w:val="-4"/>
          <w:sz w:val="28"/>
          <w:szCs w:val="28"/>
        </w:rPr>
        <w:t xml:space="preserve">201 крупная и средняя организация области </w:t>
      </w:r>
      <w:r w:rsidRPr="00426783">
        <w:rPr>
          <w:color w:val="000000"/>
          <w:spacing w:val="-4"/>
          <w:sz w:val="28"/>
          <w:szCs w:val="28"/>
        </w:rPr>
        <w:t>полу</w:t>
      </w:r>
      <w:r>
        <w:rPr>
          <w:color w:val="000000"/>
          <w:spacing w:val="-4"/>
          <w:sz w:val="28"/>
          <w:szCs w:val="28"/>
        </w:rPr>
        <w:t xml:space="preserve">чила прибыль в размере 8,5 </w:t>
      </w:r>
      <w:r w:rsidRPr="00426783">
        <w:rPr>
          <w:color w:val="000000"/>
          <w:spacing w:val="-4"/>
          <w:sz w:val="28"/>
          <w:szCs w:val="28"/>
        </w:rPr>
        <w:t>мл</w:t>
      </w:r>
      <w:r>
        <w:rPr>
          <w:color w:val="000000"/>
          <w:spacing w:val="-4"/>
          <w:sz w:val="28"/>
          <w:szCs w:val="28"/>
        </w:rPr>
        <w:t>рд.</w:t>
      </w:r>
      <w:r w:rsidRPr="00426783">
        <w:rPr>
          <w:color w:val="000000"/>
          <w:spacing w:val="-4"/>
          <w:sz w:val="28"/>
          <w:szCs w:val="28"/>
        </w:rPr>
        <w:t xml:space="preserve"> рублей</w:t>
      </w:r>
      <w:r>
        <w:rPr>
          <w:color w:val="000000"/>
          <w:spacing w:val="-4"/>
          <w:sz w:val="28"/>
          <w:szCs w:val="28"/>
        </w:rPr>
        <w:t>,</w:t>
      </w:r>
      <w:r w:rsidRPr="00426783">
        <w:rPr>
          <w:color w:val="000000"/>
          <w:spacing w:val="-4"/>
          <w:sz w:val="28"/>
          <w:szCs w:val="28"/>
        </w:rPr>
        <w:t xml:space="preserve"> </w:t>
      </w:r>
      <w:r>
        <w:rPr>
          <w:color w:val="000000"/>
          <w:spacing w:val="-4"/>
          <w:sz w:val="28"/>
          <w:szCs w:val="28"/>
        </w:rPr>
        <w:t>что на 6,0% выше соответствующего периода 2013 года.</w:t>
      </w:r>
    </w:p>
    <w:p w:rsidR="007B6F62" w:rsidRDefault="007B6F62" w:rsidP="007B6F62">
      <w:pPr>
        <w:shd w:val="clear" w:color="auto" w:fill="FFFFFF"/>
        <w:spacing w:before="0" w:after="0" w:line="360" w:lineRule="exact"/>
        <w:ind w:firstLine="703"/>
        <w:rPr>
          <w:color w:val="000000"/>
          <w:spacing w:val="-4"/>
          <w:sz w:val="28"/>
          <w:szCs w:val="28"/>
        </w:rPr>
      </w:pPr>
      <w:r>
        <w:rPr>
          <w:color w:val="000000"/>
          <w:spacing w:val="-4"/>
          <w:sz w:val="28"/>
          <w:szCs w:val="28"/>
        </w:rPr>
        <w:t>Сальдированный финансовый результат</w:t>
      </w:r>
      <w:r w:rsidRPr="00426783">
        <w:rPr>
          <w:color w:val="000000"/>
          <w:spacing w:val="-4"/>
          <w:sz w:val="28"/>
          <w:szCs w:val="28"/>
        </w:rPr>
        <w:t xml:space="preserve"> организаций области </w:t>
      </w:r>
      <w:r>
        <w:rPr>
          <w:color w:val="000000"/>
          <w:spacing w:val="-4"/>
          <w:sz w:val="28"/>
          <w:szCs w:val="28"/>
        </w:rPr>
        <w:t>(без субъе</w:t>
      </w:r>
      <w:r>
        <w:rPr>
          <w:color w:val="000000"/>
          <w:spacing w:val="-4"/>
          <w:sz w:val="28"/>
          <w:szCs w:val="28"/>
        </w:rPr>
        <w:t>к</w:t>
      </w:r>
      <w:r>
        <w:rPr>
          <w:color w:val="000000"/>
          <w:spacing w:val="-4"/>
          <w:sz w:val="28"/>
          <w:szCs w:val="28"/>
        </w:rPr>
        <w:t xml:space="preserve">тов малого предпринимательства) составил 3,6 </w:t>
      </w:r>
      <w:r w:rsidRPr="00426783">
        <w:rPr>
          <w:color w:val="000000"/>
          <w:spacing w:val="-4"/>
          <w:sz w:val="28"/>
          <w:szCs w:val="28"/>
        </w:rPr>
        <w:t>мл</w:t>
      </w:r>
      <w:r>
        <w:rPr>
          <w:color w:val="000000"/>
          <w:spacing w:val="-4"/>
          <w:sz w:val="28"/>
          <w:szCs w:val="28"/>
        </w:rPr>
        <w:t>рд</w:t>
      </w:r>
      <w:r w:rsidRPr="00426783">
        <w:rPr>
          <w:color w:val="000000"/>
          <w:spacing w:val="-4"/>
          <w:sz w:val="28"/>
          <w:szCs w:val="28"/>
        </w:rPr>
        <w:t>. рублей</w:t>
      </w:r>
      <w:r>
        <w:rPr>
          <w:color w:val="000000"/>
          <w:spacing w:val="-4"/>
          <w:sz w:val="28"/>
          <w:szCs w:val="28"/>
        </w:rPr>
        <w:t xml:space="preserve"> прибыли.</w:t>
      </w:r>
    </w:p>
    <w:p w:rsidR="007B6F62" w:rsidRDefault="007B6F62" w:rsidP="007B6F62">
      <w:pPr>
        <w:shd w:val="clear" w:color="auto" w:fill="FFFFFF"/>
        <w:ind w:left="19" w:firstLine="706"/>
        <w:jc w:val="center"/>
        <w:rPr>
          <w:b/>
          <w:color w:val="000000"/>
          <w:spacing w:val="-3"/>
          <w:sz w:val="28"/>
          <w:szCs w:val="28"/>
        </w:rPr>
      </w:pPr>
      <w:r>
        <w:rPr>
          <w:b/>
          <w:color w:val="000000"/>
          <w:spacing w:val="-3"/>
          <w:sz w:val="28"/>
          <w:szCs w:val="28"/>
        </w:rPr>
        <w:t xml:space="preserve">Динамика балансовой </w:t>
      </w:r>
      <w:r w:rsidRPr="006F6A50">
        <w:rPr>
          <w:b/>
          <w:color w:val="000000"/>
          <w:spacing w:val="-3"/>
          <w:sz w:val="28"/>
          <w:szCs w:val="28"/>
        </w:rPr>
        <w:t>прибыли</w:t>
      </w:r>
      <w:r>
        <w:rPr>
          <w:b/>
          <w:color w:val="000000"/>
          <w:spacing w:val="-3"/>
          <w:sz w:val="28"/>
          <w:szCs w:val="28"/>
        </w:rPr>
        <w:br/>
        <w:t>крупных и средних организаций области в 2013 - 2014 годах</w:t>
      </w:r>
    </w:p>
    <w:p w:rsidR="007B6F62" w:rsidRDefault="007B6F62" w:rsidP="007B6F62">
      <w:pPr>
        <w:shd w:val="clear" w:color="auto" w:fill="FFFFFF"/>
        <w:ind w:left="19" w:hanging="19"/>
        <w:jc w:val="center"/>
        <w:rPr>
          <w:b/>
          <w:color w:val="000000"/>
          <w:spacing w:val="-3"/>
          <w:sz w:val="28"/>
          <w:szCs w:val="28"/>
        </w:rPr>
      </w:pPr>
      <w:r>
        <w:rPr>
          <w:b/>
          <w:noProof/>
          <w:color w:val="000000"/>
          <w:spacing w:val="-3"/>
          <w:sz w:val="28"/>
          <w:szCs w:val="28"/>
        </w:rPr>
        <w:drawing>
          <wp:inline distT="0" distB="0" distL="0" distR="0" wp14:anchorId="7BD8A648" wp14:editId="417010A4">
            <wp:extent cx="6124575" cy="331470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32082" cy="3318763"/>
                    </a:xfrm>
                    <a:prstGeom prst="rect">
                      <a:avLst/>
                    </a:prstGeom>
                    <a:noFill/>
                  </pic:spPr>
                </pic:pic>
              </a:graphicData>
            </a:graphic>
          </wp:inline>
        </w:drawing>
      </w:r>
    </w:p>
    <w:p w:rsidR="007B6F62" w:rsidRDefault="007B6F62" w:rsidP="007B6F62">
      <w:pPr>
        <w:shd w:val="clear" w:color="auto" w:fill="FFFFFF"/>
        <w:spacing w:before="0" w:after="0"/>
        <w:ind w:right="14" w:firstLine="709"/>
        <w:rPr>
          <w:spacing w:val="-4"/>
          <w:sz w:val="28"/>
          <w:szCs w:val="28"/>
        </w:rPr>
      </w:pPr>
      <w:r w:rsidRPr="00935E3B">
        <w:rPr>
          <w:color w:val="000000"/>
          <w:spacing w:val="-4"/>
          <w:sz w:val="28"/>
          <w:szCs w:val="28"/>
        </w:rPr>
        <w:t>Общая</w:t>
      </w:r>
      <w:r>
        <w:rPr>
          <w:spacing w:val="-4"/>
          <w:sz w:val="28"/>
          <w:szCs w:val="28"/>
        </w:rPr>
        <w:t xml:space="preserve"> сумма убытка за январь</w:t>
      </w:r>
      <w:r w:rsidRPr="001D7507">
        <w:rPr>
          <w:spacing w:val="-4"/>
          <w:sz w:val="28"/>
          <w:szCs w:val="28"/>
        </w:rPr>
        <w:t>-</w:t>
      </w:r>
      <w:r>
        <w:rPr>
          <w:spacing w:val="-4"/>
          <w:sz w:val="28"/>
          <w:szCs w:val="28"/>
        </w:rPr>
        <w:t>август 2014 года составила 4,9 млрд. рублей, что в 2,7 раза больш</w:t>
      </w:r>
      <w:r>
        <w:rPr>
          <w:color w:val="000000"/>
          <w:spacing w:val="-4"/>
          <w:sz w:val="28"/>
          <w:szCs w:val="28"/>
        </w:rPr>
        <w:t>е, чем за соответствующий период 2013 года.</w:t>
      </w:r>
    </w:p>
    <w:p w:rsidR="007B6F62" w:rsidRDefault="007B6F62" w:rsidP="007B6F62">
      <w:pPr>
        <w:shd w:val="clear" w:color="auto" w:fill="FFFFFF"/>
        <w:spacing w:before="0" w:after="0"/>
        <w:ind w:left="19" w:right="14" w:firstLine="701"/>
        <w:rPr>
          <w:color w:val="000000"/>
          <w:spacing w:val="-4"/>
          <w:sz w:val="28"/>
          <w:szCs w:val="28"/>
        </w:rPr>
      </w:pPr>
      <w:r>
        <w:rPr>
          <w:color w:val="000000"/>
          <w:spacing w:val="-4"/>
          <w:sz w:val="28"/>
          <w:szCs w:val="28"/>
        </w:rPr>
        <w:t>Д</w:t>
      </w:r>
      <w:r w:rsidRPr="0088168B">
        <w:rPr>
          <w:color w:val="000000"/>
          <w:spacing w:val="-4"/>
          <w:sz w:val="28"/>
          <w:szCs w:val="28"/>
        </w:rPr>
        <w:t xml:space="preserve">оля убыточных крупных и средних </w:t>
      </w:r>
      <w:r>
        <w:rPr>
          <w:color w:val="000000"/>
          <w:spacing w:val="-4"/>
          <w:sz w:val="28"/>
          <w:szCs w:val="28"/>
        </w:rPr>
        <w:t>организац</w:t>
      </w:r>
      <w:r w:rsidRPr="0088168B">
        <w:rPr>
          <w:color w:val="000000"/>
          <w:spacing w:val="-4"/>
          <w:sz w:val="28"/>
          <w:szCs w:val="28"/>
        </w:rPr>
        <w:t xml:space="preserve">ий </w:t>
      </w:r>
      <w:r>
        <w:rPr>
          <w:color w:val="000000"/>
          <w:spacing w:val="-4"/>
          <w:sz w:val="28"/>
          <w:szCs w:val="28"/>
        </w:rPr>
        <w:t>по состоянию на 1 се</w:t>
      </w:r>
      <w:r>
        <w:rPr>
          <w:color w:val="000000"/>
          <w:spacing w:val="-4"/>
          <w:sz w:val="28"/>
          <w:szCs w:val="28"/>
        </w:rPr>
        <w:t>н</w:t>
      </w:r>
      <w:r>
        <w:rPr>
          <w:color w:val="000000"/>
          <w:spacing w:val="-4"/>
          <w:sz w:val="28"/>
          <w:szCs w:val="28"/>
        </w:rPr>
        <w:t>тября 2014 года составила 35,0% от общего числа.</w:t>
      </w:r>
    </w:p>
    <w:p w:rsidR="007B6F62" w:rsidRDefault="007B6F62" w:rsidP="007B6F62">
      <w:pPr>
        <w:shd w:val="clear" w:color="auto" w:fill="FFFFFF"/>
        <w:jc w:val="center"/>
        <w:rPr>
          <w:b/>
          <w:color w:val="000000"/>
          <w:spacing w:val="-4"/>
          <w:sz w:val="28"/>
          <w:szCs w:val="28"/>
        </w:rPr>
      </w:pPr>
      <w:r>
        <w:rPr>
          <w:b/>
          <w:color w:val="000000"/>
          <w:spacing w:val="-4"/>
          <w:sz w:val="28"/>
          <w:szCs w:val="28"/>
        </w:rPr>
        <w:t>Динамика убыточных крупных и средних</w:t>
      </w:r>
      <w:r>
        <w:rPr>
          <w:b/>
          <w:color w:val="000000"/>
          <w:spacing w:val="-4"/>
          <w:sz w:val="28"/>
          <w:szCs w:val="28"/>
        </w:rPr>
        <w:br/>
        <w:t>организаций области в 2013-2014 годах</w:t>
      </w:r>
    </w:p>
    <w:p w:rsidR="007B6F62" w:rsidRDefault="007B6F62" w:rsidP="007B6F62">
      <w:pPr>
        <w:shd w:val="clear" w:color="auto" w:fill="FFFFFF"/>
        <w:jc w:val="center"/>
        <w:rPr>
          <w:b/>
          <w:color w:val="000000"/>
          <w:spacing w:val="-4"/>
          <w:sz w:val="28"/>
          <w:szCs w:val="28"/>
        </w:rPr>
      </w:pPr>
      <w:r>
        <w:rPr>
          <w:b/>
          <w:noProof/>
          <w:color w:val="000000"/>
          <w:spacing w:val="-4"/>
          <w:sz w:val="28"/>
          <w:szCs w:val="28"/>
        </w:rPr>
        <w:drawing>
          <wp:inline distT="0" distB="0" distL="0" distR="0" wp14:anchorId="033B406B" wp14:editId="1322FE5F">
            <wp:extent cx="6124574" cy="314325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30648" cy="3146367"/>
                    </a:xfrm>
                    <a:prstGeom prst="rect">
                      <a:avLst/>
                    </a:prstGeom>
                    <a:noFill/>
                  </pic:spPr>
                </pic:pic>
              </a:graphicData>
            </a:graphic>
          </wp:inline>
        </w:drawing>
      </w:r>
    </w:p>
    <w:p w:rsidR="009702DB" w:rsidRDefault="009702DB" w:rsidP="009940F8">
      <w:pPr>
        <w:pStyle w:val="1"/>
      </w:pPr>
      <w:r w:rsidRPr="00DC018E">
        <w:lastRenderedPageBreak/>
        <w:t>СОЦИАЛЬНАЯ СФЕРА</w:t>
      </w:r>
      <w:bookmarkEnd w:id="17"/>
      <w:bookmarkEnd w:id="18"/>
    </w:p>
    <w:p w:rsidR="00E15C43" w:rsidRDefault="00E15C43" w:rsidP="00E15C43">
      <w:pPr>
        <w:shd w:val="clear" w:color="auto" w:fill="FFFFFF"/>
        <w:spacing w:before="0" w:after="0" w:line="360" w:lineRule="exact"/>
        <w:ind w:left="43" w:right="10" w:firstLine="706"/>
        <w:rPr>
          <w:b/>
          <w:bCs/>
          <w:i/>
          <w:color w:val="000000"/>
          <w:sz w:val="28"/>
          <w:szCs w:val="28"/>
        </w:rPr>
      </w:pPr>
      <w:r w:rsidRPr="00E15C43">
        <w:rPr>
          <w:b/>
          <w:bCs/>
          <w:i/>
          <w:color w:val="000000"/>
          <w:sz w:val="28"/>
          <w:szCs w:val="28"/>
        </w:rPr>
        <w:t>Уровень жизни населения</w:t>
      </w:r>
    </w:p>
    <w:p w:rsidR="007016C4" w:rsidRDefault="00560C13" w:rsidP="00560C13">
      <w:pPr>
        <w:shd w:val="clear" w:color="auto" w:fill="FFFFFF"/>
        <w:ind w:left="5" w:firstLine="720"/>
        <w:rPr>
          <w:bCs/>
          <w:color w:val="000000"/>
          <w:spacing w:val="-4"/>
          <w:sz w:val="28"/>
          <w:szCs w:val="28"/>
        </w:rPr>
      </w:pPr>
      <w:bookmarkStart w:id="19" w:name="_Toc291582467"/>
      <w:bookmarkStart w:id="20" w:name="_Toc301941812"/>
      <w:r w:rsidRPr="00EC3B98">
        <w:rPr>
          <w:bCs/>
          <w:color w:val="000000"/>
          <w:sz w:val="28"/>
          <w:szCs w:val="28"/>
        </w:rPr>
        <w:t>Среднедушевые денежные доходы</w:t>
      </w:r>
      <w:r w:rsidRPr="00EC3B98">
        <w:rPr>
          <w:b/>
          <w:bCs/>
          <w:color w:val="000000"/>
          <w:sz w:val="28"/>
          <w:szCs w:val="28"/>
        </w:rPr>
        <w:t xml:space="preserve"> </w:t>
      </w:r>
      <w:r w:rsidRPr="00EC3B98">
        <w:rPr>
          <w:color w:val="000000"/>
          <w:sz w:val="28"/>
          <w:szCs w:val="28"/>
        </w:rPr>
        <w:t xml:space="preserve">населения </w:t>
      </w:r>
      <w:r>
        <w:rPr>
          <w:color w:val="000000"/>
          <w:spacing w:val="-4"/>
          <w:sz w:val="28"/>
          <w:szCs w:val="28"/>
        </w:rPr>
        <w:t xml:space="preserve">за январь-август 2014 года составили </w:t>
      </w:r>
      <w:r>
        <w:rPr>
          <w:bCs/>
          <w:color w:val="000000"/>
          <w:spacing w:val="-4"/>
          <w:sz w:val="28"/>
          <w:szCs w:val="28"/>
        </w:rPr>
        <w:t>22322,8</w:t>
      </w:r>
      <w:r w:rsidRPr="00A96FF9">
        <w:rPr>
          <w:bCs/>
          <w:color w:val="000000"/>
          <w:spacing w:val="-4"/>
          <w:sz w:val="28"/>
          <w:szCs w:val="28"/>
        </w:rPr>
        <w:t xml:space="preserve"> </w:t>
      </w:r>
      <w:r w:rsidRPr="00156B12">
        <w:rPr>
          <w:bCs/>
          <w:color w:val="000000"/>
          <w:sz w:val="28"/>
          <w:szCs w:val="28"/>
        </w:rPr>
        <w:t>рубл</w:t>
      </w:r>
      <w:r>
        <w:rPr>
          <w:bCs/>
          <w:color w:val="000000"/>
          <w:sz w:val="28"/>
          <w:szCs w:val="28"/>
        </w:rPr>
        <w:t>ей</w:t>
      </w:r>
      <w:r>
        <w:rPr>
          <w:color w:val="000000"/>
          <w:spacing w:val="-4"/>
          <w:sz w:val="28"/>
          <w:szCs w:val="28"/>
        </w:rPr>
        <w:t xml:space="preserve"> и увеличились по сравнению с январем-августом 2013 года на 15,2%</w:t>
      </w:r>
      <w:r w:rsidR="007016C4">
        <w:rPr>
          <w:color w:val="000000"/>
          <w:spacing w:val="-4"/>
          <w:sz w:val="28"/>
          <w:szCs w:val="28"/>
        </w:rPr>
        <w:t xml:space="preserve">. </w:t>
      </w:r>
      <w:r w:rsidRPr="00A96FF9">
        <w:rPr>
          <w:bCs/>
          <w:color w:val="000000"/>
          <w:spacing w:val="-4"/>
          <w:sz w:val="28"/>
          <w:szCs w:val="28"/>
        </w:rPr>
        <w:t>Реальные денежные доходы населения в январе-</w:t>
      </w:r>
      <w:r>
        <w:rPr>
          <w:bCs/>
          <w:color w:val="000000"/>
          <w:spacing w:val="-4"/>
          <w:sz w:val="28"/>
          <w:szCs w:val="28"/>
        </w:rPr>
        <w:t xml:space="preserve">августе </w:t>
      </w:r>
      <w:r w:rsidRPr="00A96FF9">
        <w:rPr>
          <w:bCs/>
          <w:color w:val="000000"/>
          <w:spacing w:val="-4"/>
          <w:sz w:val="28"/>
          <w:szCs w:val="28"/>
        </w:rPr>
        <w:t>2014 года к январю-</w:t>
      </w:r>
      <w:r>
        <w:rPr>
          <w:bCs/>
          <w:color w:val="000000"/>
          <w:spacing w:val="-4"/>
          <w:sz w:val="28"/>
          <w:szCs w:val="28"/>
        </w:rPr>
        <w:t xml:space="preserve">августу </w:t>
      </w:r>
      <w:r w:rsidRPr="00A96FF9">
        <w:rPr>
          <w:bCs/>
          <w:color w:val="000000"/>
          <w:spacing w:val="-4"/>
          <w:sz w:val="28"/>
          <w:szCs w:val="28"/>
        </w:rPr>
        <w:t xml:space="preserve">2013 года составили </w:t>
      </w:r>
      <w:r>
        <w:rPr>
          <w:bCs/>
          <w:color w:val="000000"/>
          <w:spacing w:val="-4"/>
          <w:sz w:val="28"/>
          <w:szCs w:val="28"/>
        </w:rPr>
        <w:t>106,9</w:t>
      </w:r>
      <w:r w:rsidR="007016C4">
        <w:rPr>
          <w:bCs/>
          <w:color w:val="000000"/>
          <w:spacing w:val="-4"/>
          <w:sz w:val="28"/>
          <w:szCs w:val="28"/>
        </w:rPr>
        <w:t xml:space="preserve">%. </w:t>
      </w:r>
    </w:p>
    <w:p w:rsidR="00560C13" w:rsidRDefault="00560C13" w:rsidP="00560C13">
      <w:pPr>
        <w:shd w:val="clear" w:color="auto" w:fill="FFFFFF"/>
        <w:ind w:left="5" w:firstLine="720"/>
        <w:rPr>
          <w:color w:val="000000"/>
          <w:spacing w:val="-5"/>
          <w:sz w:val="28"/>
          <w:szCs w:val="28"/>
        </w:rPr>
      </w:pPr>
      <w:r w:rsidRPr="00137BDC">
        <w:rPr>
          <w:bCs/>
          <w:color w:val="000000"/>
          <w:spacing w:val="-4"/>
          <w:sz w:val="28"/>
          <w:szCs w:val="28"/>
        </w:rPr>
        <w:t>Среднемесячная начисленная заработная плата</w:t>
      </w:r>
      <w:r w:rsidRPr="00426783">
        <w:rPr>
          <w:i/>
          <w:iCs/>
          <w:color w:val="000000"/>
          <w:spacing w:val="-5"/>
          <w:sz w:val="28"/>
          <w:szCs w:val="28"/>
        </w:rPr>
        <w:t xml:space="preserve"> </w:t>
      </w:r>
      <w:r>
        <w:rPr>
          <w:iCs/>
          <w:color w:val="000000"/>
          <w:spacing w:val="-5"/>
          <w:sz w:val="28"/>
          <w:szCs w:val="28"/>
        </w:rPr>
        <w:t xml:space="preserve">за январь-август  2014 </w:t>
      </w:r>
      <w:r>
        <w:rPr>
          <w:color w:val="000000"/>
          <w:spacing w:val="-5"/>
          <w:sz w:val="28"/>
          <w:szCs w:val="28"/>
        </w:rPr>
        <w:t>года</w:t>
      </w:r>
      <w:r w:rsidRPr="00426783">
        <w:rPr>
          <w:color w:val="000000"/>
          <w:spacing w:val="-5"/>
          <w:sz w:val="28"/>
          <w:szCs w:val="28"/>
        </w:rPr>
        <w:t xml:space="preserve"> в среднем по </w:t>
      </w:r>
      <w:r w:rsidRPr="00426783">
        <w:rPr>
          <w:color w:val="000000"/>
          <w:spacing w:val="-3"/>
          <w:sz w:val="28"/>
          <w:szCs w:val="28"/>
        </w:rPr>
        <w:t>о</w:t>
      </w:r>
      <w:r>
        <w:rPr>
          <w:color w:val="000000"/>
          <w:spacing w:val="-3"/>
          <w:sz w:val="28"/>
          <w:szCs w:val="28"/>
        </w:rPr>
        <w:t xml:space="preserve">бласти составила 24500,9 </w:t>
      </w:r>
      <w:r w:rsidRPr="00426783">
        <w:rPr>
          <w:color w:val="000000"/>
          <w:spacing w:val="-3"/>
          <w:sz w:val="28"/>
          <w:szCs w:val="28"/>
        </w:rPr>
        <w:t>руб</w:t>
      </w:r>
      <w:r>
        <w:rPr>
          <w:color w:val="000000"/>
          <w:spacing w:val="-3"/>
          <w:sz w:val="28"/>
          <w:szCs w:val="28"/>
        </w:rPr>
        <w:t>лей</w:t>
      </w:r>
      <w:r w:rsidRPr="00426783">
        <w:rPr>
          <w:b/>
          <w:bCs/>
          <w:color w:val="000000"/>
          <w:spacing w:val="-3"/>
          <w:sz w:val="28"/>
          <w:szCs w:val="28"/>
        </w:rPr>
        <w:t xml:space="preserve"> </w:t>
      </w:r>
      <w:r w:rsidRPr="00426783">
        <w:rPr>
          <w:color w:val="000000"/>
          <w:spacing w:val="-3"/>
          <w:sz w:val="28"/>
          <w:szCs w:val="28"/>
        </w:rPr>
        <w:t xml:space="preserve">и превысила уровень </w:t>
      </w:r>
      <w:r>
        <w:rPr>
          <w:color w:val="000000"/>
          <w:spacing w:val="-3"/>
          <w:sz w:val="28"/>
          <w:szCs w:val="28"/>
        </w:rPr>
        <w:t xml:space="preserve">января-августа </w:t>
      </w:r>
      <w:r>
        <w:rPr>
          <w:color w:val="000000"/>
          <w:spacing w:val="-5"/>
          <w:sz w:val="28"/>
          <w:szCs w:val="28"/>
        </w:rPr>
        <w:t>2013</w:t>
      </w:r>
      <w:r w:rsidRPr="00426783">
        <w:rPr>
          <w:color w:val="000000"/>
          <w:spacing w:val="-5"/>
          <w:sz w:val="28"/>
          <w:szCs w:val="28"/>
        </w:rPr>
        <w:t xml:space="preserve"> года </w:t>
      </w:r>
      <w:r>
        <w:rPr>
          <w:color w:val="000000"/>
          <w:spacing w:val="-5"/>
          <w:sz w:val="28"/>
          <w:szCs w:val="28"/>
        </w:rPr>
        <w:t xml:space="preserve">на 7,6%. </w:t>
      </w:r>
    </w:p>
    <w:p w:rsidR="0073218D" w:rsidRDefault="0073218D" w:rsidP="0073218D">
      <w:pPr>
        <w:shd w:val="clear" w:color="auto" w:fill="FFFFFF"/>
        <w:ind w:left="5" w:firstLine="720"/>
        <w:rPr>
          <w:color w:val="000000"/>
          <w:spacing w:val="-3"/>
          <w:sz w:val="28"/>
          <w:szCs w:val="28"/>
        </w:rPr>
      </w:pPr>
      <w:r>
        <w:rPr>
          <w:color w:val="000000"/>
          <w:spacing w:val="-3"/>
          <w:sz w:val="28"/>
          <w:szCs w:val="28"/>
        </w:rPr>
        <w:t xml:space="preserve">По ожидаемым результатам за 2014 год </w:t>
      </w:r>
      <w:r w:rsidRPr="00013536">
        <w:rPr>
          <w:bCs/>
          <w:color w:val="000000"/>
          <w:sz w:val="28"/>
          <w:szCs w:val="28"/>
        </w:rPr>
        <w:t>среднемесячная начисленная зар</w:t>
      </w:r>
      <w:r w:rsidRPr="00013536">
        <w:rPr>
          <w:bCs/>
          <w:color w:val="000000"/>
          <w:sz w:val="28"/>
          <w:szCs w:val="28"/>
        </w:rPr>
        <w:t>а</w:t>
      </w:r>
      <w:r w:rsidRPr="00013536">
        <w:rPr>
          <w:bCs/>
          <w:color w:val="000000"/>
          <w:sz w:val="28"/>
          <w:szCs w:val="28"/>
        </w:rPr>
        <w:t>ботная плата</w:t>
      </w:r>
      <w:r>
        <w:rPr>
          <w:bCs/>
          <w:color w:val="000000"/>
          <w:sz w:val="28"/>
          <w:szCs w:val="28"/>
        </w:rPr>
        <w:t xml:space="preserve"> составит 2</w:t>
      </w:r>
      <w:r w:rsidR="00787C03">
        <w:rPr>
          <w:bCs/>
          <w:color w:val="000000"/>
          <w:sz w:val="28"/>
          <w:szCs w:val="28"/>
        </w:rPr>
        <w:t>5</w:t>
      </w:r>
      <w:r>
        <w:rPr>
          <w:bCs/>
          <w:color w:val="000000"/>
          <w:sz w:val="28"/>
          <w:szCs w:val="28"/>
        </w:rPr>
        <w:t>600 рублей, 1</w:t>
      </w:r>
      <w:r w:rsidR="00787C03">
        <w:rPr>
          <w:bCs/>
          <w:color w:val="000000"/>
          <w:sz w:val="28"/>
          <w:szCs w:val="28"/>
        </w:rPr>
        <w:t>09</w:t>
      </w:r>
      <w:r>
        <w:rPr>
          <w:bCs/>
          <w:color w:val="000000"/>
          <w:sz w:val="28"/>
          <w:szCs w:val="28"/>
        </w:rPr>
        <w:t>% к 201</w:t>
      </w:r>
      <w:r w:rsidR="00787C03">
        <w:rPr>
          <w:bCs/>
          <w:color w:val="000000"/>
          <w:sz w:val="28"/>
          <w:szCs w:val="28"/>
        </w:rPr>
        <w:t>3</w:t>
      </w:r>
      <w:r>
        <w:rPr>
          <w:bCs/>
          <w:color w:val="000000"/>
          <w:sz w:val="28"/>
          <w:szCs w:val="28"/>
        </w:rPr>
        <w:t xml:space="preserve"> году.</w:t>
      </w:r>
    </w:p>
    <w:p w:rsidR="0073218D" w:rsidRDefault="0073218D" w:rsidP="00560C13">
      <w:pPr>
        <w:shd w:val="clear" w:color="auto" w:fill="FFFFFF"/>
        <w:ind w:left="5" w:firstLine="720"/>
        <w:rPr>
          <w:color w:val="000000"/>
          <w:spacing w:val="-3"/>
          <w:sz w:val="28"/>
          <w:szCs w:val="28"/>
        </w:rPr>
      </w:pPr>
    </w:p>
    <w:p w:rsidR="00560C13" w:rsidRPr="00865AFE" w:rsidRDefault="00560C13" w:rsidP="00560C13">
      <w:pPr>
        <w:shd w:val="clear" w:color="auto" w:fill="FFFFFF"/>
        <w:ind w:left="10" w:right="10" w:hanging="10"/>
        <w:jc w:val="center"/>
        <w:rPr>
          <w:b/>
          <w:color w:val="000000"/>
          <w:spacing w:val="-4"/>
          <w:sz w:val="28"/>
          <w:szCs w:val="28"/>
        </w:rPr>
      </w:pPr>
      <w:r>
        <w:rPr>
          <w:b/>
          <w:noProof/>
          <w:color w:val="000000"/>
          <w:spacing w:val="-4"/>
          <w:sz w:val="28"/>
          <w:szCs w:val="28"/>
        </w:rPr>
        <w:drawing>
          <wp:inline distT="0" distB="0" distL="0" distR="0" wp14:anchorId="2977C30C" wp14:editId="72826CF0">
            <wp:extent cx="6380073" cy="3905250"/>
            <wp:effectExtent l="0" t="0" r="190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389468" cy="3911000"/>
                    </a:xfrm>
                    <a:prstGeom prst="rect">
                      <a:avLst/>
                    </a:prstGeom>
                    <a:noFill/>
                  </pic:spPr>
                </pic:pic>
              </a:graphicData>
            </a:graphic>
          </wp:inline>
        </w:drawing>
      </w:r>
    </w:p>
    <w:p w:rsidR="00560C13" w:rsidRDefault="00560C13" w:rsidP="00560C13">
      <w:pPr>
        <w:shd w:val="clear" w:color="auto" w:fill="FFFFFF"/>
        <w:ind w:left="11" w:right="6" w:firstLine="698"/>
        <w:rPr>
          <w:color w:val="000000"/>
          <w:spacing w:val="-6"/>
          <w:sz w:val="28"/>
          <w:szCs w:val="28"/>
        </w:rPr>
      </w:pPr>
      <w:r>
        <w:rPr>
          <w:color w:val="000000"/>
          <w:spacing w:val="-6"/>
          <w:sz w:val="28"/>
          <w:szCs w:val="28"/>
        </w:rPr>
        <w:t xml:space="preserve">Выше средней по области заработная плата </w:t>
      </w:r>
      <w:r w:rsidRPr="009D2438">
        <w:rPr>
          <w:color w:val="000000"/>
          <w:spacing w:val="-6"/>
          <w:sz w:val="28"/>
          <w:szCs w:val="28"/>
        </w:rPr>
        <w:t>сложилась в финансовой де</w:t>
      </w:r>
      <w:r w:rsidRPr="009D2438">
        <w:rPr>
          <w:color w:val="000000"/>
          <w:spacing w:val="-6"/>
          <w:sz w:val="28"/>
          <w:szCs w:val="28"/>
        </w:rPr>
        <w:t>я</w:t>
      </w:r>
      <w:r w:rsidRPr="009D2438">
        <w:rPr>
          <w:color w:val="000000"/>
          <w:spacing w:val="-6"/>
          <w:sz w:val="28"/>
          <w:szCs w:val="28"/>
        </w:rPr>
        <w:t>тельности (</w:t>
      </w:r>
      <w:r>
        <w:rPr>
          <w:color w:val="000000"/>
          <w:spacing w:val="-6"/>
          <w:sz w:val="28"/>
          <w:szCs w:val="28"/>
        </w:rPr>
        <w:t>36207,1</w:t>
      </w:r>
      <w:r w:rsidRPr="009D2438">
        <w:rPr>
          <w:color w:val="000000"/>
          <w:spacing w:val="-6"/>
          <w:sz w:val="28"/>
          <w:szCs w:val="28"/>
        </w:rPr>
        <w:t xml:space="preserve"> рубл</w:t>
      </w:r>
      <w:r>
        <w:rPr>
          <w:color w:val="000000"/>
          <w:spacing w:val="-6"/>
          <w:sz w:val="28"/>
          <w:szCs w:val="28"/>
        </w:rPr>
        <w:t>я</w:t>
      </w:r>
      <w:r w:rsidRPr="009D2438">
        <w:rPr>
          <w:color w:val="000000"/>
          <w:spacing w:val="-6"/>
          <w:sz w:val="28"/>
          <w:szCs w:val="28"/>
        </w:rPr>
        <w:t xml:space="preserve">), </w:t>
      </w:r>
      <w:r w:rsidRPr="00242165">
        <w:rPr>
          <w:color w:val="000000"/>
          <w:spacing w:val="-6"/>
          <w:sz w:val="28"/>
          <w:szCs w:val="28"/>
        </w:rPr>
        <w:t>в государственном управлении и обеспечении военной безопасности; социальном страховании (</w:t>
      </w:r>
      <w:r>
        <w:rPr>
          <w:color w:val="000000"/>
          <w:spacing w:val="-6"/>
          <w:sz w:val="28"/>
          <w:szCs w:val="28"/>
        </w:rPr>
        <w:t>31394,3</w:t>
      </w:r>
      <w:r w:rsidRPr="00242165">
        <w:rPr>
          <w:color w:val="000000"/>
          <w:spacing w:val="-6"/>
          <w:sz w:val="28"/>
          <w:szCs w:val="28"/>
        </w:rPr>
        <w:t>рубл</w:t>
      </w:r>
      <w:r>
        <w:rPr>
          <w:color w:val="000000"/>
          <w:spacing w:val="-6"/>
          <w:sz w:val="28"/>
          <w:szCs w:val="28"/>
        </w:rPr>
        <w:t>я</w:t>
      </w:r>
      <w:r w:rsidRPr="00242165">
        <w:rPr>
          <w:color w:val="000000"/>
          <w:spacing w:val="-6"/>
          <w:sz w:val="28"/>
          <w:szCs w:val="28"/>
        </w:rPr>
        <w:t xml:space="preserve">), </w:t>
      </w:r>
      <w:r w:rsidRPr="009D2438">
        <w:rPr>
          <w:color w:val="000000"/>
          <w:spacing w:val="-6"/>
          <w:sz w:val="28"/>
          <w:szCs w:val="28"/>
        </w:rPr>
        <w:t>в обрабатывающих прои</w:t>
      </w:r>
      <w:r w:rsidRPr="009D2438">
        <w:rPr>
          <w:color w:val="000000"/>
          <w:spacing w:val="-6"/>
          <w:sz w:val="28"/>
          <w:szCs w:val="28"/>
        </w:rPr>
        <w:t>з</w:t>
      </w:r>
      <w:r w:rsidRPr="009D2438">
        <w:rPr>
          <w:color w:val="000000"/>
          <w:spacing w:val="-6"/>
          <w:sz w:val="28"/>
          <w:szCs w:val="28"/>
        </w:rPr>
        <w:t>водствах (</w:t>
      </w:r>
      <w:r>
        <w:rPr>
          <w:color w:val="000000"/>
          <w:spacing w:val="-6"/>
          <w:sz w:val="28"/>
          <w:szCs w:val="28"/>
        </w:rPr>
        <w:t>26789,6</w:t>
      </w:r>
      <w:r w:rsidRPr="009D2438">
        <w:rPr>
          <w:color w:val="000000"/>
          <w:spacing w:val="-6"/>
          <w:sz w:val="28"/>
          <w:szCs w:val="28"/>
        </w:rPr>
        <w:t xml:space="preserve"> рубл</w:t>
      </w:r>
      <w:r>
        <w:rPr>
          <w:color w:val="000000"/>
          <w:spacing w:val="-6"/>
          <w:sz w:val="28"/>
          <w:szCs w:val="28"/>
        </w:rPr>
        <w:t>ей</w:t>
      </w:r>
      <w:r w:rsidRPr="009D2438">
        <w:rPr>
          <w:color w:val="000000"/>
          <w:spacing w:val="-6"/>
          <w:sz w:val="28"/>
          <w:szCs w:val="28"/>
        </w:rPr>
        <w:t>), в сфере транспорта и связи (</w:t>
      </w:r>
      <w:r>
        <w:rPr>
          <w:color w:val="000000"/>
          <w:spacing w:val="-6"/>
          <w:sz w:val="28"/>
          <w:szCs w:val="28"/>
        </w:rPr>
        <w:t>26376</w:t>
      </w:r>
      <w:r w:rsidRPr="009D2438">
        <w:rPr>
          <w:color w:val="000000"/>
          <w:spacing w:val="-6"/>
          <w:sz w:val="28"/>
          <w:szCs w:val="28"/>
        </w:rPr>
        <w:t xml:space="preserve"> рубл</w:t>
      </w:r>
      <w:r>
        <w:rPr>
          <w:color w:val="000000"/>
          <w:spacing w:val="-6"/>
          <w:sz w:val="28"/>
          <w:szCs w:val="28"/>
        </w:rPr>
        <w:t>ей</w:t>
      </w:r>
      <w:r w:rsidRPr="009D2438">
        <w:rPr>
          <w:color w:val="000000"/>
          <w:spacing w:val="-6"/>
          <w:sz w:val="28"/>
          <w:szCs w:val="28"/>
        </w:rPr>
        <w:t>), в произво</w:t>
      </w:r>
      <w:r w:rsidRPr="009D2438">
        <w:rPr>
          <w:color w:val="000000"/>
          <w:spacing w:val="-6"/>
          <w:sz w:val="28"/>
          <w:szCs w:val="28"/>
        </w:rPr>
        <w:t>д</w:t>
      </w:r>
      <w:r w:rsidRPr="009D2438">
        <w:rPr>
          <w:color w:val="000000"/>
          <w:spacing w:val="-6"/>
          <w:sz w:val="28"/>
          <w:szCs w:val="28"/>
        </w:rPr>
        <w:t>стве и распределении электроэнергии, газа и воды (</w:t>
      </w:r>
      <w:r>
        <w:rPr>
          <w:color w:val="000000"/>
          <w:spacing w:val="-6"/>
          <w:sz w:val="28"/>
          <w:szCs w:val="28"/>
        </w:rPr>
        <w:t>25118,9</w:t>
      </w:r>
      <w:r w:rsidRPr="009D2438">
        <w:rPr>
          <w:color w:val="000000"/>
          <w:spacing w:val="-6"/>
          <w:sz w:val="28"/>
          <w:szCs w:val="28"/>
        </w:rPr>
        <w:t xml:space="preserve"> рубл</w:t>
      </w:r>
      <w:r>
        <w:rPr>
          <w:color w:val="000000"/>
          <w:spacing w:val="-6"/>
          <w:sz w:val="28"/>
          <w:szCs w:val="28"/>
        </w:rPr>
        <w:t>я</w:t>
      </w:r>
      <w:r w:rsidRPr="009D2438">
        <w:rPr>
          <w:color w:val="000000"/>
          <w:spacing w:val="-6"/>
          <w:sz w:val="28"/>
          <w:szCs w:val="28"/>
        </w:rPr>
        <w:t>).</w:t>
      </w:r>
    </w:p>
    <w:p w:rsidR="00560C13" w:rsidRPr="00B84AFE" w:rsidRDefault="00560C13" w:rsidP="00560C13">
      <w:pPr>
        <w:shd w:val="clear" w:color="auto" w:fill="FFFFFF"/>
        <w:ind w:left="19" w:right="14" w:firstLine="706"/>
        <w:rPr>
          <w:color w:val="000000"/>
          <w:spacing w:val="2"/>
          <w:sz w:val="28"/>
          <w:szCs w:val="28"/>
        </w:rPr>
      </w:pPr>
      <w:r>
        <w:rPr>
          <w:color w:val="000000"/>
          <w:spacing w:val="-4"/>
          <w:sz w:val="28"/>
          <w:szCs w:val="28"/>
        </w:rPr>
        <w:t>П</w:t>
      </w:r>
      <w:r w:rsidRPr="00CB18A2">
        <w:rPr>
          <w:color w:val="000000"/>
          <w:spacing w:val="-4"/>
          <w:sz w:val="28"/>
          <w:szCs w:val="28"/>
        </w:rPr>
        <w:t xml:space="preserve">о состоянию на 1 </w:t>
      </w:r>
      <w:r>
        <w:rPr>
          <w:color w:val="000000"/>
          <w:spacing w:val="-4"/>
          <w:sz w:val="28"/>
          <w:szCs w:val="28"/>
        </w:rPr>
        <w:t xml:space="preserve">октября </w:t>
      </w:r>
      <w:r w:rsidRPr="00CB18A2">
        <w:rPr>
          <w:color w:val="000000"/>
          <w:spacing w:val="-4"/>
          <w:sz w:val="28"/>
          <w:szCs w:val="28"/>
        </w:rPr>
        <w:t>201</w:t>
      </w:r>
      <w:r>
        <w:rPr>
          <w:color w:val="000000"/>
          <w:spacing w:val="-4"/>
          <w:sz w:val="28"/>
          <w:szCs w:val="28"/>
        </w:rPr>
        <w:t>4</w:t>
      </w:r>
      <w:r w:rsidRPr="00CB18A2">
        <w:rPr>
          <w:color w:val="000000"/>
          <w:spacing w:val="-4"/>
          <w:sz w:val="28"/>
          <w:szCs w:val="28"/>
        </w:rPr>
        <w:t xml:space="preserve"> года </w:t>
      </w:r>
      <w:r>
        <w:rPr>
          <w:color w:val="000000"/>
          <w:spacing w:val="-4"/>
          <w:sz w:val="28"/>
          <w:szCs w:val="28"/>
        </w:rPr>
        <w:t xml:space="preserve"> образовалась просроченная з</w:t>
      </w:r>
      <w:r w:rsidRPr="00CB18A2">
        <w:rPr>
          <w:color w:val="000000"/>
          <w:spacing w:val="-4"/>
          <w:sz w:val="28"/>
          <w:szCs w:val="28"/>
        </w:rPr>
        <w:t>адо</w:t>
      </w:r>
      <w:r w:rsidRPr="00CB18A2">
        <w:rPr>
          <w:color w:val="000000"/>
          <w:spacing w:val="-4"/>
          <w:sz w:val="28"/>
          <w:szCs w:val="28"/>
        </w:rPr>
        <w:t>л</w:t>
      </w:r>
      <w:r w:rsidRPr="00CB18A2">
        <w:rPr>
          <w:color w:val="000000"/>
          <w:spacing w:val="-4"/>
          <w:sz w:val="28"/>
          <w:szCs w:val="28"/>
        </w:rPr>
        <w:t xml:space="preserve">женность по заработной плате </w:t>
      </w:r>
      <w:r>
        <w:rPr>
          <w:color w:val="000000"/>
          <w:spacing w:val="-4"/>
          <w:sz w:val="28"/>
          <w:szCs w:val="28"/>
        </w:rPr>
        <w:t xml:space="preserve">в размере 9 млн. рублей. </w:t>
      </w:r>
      <w:r w:rsidRPr="00B84AFE">
        <w:rPr>
          <w:color w:val="000000"/>
          <w:spacing w:val="2"/>
          <w:sz w:val="28"/>
          <w:szCs w:val="28"/>
        </w:rPr>
        <w:t>Численность работников, перед которыми организации области (кроме субъектов малого предприним</w:t>
      </w:r>
      <w:r w:rsidRPr="00B84AFE">
        <w:rPr>
          <w:color w:val="000000"/>
          <w:spacing w:val="2"/>
          <w:sz w:val="28"/>
          <w:szCs w:val="28"/>
        </w:rPr>
        <w:t>а</w:t>
      </w:r>
      <w:r w:rsidRPr="00B84AFE">
        <w:rPr>
          <w:color w:val="000000"/>
          <w:spacing w:val="2"/>
          <w:sz w:val="28"/>
          <w:szCs w:val="28"/>
        </w:rPr>
        <w:t>тельства) имели просроченную задолженность по заработной плате, на 01.</w:t>
      </w:r>
      <w:r>
        <w:rPr>
          <w:color w:val="000000"/>
          <w:spacing w:val="2"/>
          <w:sz w:val="28"/>
          <w:szCs w:val="28"/>
        </w:rPr>
        <w:t>10</w:t>
      </w:r>
      <w:r w:rsidRPr="00B84AFE">
        <w:rPr>
          <w:color w:val="000000"/>
          <w:spacing w:val="2"/>
          <w:sz w:val="28"/>
          <w:szCs w:val="28"/>
        </w:rPr>
        <w:t>.201</w:t>
      </w:r>
      <w:r>
        <w:rPr>
          <w:color w:val="000000"/>
          <w:spacing w:val="2"/>
          <w:sz w:val="28"/>
          <w:szCs w:val="28"/>
        </w:rPr>
        <w:t>4</w:t>
      </w:r>
      <w:r w:rsidRPr="00B84AFE">
        <w:rPr>
          <w:color w:val="000000"/>
          <w:spacing w:val="2"/>
          <w:sz w:val="28"/>
          <w:szCs w:val="28"/>
        </w:rPr>
        <w:t xml:space="preserve"> г. составила </w:t>
      </w:r>
      <w:r>
        <w:rPr>
          <w:color w:val="000000"/>
          <w:spacing w:val="2"/>
          <w:sz w:val="28"/>
          <w:szCs w:val="28"/>
        </w:rPr>
        <w:t>367</w:t>
      </w:r>
      <w:r w:rsidRPr="00B84AFE">
        <w:rPr>
          <w:color w:val="000000"/>
          <w:spacing w:val="2"/>
          <w:sz w:val="28"/>
          <w:szCs w:val="28"/>
        </w:rPr>
        <w:t xml:space="preserve"> человек</w:t>
      </w:r>
      <w:r>
        <w:rPr>
          <w:color w:val="000000"/>
          <w:spacing w:val="2"/>
          <w:sz w:val="28"/>
          <w:szCs w:val="28"/>
        </w:rPr>
        <w:t>.</w:t>
      </w:r>
      <w:r w:rsidRPr="00B84AFE">
        <w:rPr>
          <w:color w:val="000000"/>
          <w:spacing w:val="2"/>
          <w:sz w:val="28"/>
          <w:szCs w:val="28"/>
        </w:rPr>
        <w:t xml:space="preserve"> В расчете на одного работника проср</w:t>
      </w:r>
      <w:r w:rsidRPr="00B84AFE">
        <w:rPr>
          <w:color w:val="000000"/>
          <w:spacing w:val="2"/>
          <w:sz w:val="28"/>
          <w:szCs w:val="28"/>
        </w:rPr>
        <w:t>о</w:t>
      </w:r>
      <w:r w:rsidRPr="00B84AFE">
        <w:rPr>
          <w:color w:val="000000"/>
          <w:spacing w:val="2"/>
          <w:sz w:val="28"/>
          <w:szCs w:val="28"/>
        </w:rPr>
        <w:t xml:space="preserve">ченная задолженность по заработной плате составила </w:t>
      </w:r>
      <w:r>
        <w:rPr>
          <w:color w:val="000000"/>
          <w:spacing w:val="2"/>
          <w:sz w:val="28"/>
          <w:szCs w:val="28"/>
        </w:rPr>
        <w:t>24,4</w:t>
      </w:r>
      <w:r w:rsidRPr="00B84AFE">
        <w:rPr>
          <w:color w:val="000000"/>
          <w:spacing w:val="2"/>
          <w:sz w:val="28"/>
          <w:szCs w:val="28"/>
        </w:rPr>
        <w:t xml:space="preserve"> тыс. рублей.</w:t>
      </w:r>
    </w:p>
    <w:p w:rsidR="00560C13" w:rsidRPr="00EB4B82" w:rsidRDefault="00560C13" w:rsidP="00560C13">
      <w:pPr>
        <w:shd w:val="clear" w:color="auto" w:fill="FFFFFF"/>
        <w:ind w:left="11" w:right="6" w:firstLine="698"/>
        <w:rPr>
          <w:color w:val="000000"/>
          <w:spacing w:val="-4"/>
          <w:sz w:val="28"/>
          <w:szCs w:val="28"/>
        </w:rPr>
      </w:pPr>
      <w:r w:rsidRPr="00EB4B82">
        <w:rPr>
          <w:color w:val="000000"/>
          <w:spacing w:val="-4"/>
          <w:sz w:val="28"/>
          <w:szCs w:val="28"/>
        </w:rPr>
        <w:t xml:space="preserve">Средний размер назначенных месячных пенсий на 1 </w:t>
      </w:r>
      <w:r>
        <w:rPr>
          <w:color w:val="000000"/>
          <w:spacing w:val="-4"/>
          <w:sz w:val="28"/>
          <w:szCs w:val="28"/>
        </w:rPr>
        <w:t>августа</w:t>
      </w:r>
      <w:r w:rsidRPr="00EB4B82">
        <w:rPr>
          <w:color w:val="000000"/>
          <w:spacing w:val="-4"/>
          <w:sz w:val="28"/>
          <w:szCs w:val="28"/>
        </w:rPr>
        <w:t xml:space="preserve"> 2014 года с</w:t>
      </w:r>
      <w:r w:rsidRPr="00EB4B82">
        <w:rPr>
          <w:color w:val="000000"/>
          <w:spacing w:val="-4"/>
          <w:sz w:val="28"/>
          <w:szCs w:val="28"/>
        </w:rPr>
        <w:t>о</w:t>
      </w:r>
      <w:r w:rsidRPr="00EB4B82">
        <w:rPr>
          <w:color w:val="000000"/>
          <w:spacing w:val="-4"/>
          <w:sz w:val="28"/>
          <w:szCs w:val="28"/>
        </w:rPr>
        <w:t>ставил 106</w:t>
      </w:r>
      <w:r>
        <w:rPr>
          <w:color w:val="000000"/>
          <w:spacing w:val="-4"/>
          <w:sz w:val="28"/>
          <w:szCs w:val="28"/>
        </w:rPr>
        <w:t>3</w:t>
      </w:r>
      <w:r w:rsidRPr="00EB4B82">
        <w:rPr>
          <w:color w:val="000000"/>
          <w:spacing w:val="-4"/>
          <w:sz w:val="28"/>
          <w:szCs w:val="28"/>
        </w:rPr>
        <w:t>1,</w:t>
      </w:r>
      <w:r>
        <w:rPr>
          <w:color w:val="000000"/>
          <w:spacing w:val="-4"/>
          <w:sz w:val="28"/>
          <w:szCs w:val="28"/>
        </w:rPr>
        <w:t>6</w:t>
      </w:r>
      <w:r w:rsidRPr="00EB4B82">
        <w:rPr>
          <w:color w:val="000000"/>
          <w:spacing w:val="-4"/>
          <w:sz w:val="28"/>
          <w:szCs w:val="28"/>
        </w:rPr>
        <w:t xml:space="preserve"> рубля, трудовой пенсии – 10</w:t>
      </w:r>
      <w:r>
        <w:rPr>
          <w:color w:val="000000"/>
          <w:spacing w:val="-4"/>
          <w:sz w:val="28"/>
          <w:szCs w:val="28"/>
        </w:rPr>
        <w:t>889</w:t>
      </w:r>
      <w:r w:rsidRPr="00EB4B82">
        <w:rPr>
          <w:color w:val="000000"/>
          <w:spacing w:val="-4"/>
          <w:sz w:val="28"/>
          <w:szCs w:val="28"/>
        </w:rPr>
        <w:t>,</w:t>
      </w:r>
      <w:r>
        <w:rPr>
          <w:color w:val="000000"/>
          <w:spacing w:val="-4"/>
          <w:sz w:val="28"/>
          <w:szCs w:val="28"/>
        </w:rPr>
        <w:t>9</w:t>
      </w:r>
      <w:r w:rsidRPr="00EB4B82">
        <w:rPr>
          <w:color w:val="000000"/>
          <w:spacing w:val="-4"/>
          <w:sz w:val="28"/>
          <w:szCs w:val="28"/>
        </w:rPr>
        <w:t xml:space="preserve"> рублей, трудовой пенсии по ст</w:t>
      </w:r>
      <w:r w:rsidRPr="00EB4B82">
        <w:rPr>
          <w:color w:val="000000"/>
          <w:spacing w:val="-4"/>
          <w:sz w:val="28"/>
          <w:szCs w:val="28"/>
        </w:rPr>
        <w:t>а</w:t>
      </w:r>
      <w:r w:rsidRPr="00EB4B82">
        <w:rPr>
          <w:color w:val="000000"/>
          <w:spacing w:val="-4"/>
          <w:sz w:val="28"/>
          <w:szCs w:val="28"/>
        </w:rPr>
        <w:t>рости –113</w:t>
      </w:r>
      <w:r>
        <w:rPr>
          <w:color w:val="000000"/>
          <w:spacing w:val="-4"/>
          <w:sz w:val="28"/>
          <w:szCs w:val="28"/>
        </w:rPr>
        <w:t>3</w:t>
      </w:r>
      <w:r w:rsidRPr="00EB4B82">
        <w:rPr>
          <w:color w:val="000000"/>
          <w:spacing w:val="-4"/>
          <w:sz w:val="28"/>
          <w:szCs w:val="28"/>
        </w:rPr>
        <w:t>8,</w:t>
      </w:r>
      <w:r>
        <w:rPr>
          <w:color w:val="000000"/>
          <w:spacing w:val="-4"/>
          <w:sz w:val="28"/>
          <w:szCs w:val="28"/>
        </w:rPr>
        <w:t>3</w:t>
      </w:r>
      <w:r w:rsidRPr="00EB4B82">
        <w:rPr>
          <w:color w:val="000000"/>
          <w:spacing w:val="-4"/>
          <w:sz w:val="28"/>
          <w:szCs w:val="28"/>
        </w:rPr>
        <w:t xml:space="preserve"> рубль.</w:t>
      </w:r>
    </w:p>
    <w:p w:rsidR="00DB54A5" w:rsidRPr="002D7373" w:rsidRDefault="00DB54A5" w:rsidP="00F10681">
      <w:pPr>
        <w:shd w:val="clear" w:color="auto" w:fill="FFFFFF"/>
        <w:spacing w:before="0" w:after="0" w:line="360" w:lineRule="exact"/>
        <w:ind w:right="11" w:firstLine="709"/>
        <w:rPr>
          <w:b/>
          <w:i/>
          <w:spacing w:val="-4"/>
          <w:sz w:val="28"/>
          <w:szCs w:val="28"/>
        </w:rPr>
      </w:pPr>
      <w:r w:rsidRPr="002D7373">
        <w:rPr>
          <w:b/>
          <w:i/>
          <w:spacing w:val="-4"/>
          <w:sz w:val="28"/>
          <w:szCs w:val="28"/>
        </w:rPr>
        <w:lastRenderedPageBreak/>
        <w:t>Занятость населения</w:t>
      </w:r>
      <w:bookmarkEnd w:id="19"/>
      <w:bookmarkEnd w:id="20"/>
    </w:p>
    <w:p w:rsidR="00EE6A20" w:rsidRPr="00774012" w:rsidRDefault="00EE6A20" w:rsidP="00EE6A20">
      <w:pPr>
        <w:shd w:val="clear" w:color="auto" w:fill="FFFFFF"/>
        <w:ind w:left="14" w:right="14" w:firstLine="701"/>
        <w:rPr>
          <w:bCs/>
          <w:color w:val="000000"/>
          <w:spacing w:val="2"/>
          <w:sz w:val="28"/>
          <w:szCs w:val="28"/>
        </w:rPr>
      </w:pPr>
      <w:bookmarkStart w:id="21" w:name="_Toc301941813"/>
      <w:r>
        <w:rPr>
          <w:color w:val="000000"/>
          <w:spacing w:val="1"/>
          <w:sz w:val="28"/>
          <w:szCs w:val="28"/>
        </w:rPr>
        <w:t xml:space="preserve">На рынке труда области на 1 октября 2014 года </w:t>
      </w:r>
      <w:r w:rsidRPr="00426783">
        <w:rPr>
          <w:color w:val="000000"/>
          <w:spacing w:val="2"/>
          <w:sz w:val="28"/>
          <w:szCs w:val="28"/>
        </w:rPr>
        <w:t xml:space="preserve">численность незанятых трудовой деятельностью граждан, состоящих на </w:t>
      </w:r>
      <w:r w:rsidRPr="00426783">
        <w:rPr>
          <w:color w:val="000000"/>
          <w:sz w:val="28"/>
          <w:szCs w:val="28"/>
        </w:rPr>
        <w:t>учете в органах государс</w:t>
      </w:r>
      <w:r>
        <w:rPr>
          <w:color w:val="000000"/>
          <w:sz w:val="28"/>
          <w:szCs w:val="28"/>
        </w:rPr>
        <w:t>тве</w:t>
      </w:r>
      <w:r>
        <w:rPr>
          <w:color w:val="000000"/>
          <w:sz w:val="28"/>
          <w:szCs w:val="28"/>
        </w:rPr>
        <w:t>н</w:t>
      </w:r>
      <w:r>
        <w:rPr>
          <w:color w:val="000000"/>
          <w:sz w:val="28"/>
          <w:szCs w:val="28"/>
        </w:rPr>
        <w:t xml:space="preserve">ной службы занятости, </w:t>
      </w:r>
      <w:r>
        <w:rPr>
          <w:color w:val="000000"/>
          <w:spacing w:val="1"/>
          <w:sz w:val="28"/>
          <w:szCs w:val="28"/>
        </w:rPr>
        <w:t>составила 3,7</w:t>
      </w:r>
      <w:r w:rsidRPr="00426783">
        <w:rPr>
          <w:color w:val="000000"/>
          <w:spacing w:val="1"/>
          <w:sz w:val="28"/>
          <w:szCs w:val="28"/>
        </w:rPr>
        <w:t xml:space="preserve"> тыс. человек, из них </w:t>
      </w:r>
      <w:r w:rsidRPr="00774012">
        <w:rPr>
          <w:iCs/>
          <w:color w:val="000000"/>
          <w:spacing w:val="1"/>
          <w:sz w:val="28"/>
          <w:szCs w:val="28"/>
        </w:rPr>
        <w:t>численность офиц</w:t>
      </w:r>
      <w:r w:rsidRPr="00774012">
        <w:rPr>
          <w:iCs/>
          <w:color w:val="000000"/>
          <w:spacing w:val="1"/>
          <w:sz w:val="28"/>
          <w:szCs w:val="28"/>
        </w:rPr>
        <w:t>и</w:t>
      </w:r>
      <w:r w:rsidRPr="00774012">
        <w:rPr>
          <w:iCs/>
          <w:color w:val="000000"/>
          <w:spacing w:val="1"/>
          <w:sz w:val="28"/>
          <w:szCs w:val="28"/>
        </w:rPr>
        <w:t>ально зарегистрированных безра</w:t>
      </w:r>
      <w:r w:rsidRPr="00774012">
        <w:rPr>
          <w:iCs/>
          <w:color w:val="000000"/>
          <w:spacing w:val="2"/>
          <w:sz w:val="28"/>
          <w:szCs w:val="28"/>
        </w:rPr>
        <w:t xml:space="preserve">ботных – </w:t>
      </w:r>
      <w:r>
        <w:rPr>
          <w:bCs/>
          <w:color w:val="000000"/>
          <w:spacing w:val="2"/>
          <w:sz w:val="28"/>
          <w:szCs w:val="28"/>
        </w:rPr>
        <w:t>3,1</w:t>
      </w:r>
      <w:r w:rsidRPr="00774012">
        <w:rPr>
          <w:bCs/>
          <w:color w:val="000000"/>
          <w:spacing w:val="2"/>
          <w:sz w:val="28"/>
          <w:szCs w:val="28"/>
        </w:rPr>
        <w:t xml:space="preserve"> тыс. человек. </w:t>
      </w:r>
    </w:p>
    <w:p w:rsidR="00EE6A20" w:rsidRPr="00202C13" w:rsidRDefault="00EE6A20" w:rsidP="00EE6A20">
      <w:pPr>
        <w:shd w:val="clear" w:color="auto" w:fill="FFFFFF"/>
        <w:ind w:left="14" w:right="14" w:firstLine="701"/>
        <w:rPr>
          <w:spacing w:val="-2"/>
          <w:sz w:val="28"/>
          <w:szCs w:val="28"/>
        </w:rPr>
      </w:pPr>
      <w:r w:rsidRPr="00202C13">
        <w:rPr>
          <w:color w:val="000000"/>
          <w:spacing w:val="2"/>
          <w:sz w:val="28"/>
          <w:szCs w:val="28"/>
        </w:rPr>
        <w:t xml:space="preserve">По сравнению с началом </w:t>
      </w:r>
      <w:r w:rsidRPr="00202C13">
        <w:rPr>
          <w:color w:val="000000"/>
          <w:spacing w:val="3"/>
          <w:sz w:val="28"/>
          <w:szCs w:val="28"/>
        </w:rPr>
        <w:t>201</w:t>
      </w:r>
      <w:r>
        <w:rPr>
          <w:color w:val="000000"/>
          <w:spacing w:val="3"/>
          <w:sz w:val="28"/>
          <w:szCs w:val="28"/>
        </w:rPr>
        <w:t>4</w:t>
      </w:r>
      <w:r w:rsidRPr="00202C13">
        <w:rPr>
          <w:color w:val="000000"/>
          <w:spacing w:val="3"/>
          <w:sz w:val="28"/>
          <w:szCs w:val="28"/>
        </w:rPr>
        <w:t xml:space="preserve"> года численность официальной безраб</w:t>
      </w:r>
      <w:r w:rsidRPr="00202C13">
        <w:rPr>
          <w:color w:val="000000"/>
          <w:spacing w:val="3"/>
          <w:sz w:val="28"/>
          <w:szCs w:val="28"/>
        </w:rPr>
        <w:t>о</w:t>
      </w:r>
      <w:r w:rsidRPr="00202C13">
        <w:rPr>
          <w:color w:val="000000"/>
          <w:spacing w:val="3"/>
          <w:sz w:val="28"/>
          <w:szCs w:val="28"/>
        </w:rPr>
        <w:t xml:space="preserve">тицы </w:t>
      </w:r>
      <w:r>
        <w:rPr>
          <w:color w:val="000000"/>
          <w:spacing w:val="3"/>
          <w:sz w:val="28"/>
          <w:szCs w:val="28"/>
        </w:rPr>
        <w:t>снизилась</w:t>
      </w:r>
      <w:r w:rsidRPr="00202C13">
        <w:rPr>
          <w:color w:val="000000"/>
          <w:spacing w:val="3"/>
          <w:sz w:val="28"/>
          <w:szCs w:val="28"/>
        </w:rPr>
        <w:t xml:space="preserve"> на </w:t>
      </w:r>
      <w:r>
        <w:rPr>
          <w:color w:val="000000"/>
          <w:spacing w:val="3"/>
          <w:sz w:val="28"/>
          <w:szCs w:val="28"/>
        </w:rPr>
        <w:t xml:space="preserve">141 </w:t>
      </w:r>
      <w:r w:rsidRPr="00202C13">
        <w:rPr>
          <w:color w:val="000000"/>
          <w:spacing w:val="3"/>
          <w:sz w:val="28"/>
          <w:szCs w:val="28"/>
        </w:rPr>
        <w:t>человек</w:t>
      </w:r>
      <w:r>
        <w:rPr>
          <w:color w:val="000000"/>
          <w:spacing w:val="3"/>
          <w:sz w:val="28"/>
          <w:szCs w:val="28"/>
        </w:rPr>
        <w:t>а</w:t>
      </w:r>
      <w:r w:rsidRPr="00202C13">
        <w:rPr>
          <w:color w:val="000000"/>
          <w:spacing w:val="3"/>
          <w:sz w:val="28"/>
          <w:szCs w:val="28"/>
        </w:rPr>
        <w:t xml:space="preserve"> </w:t>
      </w:r>
      <w:r w:rsidRPr="00202C13">
        <w:rPr>
          <w:spacing w:val="3"/>
          <w:sz w:val="28"/>
          <w:szCs w:val="28"/>
        </w:rPr>
        <w:t xml:space="preserve">или </w:t>
      </w:r>
      <w:r w:rsidRPr="00202C13">
        <w:rPr>
          <w:spacing w:val="-2"/>
          <w:sz w:val="28"/>
          <w:szCs w:val="28"/>
        </w:rPr>
        <w:t xml:space="preserve">на </w:t>
      </w:r>
      <w:r>
        <w:rPr>
          <w:spacing w:val="-2"/>
          <w:sz w:val="28"/>
          <w:szCs w:val="28"/>
        </w:rPr>
        <w:t>4,3</w:t>
      </w:r>
      <w:r w:rsidRPr="00202C13">
        <w:rPr>
          <w:spacing w:val="-2"/>
          <w:sz w:val="28"/>
          <w:szCs w:val="28"/>
        </w:rPr>
        <w:t>%.</w:t>
      </w:r>
    </w:p>
    <w:p w:rsidR="00EE6A20" w:rsidRPr="00202C13" w:rsidRDefault="00EE6A20" w:rsidP="00EE6A20">
      <w:pPr>
        <w:shd w:val="clear" w:color="auto" w:fill="FFFFFF"/>
        <w:ind w:left="14" w:right="14" w:firstLine="701"/>
        <w:rPr>
          <w:color w:val="000000"/>
          <w:sz w:val="28"/>
          <w:szCs w:val="28"/>
        </w:rPr>
      </w:pPr>
      <w:r w:rsidRPr="00A22BEA">
        <w:rPr>
          <w:color w:val="000000"/>
          <w:spacing w:val="3"/>
          <w:sz w:val="28"/>
          <w:szCs w:val="28"/>
        </w:rPr>
        <w:t xml:space="preserve">Уровень зарегистрированной безработицы на 1 </w:t>
      </w:r>
      <w:r>
        <w:rPr>
          <w:color w:val="000000"/>
          <w:spacing w:val="3"/>
          <w:sz w:val="28"/>
          <w:szCs w:val="28"/>
        </w:rPr>
        <w:t>октября</w:t>
      </w:r>
      <w:r w:rsidRPr="00202C13">
        <w:rPr>
          <w:color w:val="000000"/>
          <w:spacing w:val="-1"/>
          <w:sz w:val="28"/>
          <w:szCs w:val="28"/>
        </w:rPr>
        <w:t xml:space="preserve"> 201</w:t>
      </w:r>
      <w:r>
        <w:rPr>
          <w:color w:val="000000"/>
          <w:spacing w:val="-1"/>
          <w:sz w:val="28"/>
          <w:szCs w:val="28"/>
        </w:rPr>
        <w:t>4</w:t>
      </w:r>
      <w:r w:rsidRPr="00202C13">
        <w:rPr>
          <w:color w:val="000000"/>
          <w:spacing w:val="-1"/>
          <w:sz w:val="28"/>
          <w:szCs w:val="28"/>
        </w:rPr>
        <w:t xml:space="preserve"> года сост</w:t>
      </w:r>
      <w:r w:rsidRPr="00202C13">
        <w:rPr>
          <w:color w:val="000000"/>
          <w:spacing w:val="-1"/>
          <w:sz w:val="28"/>
          <w:szCs w:val="28"/>
        </w:rPr>
        <w:t>а</w:t>
      </w:r>
      <w:r w:rsidRPr="00202C13">
        <w:rPr>
          <w:color w:val="000000"/>
          <w:spacing w:val="-1"/>
          <w:sz w:val="28"/>
          <w:szCs w:val="28"/>
        </w:rPr>
        <w:t xml:space="preserve">вил </w:t>
      </w:r>
      <w:r>
        <w:rPr>
          <w:color w:val="000000"/>
          <w:spacing w:val="-1"/>
          <w:sz w:val="28"/>
          <w:szCs w:val="28"/>
        </w:rPr>
        <w:t>0,9</w:t>
      </w:r>
      <w:r w:rsidRPr="00202C13">
        <w:rPr>
          <w:color w:val="000000"/>
          <w:spacing w:val="-1"/>
          <w:sz w:val="28"/>
          <w:szCs w:val="28"/>
        </w:rPr>
        <w:t xml:space="preserve">% </w:t>
      </w:r>
      <w:r w:rsidRPr="00202C13">
        <w:rPr>
          <w:color w:val="000000"/>
          <w:sz w:val="28"/>
          <w:szCs w:val="28"/>
        </w:rPr>
        <w:t xml:space="preserve">от численности экономически активного населения области, что </w:t>
      </w:r>
      <w:r>
        <w:rPr>
          <w:color w:val="000000"/>
          <w:sz w:val="28"/>
          <w:szCs w:val="28"/>
        </w:rPr>
        <w:t xml:space="preserve">на 0,1 </w:t>
      </w:r>
      <w:proofErr w:type="spellStart"/>
      <w:r>
        <w:rPr>
          <w:color w:val="000000"/>
          <w:sz w:val="28"/>
          <w:szCs w:val="28"/>
        </w:rPr>
        <w:t>п.п</w:t>
      </w:r>
      <w:proofErr w:type="spellEnd"/>
      <w:r>
        <w:rPr>
          <w:color w:val="000000"/>
          <w:sz w:val="28"/>
          <w:szCs w:val="28"/>
        </w:rPr>
        <w:t>. ниже уровня на</w:t>
      </w:r>
      <w:r w:rsidRPr="00202C13">
        <w:rPr>
          <w:color w:val="000000"/>
          <w:sz w:val="28"/>
          <w:szCs w:val="28"/>
        </w:rPr>
        <w:t xml:space="preserve"> 1 </w:t>
      </w:r>
      <w:r>
        <w:rPr>
          <w:color w:val="000000"/>
          <w:sz w:val="28"/>
          <w:szCs w:val="28"/>
        </w:rPr>
        <w:t>сентября</w:t>
      </w:r>
      <w:r w:rsidRPr="00202C13">
        <w:rPr>
          <w:color w:val="000000"/>
          <w:sz w:val="28"/>
          <w:szCs w:val="28"/>
        </w:rPr>
        <w:t xml:space="preserve"> 201</w:t>
      </w:r>
      <w:r>
        <w:rPr>
          <w:color w:val="000000"/>
          <w:sz w:val="28"/>
          <w:szCs w:val="28"/>
        </w:rPr>
        <w:t>4</w:t>
      </w:r>
      <w:r w:rsidRPr="00202C13">
        <w:rPr>
          <w:color w:val="000000"/>
          <w:sz w:val="28"/>
          <w:szCs w:val="28"/>
        </w:rPr>
        <w:t xml:space="preserve"> года </w:t>
      </w:r>
      <w:r>
        <w:rPr>
          <w:color w:val="000000"/>
          <w:sz w:val="28"/>
          <w:szCs w:val="28"/>
        </w:rPr>
        <w:t xml:space="preserve">и на 0,1 </w:t>
      </w:r>
      <w:proofErr w:type="spellStart"/>
      <w:r>
        <w:rPr>
          <w:color w:val="000000"/>
          <w:sz w:val="28"/>
          <w:szCs w:val="28"/>
        </w:rPr>
        <w:t>п.п</w:t>
      </w:r>
      <w:proofErr w:type="spellEnd"/>
      <w:r>
        <w:rPr>
          <w:color w:val="000000"/>
          <w:sz w:val="28"/>
          <w:szCs w:val="28"/>
        </w:rPr>
        <w:t>. ниже, чем на 1 октя</w:t>
      </w:r>
      <w:r>
        <w:rPr>
          <w:color w:val="000000"/>
          <w:sz w:val="28"/>
          <w:szCs w:val="28"/>
        </w:rPr>
        <w:t>б</w:t>
      </w:r>
      <w:r>
        <w:rPr>
          <w:color w:val="000000"/>
          <w:sz w:val="28"/>
          <w:szCs w:val="28"/>
        </w:rPr>
        <w:t>ря 2013 года</w:t>
      </w:r>
      <w:r w:rsidRPr="00202C13">
        <w:rPr>
          <w:color w:val="000000"/>
          <w:sz w:val="28"/>
          <w:szCs w:val="28"/>
        </w:rPr>
        <w:t>.</w:t>
      </w:r>
    </w:p>
    <w:p w:rsidR="00EE6A20" w:rsidRDefault="00EE6A20" w:rsidP="00EE6A20">
      <w:pPr>
        <w:shd w:val="clear" w:color="auto" w:fill="FFFFFF"/>
        <w:ind w:left="14" w:right="14" w:firstLine="701"/>
        <w:rPr>
          <w:color w:val="000000"/>
          <w:sz w:val="28"/>
          <w:szCs w:val="28"/>
        </w:rPr>
      </w:pPr>
      <w:r w:rsidRPr="00A54295">
        <w:rPr>
          <w:color w:val="000000"/>
          <w:sz w:val="28"/>
          <w:szCs w:val="28"/>
        </w:rPr>
        <w:t xml:space="preserve">Уровень безработных к трудоспособному населению на 1 </w:t>
      </w:r>
      <w:r>
        <w:rPr>
          <w:color w:val="000000"/>
          <w:sz w:val="28"/>
          <w:szCs w:val="28"/>
        </w:rPr>
        <w:t>октября</w:t>
      </w:r>
      <w:r w:rsidRPr="00A54295">
        <w:rPr>
          <w:color w:val="000000"/>
          <w:sz w:val="28"/>
          <w:szCs w:val="28"/>
        </w:rPr>
        <w:t xml:space="preserve"> 201</w:t>
      </w:r>
      <w:r>
        <w:rPr>
          <w:color w:val="000000"/>
          <w:sz w:val="28"/>
          <w:szCs w:val="28"/>
        </w:rPr>
        <w:t>4</w:t>
      </w:r>
      <w:r w:rsidRPr="00A54295">
        <w:rPr>
          <w:color w:val="000000"/>
          <w:sz w:val="28"/>
          <w:szCs w:val="28"/>
        </w:rPr>
        <w:t xml:space="preserve"> года составил </w:t>
      </w:r>
      <w:r>
        <w:rPr>
          <w:color w:val="000000"/>
          <w:sz w:val="28"/>
          <w:szCs w:val="28"/>
        </w:rPr>
        <w:t>0,9</w:t>
      </w:r>
      <w:r w:rsidRPr="00A54295">
        <w:rPr>
          <w:color w:val="000000"/>
          <w:sz w:val="28"/>
          <w:szCs w:val="28"/>
        </w:rPr>
        <w:t xml:space="preserve">%, что </w:t>
      </w:r>
      <w:r>
        <w:rPr>
          <w:color w:val="000000"/>
          <w:sz w:val="28"/>
          <w:szCs w:val="28"/>
        </w:rPr>
        <w:t>соответствует уровню на</w:t>
      </w:r>
      <w:r w:rsidRPr="00202C13">
        <w:rPr>
          <w:color w:val="000000"/>
          <w:sz w:val="28"/>
          <w:szCs w:val="28"/>
        </w:rPr>
        <w:t xml:space="preserve"> 1 </w:t>
      </w:r>
      <w:r>
        <w:rPr>
          <w:color w:val="000000"/>
          <w:sz w:val="28"/>
          <w:szCs w:val="28"/>
        </w:rPr>
        <w:t>сентября</w:t>
      </w:r>
      <w:r w:rsidRPr="00202C13">
        <w:rPr>
          <w:color w:val="000000"/>
          <w:sz w:val="28"/>
          <w:szCs w:val="28"/>
        </w:rPr>
        <w:t xml:space="preserve"> 201</w:t>
      </w:r>
      <w:r>
        <w:rPr>
          <w:color w:val="000000"/>
          <w:sz w:val="28"/>
          <w:szCs w:val="28"/>
        </w:rPr>
        <w:t>4</w:t>
      </w:r>
      <w:r w:rsidRPr="00202C13">
        <w:rPr>
          <w:color w:val="000000"/>
          <w:sz w:val="28"/>
          <w:szCs w:val="28"/>
        </w:rPr>
        <w:t xml:space="preserve"> года</w:t>
      </w:r>
      <w:r>
        <w:rPr>
          <w:color w:val="000000"/>
          <w:sz w:val="28"/>
          <w:szCs w:val="28"/>
        </w:rPr>
        <w:t xml:space="preserve"> и на 1 октября 2013 года</w:t>
      </w:r>
      <w:r w:rsidRPr="00202C13">
        <w:rPr>
          <w:color w:val="000000"/>
          <w:sz w:val="28"/>
          <w:szCs w:val="28"/>
        </w:rPr>
        <w:t>.</w:t>
      </w:r>
    </w:p>
    <w:p w:rsidR="003E1F4B" w:rsidRPr="009F3A2F" w:rsidRDefault="003E1F4B" w:rsidP="003E1F4B">
      <w:pPr>
        <w:ind w:left="14" w:right="14" w:firstLine="701"/>
        <w:rPr>
          <w:sz w:val="28"/>
          <w:szCs w:val="28"/>
        </w:rPr>
      </w:pPr>
      <w:r>
        <w:rPr>
          <w:sz w:val="28"/>
          <w:szCs w:val="28"/>
        </w:rPr>
        <w:t>По ожидаемым результатам за 2014 год уровень зарегистрированной бе</w:t>
      </w:r>
      <w:r>
        <w:rPr>
          <w:sz w:val="28"/>
          <w:szCs w:val="28"/>
        </w:rPr>
        <w:t>з</w:t>
      </w:r>
      <w:r>
        <w:rPr>
          <w:sz w:val="28"/>
          <w:szCs w:val="28"/>
        </w:rPr>
        <w:t>работицы составит 1,0%, что соответствует уровню 2013 года.</w:t>
      </w:r>
    </w:p>
    <w:p w:rsidR="00EE6A20" w:rsidRPr="00DB2342" w:rsidRDefault="00EE6A20" w:rsidP="00EE6A20">
      <w:pPr>
        <w:shd w:val="clear" w:color="auto" w:fill="FFFFFF"/>
        <w:ind w:left="14" w:right="14" w:firstLine="701"/>
        <w:rPr>
          <w:sz w:val="28"/>
          <w:szCs w:val="28"/>
        </w:rPr>
      </w:pPr>
      <w:proofErr w:type="spellStart"/>
      <w:r w:rsidRPr="00DB2342">
        <w:rPr>
          <w:spacing w:val="1"/>
          <w:sz w:val="28"/>
          <w:szCs w:val="28"/>
        </w:rPr>
        <w:t>Среднеобластное</w:t>
      </w:r>
      <w:proofErr w:type="spellEnd"/>
      <w:r w:rsidRPr="00DB2342">
        <w:rPr>
          <w:spacing w:val="1"/>
          <w:sz w:val="28"/>
          <w:szCs w:val="28"/>
        </w:rPr>
        <w:t xml:space="preserve"> значение уровня зарегистрированной безработицы не превышает сопоставимого показателя по Российской Федерации (по РФ – 1,1%). Как и ранее, в рейтинге регионов Северо-Западного федерального окр</w:t>
      </w:r>
      <w:r w:rsidRPr="00DB2342">
        <w:rPr>
          <w:spacing w:val="1"/>
          <w:sz w:val="28"/>
          <w:szCs w:val="28"/>
        </w:rPr>
        <w:t>у</w:t>
      </w:r>
      <w:r w:rsidRPr="00DB2342">
        <w:rPr>
          <w:spacing w:val="1"/>
          <w:sz w:val="28"/>
          <w:szCs w:val="28"/>
        </w:rPr>
        <w:t>га Новгородская область по уровню</w:t>
      </w:r>
      <w:r w:rsidRPr="00DB2342">
        <w:rPr>
          <w:iCs/>
          <w:spacing w:val="1"/>
          <w:sz w:val="28"/>
          <w:szCs w:val="28"/>
        </w:rPr>
        <w:t xml:space="preserve"> </w:t>
      </w:r>
      <w:r w:rsidRPr="00DB2342">
        <w:rPr>
          <w:spacing w:val="1"/>
          <w:sz w:val="28"/>
          <w:szCs w:val="28"/>
        </w:rPr>
        <w:t>официальной безработицы за</w:t>
      </w:r>
      <w:r w:rsidRPr="00DB2342">
        <w:rPr>
          <w:sz w:val="28"/>
          <w:szCs w:val="28"/>
        </w:rPr>
        <w:t>нимает тр</w:t>
      </w:r>
      <w:r w:rsidRPr="00DB2342">
        <w:rPr>
          <w:sz w:val="28"/>
          <w:szCs w:val="28"/>
        </w:rPr>
        <w:t>е</w:t>
      </w:r>
      <w:r w:rsidRPr="00DB2342">
        <w:rPr>
          <w:sz w:val="28"/>
          <w:szCs w:val="28"/>
        </w:rPr>
        <w:t>тье место, следуя за г. Санкт - Петербургом и Ленинградской областью.</w:t>
      </w:r>
    </w:p>
    <w:p w:rsidR="00EE6A20" w:rsidRPr="003A2E35" w:rsidRDefault="00EE6A20" w:rsidP="00EE6A20">
      <w:pPr>
        <w:ind w:left="29" w:right="10" w:firstLine="715"/>
        <w:rPr>
          <w:spacing w:val="-3"/>
          <w:sz w:val="28"/>
          <w:szCs w:val="28"/>
        </w:rPr>
      </w:pPr>
      <w:r w:rsidRPr="00DB2342">
        <w:rPr>
          <w:spacing w:val="-5"/>
          <w:sz w:val="28"/>
          <w:szCs w:val="28"/>
        </w:rPr>
        <w:t xml:space="preserve">В </w:t>
      </w:r>
      <w:r>
        <w:rPr>
          <w:spacing w:val="-5"/>
          <w:sz w:val="28"/>
          <w:szCs w:val="28"/>
        </w:rPr>
        <w:t>сентябре</w:t>
      </w:r>
      <w:r w:rsidRPr="00DB2342">
        <w:rPr>
          <w:spacing w:val="-5"/>
          <w:sz w:val="28"/>
          <w:szCs w:val="28"/>
        </w:rPr>
        <w:t xml:space="preserve">  2014 года при содействии службы занятости трудоустроено </w:t>
      </w:r>
      <w:r>
        <w:rPr>
          <w:spacing w:val="-5"/>
          <w:sz w:val="28"/>
          <w:szCs w:val="28"/>
        </w:rPr>
        <w:t>522</w:t>
      </w:r>
      <w:r w:rsidRPr="00DB2342">
        <w:rPr>
          <w:spacing w:val="-5"/>
          <w:sz w:val="28"/>
          <w:szCs w:val="28"/>
        </w:rPr>
        <w:t xml:space="preserve"> че</w:t>
      </w:r>
      <w:r w:rsidRPr="00DB2342">
        <w:rPr>
          <w:spacing w:val="-4"/>
          <w:sz w:val="28"/>
          <w:szCs w:val="28"/>
        </w:rPr>
        <w:t xml:space="preserve">ловека, из них </w:t>
      </w:r>
      <w:r>
        <w:rPr>
          <w:spacing w:val="-4"/>
          <w:sz w:val="28"/>
          <w:szCs w:val="28"/>
        </w:rPr>
        <w:t>336</w:t>
      </w:r>
      <w:r w:rsidRPr="00DB2342">
        <w:rPr>
          <w:spacing w:val="-4"/>
          <w:sz w:val="28"/>
          <w:szCs w:val="28"/>
        </w:rPr>
        <w:t xml:space="preserve"> - безработных граждан</w:t>
      </w:r>
      <w:r w:rsidRPr="00DB2342">
        <w:rPr>
          <w:spacing w:val="-2"/>
          <w:sz w:val="28"/>
          <w:szCs w:val="28"/>
        </w:rPr>
        <w:t>. Приступили к профессиональному обуче</w:t>
      </w:r>
      <w:r w:rsidRPr="00DB2342">
        <w:rPr>
          <w:spacing w:val="-3"/>
          <w:sz w:val="28"/>
          <w:szCs w:val="28"/>
        </w:rPr>
        <w:t xml:space="preserve">нию </w:t>
      </w:r>
      <w:r>
        <w:rPr>
          <w:spacing w:val="-3"/>
          <w:sz w:val="28"/>
          <w:szCs w:val="28"/>
        </w:rPr>
        <w:t>79</w:t>
      </w:r>
      <w:r w:rsidRPr="00DB2342">
        <w:rPr>
          <w:spacing w:val="-3"/>
          <w:sz w:val="28"/>
          <w:szCs w:val="28"/>
        </w:rPr>
        <w:t xml:space="preserve"> безработных граждан. </w:t>
      </w:r>
      <w:r w:rsidRPr="00DB2342">
        <w:rPr>
          <w:spacing w:val="-4"/>
          <w:sz w:val="28"/>
          <w:szCs w:val="28"/>
        </w:rPr>
        <w:t xml:space="preserve">Услуги по профессиональной ориентации оказаны </w:t>
      </w:r>
      <w:r>
        <w:rPr>
          <w:spacing w:val="-4"/>
          <w:sz w:val="28"/>
          <w:szCs w:val="28"/>
        </w:rPr>
        <w:t>532</w:t>
      </w:r>
      <w:r w:rsidRPr="00DB2342">
        <w:rPr>
          <w:spacing w:val="-4"/>
          <w:sz w:val="28"/>
          <w:szCs w:val="28"/>
        </w:rPr>
        <w:t xml:space="preserve"> </w:t>
      </w:r>
      <w:r w:rsidRPr="00DB2342">
        <w:rPr>
          <w:spacing w:val="-3"/>
          <w:sz w:val="28"/>
          <w:szCs w:val="28"/>
        </w:rPr>
        <w:t>гражданам.</w:t>
      </w:r>
    </w:p>
    <w:p w:rsidR="00EE6A20" w:rsidRDefault="00EE6A20" w:rsidP="00EE6A20">
      <w:pPr>
        <w:shd w:val="clear" w:color="auto" w:fill="FFFFFF"/>
        <w:ind w:right="5" w:firstLine="706"/>
        <w:rPr>
          <w:color w:val="000000"/>
          <w:spacing w:val="-5"/>
          <w:sz w:val="28"/>
          <w:szCs w:val="28"/>
        </w:rPr>
      </w:pPr>
      <w:r w:rsidRPr="00B64EF1">
        <w:rPr>
          <w:color w:val="000000"/>
          <w:spacing w:val="-4"/>
          <w:sz w:val="28"/>
          <w:szCs w:val="28"/>
        </w:rPr>
        <w:t>В разрезе муниципальных районов уровень зарегистрированной безработ</w:t>
      </w:r>
      <w:r w:rsidRPr="00B64EF1">
        <w:rPr>
          <w:color w:val="000000"/>
          <w:spacing w:val="-4"/>
          <w:sz w:val="28"/>
          <w:szCs w:val="28"/>
        </w:rPr>
        <w:t>и</w:t>
      </w:r>
      <w:r w:rsidRPr="00B64EF1">
        <w:rPr>
          <w:color w:val="000000"/>
          <w:spacing w:val="-4"/>
          <w:sz w:val="28"/>
          <w:szCs w:val="28"/>
        </w:rPr>
        <w:t>цы к численности трудоспособного населения на 1</w:t>
      </w:r>
      <w:r>
        <w:rPr>
          <w:color w:val="000000"/>
          <w:spacing w:val="-4"/>
          <w:sz w:val="28"/>
          <w:szCs w:val="28"/>
        </w:rPr>
        <w:t xml:space="preserve"> октября  </w:t>
      </w:r>
      <w:r w:rsidRPr="00B64EF1">
        <w:rPr>
          <w:color w:val="000000"/>
          <w:spacing w:val="-4"/>
          <w:sz w:val="28"/>
          <w:szCs w:val="28"/>
        </w:rPr>
        <w:t>201</w:t>
      </w:r>
      <w:r>
        <w:rPr>
          <w:color w:val="000000"/>
          <w:spacing w:val="-4"/>
          <w:sz w:val="28"/>
          <w:szCs w:val="28"/>
        </w:rPr>
        <w:t>4 года</w:t>
      </w:r>
      <w:r w:rsidRPr="00B64EF1">
        <w:rPr>
          <w:color w:val="000000"/>
          <w:spacing w:val="-4"/>
          <w:sz w:val="28"/>
          <w:szCs w:val="28"/>
        </w:rPr>
        <w:t xml:space="preserve"> составил </w:t>
      </w:r>
      <w:r w:rsidRPr="000D7CCF">
        <w:rPr>
          <w:color w:val="000000"/>
          <w:spacing w:val="-4"/>
          <w:sz w:val="28"/>
          <w:szCs w:val="28"/>
        </w:rPr>
        <w:t>от 0,</w:t>
      </w:r>
      <w:r>
        <w:rPr>
          <w:color w:val="000000"/>
          <w:spacing w:val="-4"/>
          <w:sz w:val="28"/>
          <w:szCs w:val="28"/>
        </w:rPr>
        <w:t>3%</w:t>
      </w:r>
      <w:r w:rsidRPr="000D7CCF">
        <w:rPr>
          <w:color w:val="000000"/>
          <w:spacing w:val="-4"/>
          <w:sz w:val="28"/>
          <w:szCs w:val="28"/>
        </w:rPr>
        <w:t xml:space="preserve"> в </w:t>
      </w:r>
      <w:proofErr w:type="spellStart"/>
      <w:r>
        <w:rPr>
          <w:color w:val="000000"/>
          <w:spacing w:val="-4"/>
          <w:sz w:val="28"/>
          <w:szCs w:val="28"/>
        </w:rPr>
        <w:t>Боровичском</w:t>
      </w:r>
      <w:proofErr w:type="spellEnd"/>
      <w:r>
        <w:rPr>
          <w:color w:val="000000"/>
          <w:spacing w:val="-4"/>
          <w:sz w:val="28"/>
          <w:szCs w:val="28"/>
        </w:rPr>
        <w:t xml:space="preserve"> и </w:t>
      </w:r>
      <w:proofErr w:type="spellStart"/>
      <w:r>
        <w:rPr>
          <w:color w:val="000000"/>
          <w:spacing w:val="-4"/>
          <w:sz w:val="28"/>
          <w:szCs w:val="28"/>
        </w:rPr>
        <w:t>Пестовском</w:t>
      </w:r>
      <w:proofErr w:type="spellEnd"/>
      <w:r>
        <w:rPr>
          <w:color w:val="000000"/>
          <w:spacing w:val="-4"/>
          <w:sz w:val="28"/>
          <w:szCs w:val="28"/>
        </w:rPr>
        <w:t xml:space="preserve"> </w:t>
      </w:r>
      <w:r w:rsidRPr="000D7CCF">
        <w:rPr>
          <w:color w:val="000000"/>
          <w:spacing w:val="-4"/>
          <w:sz w:val="28"/>
          <w:szCs w:val="28"/>
        </w:rPr>
        <w:t>до 2,</w:t>
      </w:r>
      <w:r>
        <w:rPr>
          <w:color w:val="000000"/>
          <w:spacing w:val="-4"/>
          <w:sz w:val="28"/>
          <w:szCs w:val="28"/>
        </w:rPr>
        <w:t>5%</w:t>
      </w:r>
      <w:r w:rsidRPr="000D7CCF">
        <w:rPr>
          <w:color w:val="000000"/>
          <w:spacing w:val="-5"/>
          <w:sz w:val="28"/>
          <w:szCs w:val="28"/>
        </w:rPr>
        <w:t xml:space="preserve"> в</w:t>
      </w:r>
      <w:r>
        <w:rPr>
          <w:color w:val="000000"/>
          <w:spacing w:val="-5"/>
          <w:sz w:val="28"/>
          <w:szCs w:val="28"/>
        </w:rPr>
        <w:t xml:space="preserve"> </w:t>
      </w:r>
      <w:r w:rsidRPr="000D7CCF">
        <w:rPr>
          <w:color w:val="000000"/>
          <w:spacing w:val="-5"/>
          <w:sz w:val="28"/>
          <w:szCs w:val="28"/>
        </w:rPr>
        <w:t xml:space="preserve"> </w:t>
      </w:r>
      <w:proofErr w:type="spellStart"/>
      <w:r>
        <w:rPr>
          <w:color w:val="000000"/>
          <w:spacing w:val="-5"/>
          <w:sz w:val="28"/>
          <w:szCs w:val="28"/>
        </w:rPr>
        <w:t>Маревс</w:t>
      </w:r>
      <w:r w:rsidRPr="000D7CCF">
        <w:rPr>
          <w:color w:val="000000"/>
          <w:spacing w:val="-5"/>
          <w:sz w:val="28"/>
          <w:szCs w:val="28"/>
        </w:rPr>
        <w:t>ком</w:t>
      </w:r>
      <w:proofErr w:type="spellEnd"/>
      <w:r w:rsidRPr="000D7CCF">
        <w:rPr>
          <w:color w:val="000000"/>
          <w:spacing w:val="-5"/>
          <w:sz w:val="28"/>
          <w:szCs w:val="28"/>
        </w:rPr>
        <w:t xml:space="preserve"> район</w:t>
      </w:r>
      <w:r>
        <w:rPr>
          <w:color w:val="000000"/>
          <w:spacing w:val="-5"/>
          <w:sz w:val="28"/>
          <w:szCs w:val="28"/>
        </w:rPr>
        <w:t>е</w:t>
      </w:r>
      <w:r w:rsidRPr="000D7CCF">
        <w:rPr>
          <w:color w:val="000000"/>
          <w:spacing w:val="-5"/>
          <w:sz w:val="28"/>
          <w:szCs w:val="28"/>
        </w:rPr>
        <w:t>.</w:t>
      </w:r>
    </w:p>
    <w:p w:rsidR="00EE6A20" w:rsidRPr="00505F1C" w:rsidRDefault="00EE6A20" w:rsidP="00EE6A20">
      <w:pPr>
        <w:shd w:val="clear" w:color="auto" w:fill="FFFFFF"/>
        <w:spacing w:before="101"/>
        <w:ind w:left="142"/>
        <w:jc w:val="center"/>
        <w:rPr>
          <w:b/>
          <w:bCs/>
          <w:color w:val="000000"/>
          <w:spacing w:val="-10"/>
          <w:sz w:val="28"/>
          <w:szCs w:val="28"/>
        </w:rPr>
      </w:pPr>
      <w:r>
        <w:rPr>
          <w:b/>
          <w:bCs/>
          <w:noProof/>
          <w:color w:val="000000"/>
          <w:spacing w:val="-10"/>
          <w:sz w:val="28"/>
          <w:szCs w:val="28"/>
        </w:rPr>
        <w:drawing>
          <wp:inline distT="0" distB="0" distL="0" distR="0" wp14:anchorId="109A1B44" wp14:editId="0314BEB9">
            <wp:extent cx="6353175" cy="3457575"/>
            <wp:effectExtent l="0" t="0" r="9525" b="952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362541" cy="3462672"/>
                    </a:xfrm>
                    <a:prstGeom prst="rect">
                      <a:avLst/>
                    </a:prstGeom>
                    <a:noFill/>
                  </pic:spPr>
                </pic:pic>
              </a:graphicData>
            </a:graphic>
          </wp:inline>
        </w:drawing>
      </w:r>
    </w:p>
    <w:p w:rsidR="000B7A63" w:rsidRPr="00450698" w:rsidRDefault="000B7A63" w:rsidP="00684432">
      <w:pPr>
        <w:pStyle w:val="20"/>
      </w:pPr>
      <w:r w:rsidRPr="00450698">
        <w:lastRenderedPageBreak/>
        <w:t>Потребительский рынок</w:t>
      </w:r>
      <w:bookmarkEnd w:id="21"/>
      <w:r w:rsidR="00E05BD4" w:rsidRPr="00450698">
        <w:t xml:space="preserve"> </w:t>
      </w:r>
    </w:p>
    <w:p w:rsidR="00F818C2" w:rsidRPr="002A64E6" w:rsidRDefault="00F818C2" w:rsidP="00F818C2">
      <w:pPr>
        <w:widowControl/>
        <w:spacing w:before="0" w:after="0" w:line="360" w:lineRule="atLeast"/>
        <w:ind w:firstLine="720"/>
        <w:rPr>
          <w:sz w:val="28"/>
          <w:szCs w:val="28"/>
        </w:rPr>
      </w:pPr>
      <w:r w:rsidRPr="0043740C">
        <w:rPr>
          <w:sz w:val="28"/>
          <w:szCs w:val="28"/>
        </w:rPr>
        <w:t xml:space="preserve">Оборот розничной торговли составил </w:t>
      </w:r>
      <w:r>
        <w:rPr>
          <w:sz w:val="28"/>
          <w:szCs w:val="28"/>
        </w:rPr>
        <w:t>69,0</w:t>
      </w:r>
      <w:r w:rsidRPr="0043740C">
        <w:rPr>
          <w:sz w:val="28"/>
          <w:szCs w:val="28"/>
        </w:rPr>
        <w:t xml:space="preserve"> млрд. рублей, что выше анал</w:t>
      </w:r>
      <w:r w:rsidRPr="0043740C">
        <w:rPr>
          <w:sz w:val="28"/>
          <w:szCs w:val="28"/>
        </w:rPr>
        <w:t>о</w:t>
      </w:r>
      <w:r w:rsidRPr="0043740C">
        <w:rPr>
          <w:sz w:val="28"/>
          <w:szCs w:val="28"/>
        </w:rPr>
        <w:t>гичного</w:t>
      </w:r>
      <w:r>
        <w:rPr>
          <w:sz w:val="28"/>
          <w:szCs w:val="28"/>
        </w:rPr>
        <w:t xml:space="preserve"> периода 2013 года на 5,4%</w:t>
      </w:r>
      <w:r w:rsidRPr="002A64E6">
        <w:rPr>
          <w:sz w:val="28"/>
          <w:szCs w:val="28"/>
        </w:rPr>
        <w:t>.</w:t>
      </w:r>
    </w:p>
    <w:p w:rsidR="0032307E" w:rsidRPr="005C40AB" w:rsidRDefault="0032307E" w:rsidP="0032307E">
      <w:pPr>
        <w:spacing w:before="0" w:after="0" w:line="360" w:lineRule="exact"/>
        <w:ind w:firstLine="720"/>
        <w:rPr>
          <w:sz w:val="28"/>
          <w:szCs w:val="28"/>
        </w:rPr>
      </w:pPr>
      <w:r>
        <w:rPr>
          <w:sz w:val="28"/>
          <w:szCs w:val="28"/>
        </w:rPr>
        <w:t>По ожидаемым результатам за 2014 года оборот розничной торговли с</w:t>
      </w:r>
      <w:r>
        <w:rPr>
          <w:sz w:val="28"/>
          <w:szCs w:val="28"/>
        </w:rPr>
        <w:t>о</w:t>
      </w:r>
      <w:r>
        <w:rPr>
          <w:sz w:val="28"/>
          <w:szCs w:val="28"/>
        </w:rPr>
        <w:t>ставит 95 млрд. рублей, 104,0%.</w:t>
      </w:r>
    </w:p>
    <w:p w:rsidR="00F818C2" w:rsidRPr="002A64E6" w:rsidRDefault="00F818C2" w:rsidP="00F818C2">
      <w:pPr>
        <w:widowControl/>
        <w:spacing w:before="0" w:after="0" w:line="360" w:lineRule="atLeast"/>
        <w:jc w:val="center"/>
        <w:rPr>
          <w:b/>
          <w:sz w:val="28"/>
          <w:szCs w:val="28"/>
        </w:rPr>
      </w:pPr>
      <w:r w:rsidRPr="002A64E6">
        <w:rPr>
          <w:b/>
          <w:sz w:val="28"/>
          <w:szCs w:val="28"/>
        </w:rPr>
        <w:t>Динамика товарооборота розничной торговли</w:t>
      </w:r>
    </w:p>
    <w:p w:rsidR="00F818C2" w:rsidRPr="002A64E6" w:rsidRDefault="00F818C2" w:rsidP="00F818C2">
      <w:pPr>
        <w:widowControl/>
        <w:spacing w:after="120" w:line="360" w:lineRule="atLeast"/>
        <w:jc w:val="center"/>
        <w:rPr>
          <w:sz w:val="28"/>
          <w:szCs w:val="28"/>
        </w:rPr>
      </w:pPr>
      <w:r>
        <w:rPr>
          <w:noProof/>
          <w:sz w:val="28"/>
          <w:szCs w:val="28"/>
        </w:rPr>
        <w:drawing>
          <wp:inline distT="0" distB="0" distL="0" distR="0">
            <wp:extent cx="5924550" cy="3305175"/>
            <wp:effectExtent l="0" t="0" r="0" b="0"/>
            <wp:docPr id="5" name="Диаграмма 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F818C2" w:rsidRPr="004C497A" w:rsidRDefault="00F818C2" w:rsidP="00F818C2">
      <w:pPr>
        <w:widowControl/>
        <w:spacing w:before="0" w:after="0" w:line="360" w:lineRule="exact"/>
        <w:ind w:firstLine="720"/>
        <w:rPr>
          <w:sz w:val="28"/>
          <w:szCs w:val="28"/>
        </w:rPr>
      </w:pPr>
      <w:r w:rsidRPr="004C497A">
        <w:rPr>
          <w:sz w:val="28"/>
          <w:szCs w:val="28"/>
        </w:rPr>
        <w:t xml:space="preserve">В январе </w:t>
      </w:r>
      <w:r>
        <w:rPr>
          <w:sz w:val="28"/>
          <w:szCs w:val="28"/>
        </w:rPr>
        <w:t>–</w:t>
      </w:r>
      <w:r w:rsidRPr="004C497A">
        <w:rPr>
          <w:sz w:val="28"/>
          <w:szCs w:val="28"/>
        </w:rPr>
        <w:t xml:space="preserve"> </w:t>
      </w:r>
      <w:r>
        <w:rPr>
          <w:sz w:val="28"/>
          <w:szCs w:val="28"/>
        </w:rPr>
        <w:t xml:space="preserve">сентябре </w:t>
      </w:r>
      <w:r w:rsidRPr="004C497A">
        <w:rPr>
          <w:sz w:val="28"/>
          <w:szCs w:val="28"/>
        </w:rPr>
        <w:t>2014 года крупные и средние организации обеспеч</w:t>
      </w:r>
      <w:r w:rsidRPr="004C497A">
        <w:rPr>
          <w:sz w:val="28"/>
          <w:szCs w:val="28"/>
        </w:rPr>
        <w:t>и</w:t>
      </w:r>
      <w:r w:rsidRPr="004C497A">
        <w:rPr>
          <w:sz w:val="28"/>
          <w:szCs w:val="28"/>
        </w:rPr>
        <w:t>ли 59% оборота розничной торговли, малые организации – 19,2%, розничные рынки и ярмарки – 9,6%, индивидуальные предприниматели, осуществ</w:t>
      </w:r>
      <w:r>
        <w:rPr>
          <w:sz w:val="28"/>
          <w:szCs w:val="28"/>
        </w:rPr>
        <w:t>ляющие торговлю вне рынка – 12,2</w:t>
      </w:r>
      <w:r w:rsidRPr="004C497A">
        <w:rPr>
          <w:sz w:val="28"/>
          <w:szCs w:val="28"/>
        </w:rPr>
        <w:t>%.</w:t>
      </w:r>
    </w:p>
    <w:p w:rsidR="00F818C2" w:rsidRPr="004C497A" w:rsidRDefault="00F818C2" w:rsidP="00F818C2">
      <w:pPr>
        <w:widowControl/>
        <w:spacing w:before="0" w:after="0" w:line="360" w:lineRule="exact"/>
        <w:ind w:firstLine="720"/>
        <w:rPr>
          <w:sz w:val="28"/>
          <w:szCs w:val="28"/>
        </w:rPr>
      </w:pPr>
      <w:r w:rsidRPr="004C497A">
        <w:rPr>
          <w:sz w:val="28"/>
          <w:szCs w:val="28"/>
        </w:rPr>
        <w:t>Объем продажи пищевых продуктов, включая напитки, и табачных изд</w:t>
      </w:r>
      <w:r w:rsidRPr="004C497A">
        <w:rPr>
          <w:sz w:val="28"/>
          <w:szCs w:val="28"/>
        </w:rPr>
        <w:t>е</w:t>
      </w:r>
      <w:r w:rsidRPr="004C497A">
        <w:rPr>
          <w:sz w:val="28"/>
          <w:szCs w:val="28"/>
        </w:rPr>
        <w:t xml:space="preserve">лий </w:t>
      </w:r>
      <w:r>
        <w:rPr>
          <w:sz w:val="28"/>
          <w:szCs w:val="28"/>
        </w:rPr>
        <w:t>составил 34</w:t>
      </w:r>
      <w:r w:rsidRPr="004C497A">
        <w:rPr>
          <w:sz w:val="28"/>
          <w:szCs w:val="28"/>
        </w:rPr>
        <w:t>,1 млрд</w:t>
      </w:r>
      <w:r>
        <w:rPr>
          <w:sz w:val="28"/>
          <w:szCs w:val="28"/>
        </w:rPr>
        <w:t>.</w:t>
      </w:r>
      <w:r w:rsidRPr="004C497A">
        <w:rPr>
          <w:sz w:val="28"/>
          <w:szCs w:val="28"/>
        </w:rPr>
        <w:t xml:space="preserve"> рублей и увеличился к </w:t>
      </w:r>
      <w:r>
        <w:rPr>
          <w:sz w:val="28"/>
          <w:szCs w:val="28"/>
        </w:rPr>
        <w:t>соответствующему периоду 2013 года на 3,8</w:t>
      </w:r>
      <w:r w:rsidRPr="004C497A">
        <w:rPr>
          <w:sz w:val="28"/>
          <w:szCs w:val="28"/>
        </w:rPr>
        <w:t>%, не</w:t>
      </w:r>
      <w:r>
        <w:rPr>
          <w:sz w:val="28"/>
          <w:szCs w:val="28"/>
        </w:rPr>
        <w:t>продовольственных товаров – 35</w:t>
      </w:r>
      <w:r w:rsidRPr="004C497A">
        <w:rPr>
          <w:sz w:val="28"/>
          <w:szCs w:val="28"/>
        </w:rPr>
        <w:t xml:space="preserve"> млрд</w:t>
      </w:r>
      <w:r>
        <w:rPr>
          <w:sz w:val="28"/>
          <w:szCs w:val="28"/>
        </w:rPr>
        <w:t>. рублей, или на 7</w:t>
      </w:r>
      <w:r w:rsidRPr="004C497A">
        <w:rPr>
          <w:sz w:val="28"/>
          <w:szCs w:val="28"/>
        </w:rPr>
        <w:t>% больше.</w:t>
      </w:r>
    </w:p>
    <w:p w:rsidR="00F818C2" w:rsidRPr="004C497A" w:rsidRDefault="00F818C2" w:rsidP="00F818C2">
      <w:pPr>
        <w:widowControl/>
        <w:spacing w:before="0" w:after="0" w:line="360" w:lineRule="exact"/>
        <w:ind w:firstLine="720"/>
        <w:rPr>
          <w:sz w:val="28"/>
          <w:szCs w:val="28"/>
        </w:rPr>
      </w:pPr>
      <w:r w:rsidRPr="004C497A">
        <w:rPr>
          <w:sz w:val="28"/>
          <w:szCs w:val="28"/>
        </w:rPr>
        <w:t>В структуре оборота розничной торговли удельный вес пищевых проду</w:t>
      </w:r>
      <w:r w:rsidRPr="004C497A">
        <w:rPr>
          <w:sz w:val="28"/>
          <w:szCs w:val="28"/>
        </w:rPr>
        <w:t>к</w:t>
      </w:r>
      <w:r w:rsidRPr="004C497A">
        <w:rPr>
          <w:sz w:val="28"/>
          <w:szCs w:val="28"/>
        </w:rPr>
        <w:t>тов, включая напитки, и табачных изделий составил 49,4%, непродовольстве</w:t>
      </w:r>
      <w:r w:rsidRPr="004C497A">
        <w:rPr>
          <w:sz w:val="28"/>
          <w:szCs w:val="28"/>
        </w:rPr>
        <w:t>н</w:t>
      </w:r>
      <w:r w:rsidRPr="004C497A">
        <w:rPr>
          <w:sz w:val="28"/>
          <w:szCs w:val="28"/>
        </w:rPr>
        <w:t>ных товаров – 50,6%.</w:t>
      </w:r>
    </w:p>
    <w:p w:rsidR="00F818C2" w:rsidRPr="004C497A" w:rsidRDefault="00F818C2" w:rsidP="00F818C2">
      <w:pPr>
        <w:widowControl/>
        <w:spacing w:before="0" w:after="0" w:line="360" w:lineRule="exact"/>
        <w:ind w:firstLine="720"/>
        <w:rPr>
          <w:sz w:val="28"/>
          <w:szCs w:val="28"/>
        </w:rPr>
      </w:pPr>
      <w:r w:rsidRPr="004C497A">
        <w:rPr>
          <w:sz w:val="28"/>
          <w:szCs w:val="28"/>
        </w:rPr>
        <w:t>В структуре продажи товаров на розничных рынках и ярмарках удельный вес пищевых продуктов, включая напитки, и табачных изделий составил 23,7%</w:t>
      </w:r>
      <w:r>
        <w:rPr>
          <w:sz w:val="28"/>
          <w:szCs w:val="28"/>
        </w:rPr>
        <w:t>,</w:t>
      </w:r>
      <w:r w:rsidRPr="004C497A">
        <w:rPr>
          <w:sz w:val="28"/>
          <w:szCs w:val="28"/>
        </w:rPr>
        <w:t xml:space="preserve"> непродовольственных товаров – 76,3%.</w:t>
      </w:r>
    </w:p>
    <w:p w:rsidR="00F818C2" w:rsidRDefault="00F818C2" w:rsidP="00F818C2">
      <w:pPr>
        <w:widowControl/>
        <w:spacing w:before="0" w:after="0" w:line="360" w:lineRule="exact"/>
        <w:ind w:firstLine="720"/>
        <w:rPr>
          <w:sz w:val="28"/>
          <w:szCs w:val="28"/>
        </w:rPr>
      </w:pPr>
      <w:r w:rsidRPr="00A90014">
        <w:rPr>
          <w:sz w:val="28"/>
          <w:szCs w:val="28"/>
        </w:rPr>
        <w:t xml:space="preserve">В </w:t>
      </w:r>
      <w:r>
        <w:rPr>
          <w:sz w:val="28"/>
          <w:szCs w:val="28"/>
        </w:rPr>
        <w:t xml:space="preserve">сентябре </w:t>
      </w:r>
      <w:r w:rsidRPr="00A90014">
        <w:rPr>
          <w:sz w:val="28"/>
          <w:szCs w:val="28"/>
        </w:rPr>
        <w:t>2014 года в сравнении с декабрем 2013 года цены на товары и платные услуги населению выросли на 5,9%, в том числе на продовольственные</w:t>
      </w:r>
      <w:r w:rsidRPr="00A90014">
        <w:rPr>
          <w:color w:val="000000"/>
          <w:sz w:val="28"/>
          <w:szCs w:val="28"/>
        </w:rPr>
        <w:t xml:space="preserve"> </w:t>
      </w:r>
      <w:r w:rsidRPr="00A90014">
        <w:rPr>
          <w:sz w:val="28"/>
          <w:szCs w:val="28"/>
        </w:rPr>
        <w:t>товары</w:t>
      </w:r>
      <w:r w:rsidRPr="00F905CE">
        <w:rPr>
          <w:sz w:val="28"/>
          <w:szCs w:val="28"/>
        </w:rPr>
        <w:t xml:space="preserve"> </w:t>
      </w:r>
      <w:r w:rsidRPr="00F905CE">
        <w:rPr>
          <w:bCs/>
          <w:color w:val="000000"/>
          <w:sz w:val="28"/>
          <w:szCs w:val="28"/>
        </w:rPr>
        <w:t xml:space="preserve">– на </w:t>
      </w:r>
      <w:r>
        <w:rPr>
          <w:bCs/>
          <w:color w:val="000000"/>
          <w:sz w:val="28"/>
          <w:szCs w:val="28"/>
        </w:rPr>
        <w:t>7,1</w:t>
      </w:r>
      <w:r w:rsidRPr="00F905CE">
        <w:rPr>
          <w:bCs/>
          <w:color w:val="000000"/>
          <w:sz w:val="28"/>
          <w:szCs w:val="28"/>
        </w:rPr>
        <w:t>%, на не</w:t>
      </w:r>
      <w:r w:rsidRPr="00F905CE">
        <w:rPr>
          <w:sz w:val="28"/>
          <w:szCs w:val="28"/>
        </w:rPr>
        <w:t>продовольственные</w:t>
      </w:r>
      <w:r w:rsidRPr="00F905CE">
        <w:rPr>
          <w:color w:val="000000"/>
          <w:sz w:val="28"/>
          <w:szCs w:val="28"/>
        </w:rPr>
        <w:t xml:space="preserve"> </w:t>
      </w:r>
      <w:r w:rsidRPr="00F905CE">
        <w:rPr>
          <w:sz w:val="28"/>
          <w:szCs w:val="28"/>
        </w:rPr>
        <w:t xml:space="preserve">товары </w:t>
      </w:r>
      <w:r w:rsidRPr="00F905CE">
        <w:rPr>
          <w:bCs/>
          <w:color w:val="000000"/>
          <w:sz w:val="28"/>
          <w:szCs w:val="28"/>
        </w:rPr>
        <w:t xml:space="preserve">– на </w:t>
      </w:r>
      <w:r>
        <w:rPr>
          <w:bCs/>
          <w:color w:val="000000"/>
          <w:sz w:val="28"/>
          <w:szCs w:val="28"/>
        </w:rPr>
        <w:t>4,2</w:t>
      </w:r>
      <w:r w:rsidRPr="00F905CE">
        <w:rPr>
          <w:bCs/>
          <w:color w:val="000000"/>
          <w:sz w:val="28"/>
          <w:szCs w:val="28"/>
        </w:rPr>
        <w:t>%</w:t>
      </w:r>
      <w:r w:rsidRPr="00F905CE">
        <w:rPr>
          <w:sz w:val="28"/>
          <w:szCs w:val="28"/>
        </w:rPr>
        <w:t>, на платные усл</w:t>
      </w:r>
      <w:r w:rsidRPr="00F905CE">
        <w:rPr>
          <w:sz w:val="28"/>
          <w:szCs w:val="28"/>
        </w:rPr>
        <w:t>у</w:t>
      </w:r>
      <w:r w:rsidRPr="00F905CE">
        <w:rPr>
          <w:sz w:val="28"/>
          <w:szCs w:val="28"/>
        </w:rPr>
        <w:t>ги</w:t>
      </w:r>
      <w:r w:rsidRPr="00F905CE">
        <w:rPr>
          <w:bCs/>
          <w:color w:val="000000"/>
          <w:sz w:val="28"/>
          <w:szCs w:val="28"/>
        </w:rPr>
        <w:t xml:space="preserve"> – на 6,</w:t>
      </w:r>
      <w:r>
        <w:rPr>
          <w:bCs/>
          <w:color w:val="000000"/>
          <w:sz w:val="28"/>
          <w:szCs w:val="28"/>
        </w:rPr>
        <w:t>3</w:t>
      </w:r>
      <w:r w:rsidRPr="00F905CE">
        <w:rPr>
          <w:bCs/>
          <w:color w:val="000000"/>
          <w:sz w:val="28"/>
          <w:szCs w:val="28"/>
        </w:rPr>
        <w:t>%</w:t>
      </w:r>
      <w:r w:rsidRPr="00F905CE">
        <w:rPr>
          <w:sz w:val="28"/>
          <w:szCs w:val="28"/>
        </w:rPr>
        <w:t>.</w:t>
      </w:r>
    </w:p>
    <w:p w:rsidR="0096643F" w:rsidRDefault="0096643F" w:rsidP="00F818C2">
      <w:pPr>
        <w:widowControl/>
        <w:spacing w:before="0" w:after="0" w:line="360" w:lineRule="exact"/>
        <w:ind w:firstLine="720"/>
        <w:rPr>
          <w:sz w:val="28"/>
          <w:szCs w:val="28"/>
        </w:rPr>
      </w:pPr>
    </w:p>
    <w:p w:rsidR="0096643F" w:rsidRDefault="0096643F" w:rsidP="00F818C2">
      <w:pPr>
        <w:widowControl/>
        <w:spacing w:before="0" w:after="0" w:line="360" w:lineRule="exact"/>
        <w:ind w:firstLine="720"/>
        <w:rPr>
          <w:sz w:val="28"/>
          <w:szCs w:val="28"/>
        </w:rPr>
      </w:pPr>
    </w:p>
    <w:p w:rsidR="0096643F" w:rsidRDefault="0096643F" w:rsidP="00F818C2">
      <w:pPr>
        <w:widowControl/>
        <w:spacing w:before="0" w:after="0" w:line="360" w:lineRule="exact"/>
        <w:ind w:firstLine="720"/>
        <w:rPr>
          <w:sz w:val="28"/>
          <w:szCs w:val="28"/>
        </w:rPr>
      </w:pPr>
    </w:p>
    <w:p w:rsidR="00F818C2" w:rsidRDefault="00F818C2" w:rsidP="00F818C2">
      <w:pPr>
        <w:jc w:val="center"/>
        <w:rPr>
          <w:b/>
          <w:sz w:val="28"/>
          <w:szCs w:val="28"/>
        </w:rPr>
      </w:pPr>
      <w:r w:rsidRPr="00D16826">
        <w:rPr>
          <w:b/>
          <w:sz w:val="28"/>
          <w:szCs w:val="28"/>
        </w:rPr>
        <w:lastRenderedPageBreak/>
        <w:t xml:space="preserve">Индекс цен на потребительские товары и услуги в 2013 </w:t>
      </w:r>
      <w:r>
        <w:rPr>
          <w:b/>
          <w:sz w:val="28"/>
          <w:szCs w:val="28"/>
        </w:rPr>
        <w:t>-2014 годах</w:t>
      </w:r>
    </w:p>
    <w:p w:rsidR="00CD6D8D" w:rsidRDefault="00CD6D8D" w:rsidP="00CD6D8D">
      <w:pPr>
        <w:shd w:val="clear" w:color="auto" w:fill="FFFFFF"/>
        <w:jc w:val="center"/>
        <w:rPr>
          <w:b/>
          <w:bCs/>
          <w:color w:val="000000"/>
          <w:spacing w:val="2"/>
          <w:sz w:val="28"/>
          <w:szCs w:val="28"/>
        </w:rPr>
      </w:pPr>
      <w:r>
        <w:rPr>
          <w:noProof/>
        </w:rPr>
        <w:drawing>
          <wp:inline distT="0" distB="0" distL="0" distR="0" wp14:anchorId="02CEAFA2" wp14:editId="4E347DE4">
            <wp:extent cx="6153150" cy="3390900"/>
            <wp:effectExtent l="0" t="0" r="0" b="0"/>
            <wp:docPr id="10"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F818C2" w:rsidRPr="00DA0981" w:rsidRDefault="00F818C2" w:rsidP="006B1F37">
      <w:pPr>
        <w:widowControl/>
        <w:spacing w:before="0" w:after="0" w:line="360" w:lineRule="exact"/>
        <w:ind w:firstLine="720"/>
        <w:rPr>
          <w:color w:val="000000"/>
          <w:sz w:val="28"/>
          <w:szCs w:val="28"/>
        </w:rPr>
      </w:pPr>
      <w:proofErr w:type="gramStart"/>
      <w:r w:rsidRPr="00DA0981">
        <w:rPr>
          <w:color w:val="000000"/>
          <w:sz w:val="28"/>
          <w:szCs w:val="28"/>
        </w:rPr>
        <w:t>За девять месяцев 2014 года мясопродукты стали</w:t>
      </w:r>
      <w:r>
        <w:rPr>
          <w:color w:val="000000"/>
          <w:sz w:val="28"/>
          <w:szCs w:val="28"/>
        </w:rPr>
        <w:t xml:space="preserve"> дороже на 19,5%, сахар - на 16,</w:t>
      </w:r>
      <w:r w:rsidRPr="00DA0981">
        <w:rPr>
          <w:color w:val="000000"/>
          <w:sz w:val="28"/>
          <w:szCs w:val="28"/>
        </w:rPr>
        <w:t>5%, сыр, чай, общественное питание, алкогольн</w:t>
      </w:r>
      <w:r>
        <w:rPr>
          <w:color w:val="000000"/>
          <w:sz w:val="28"/>
          <w:szCs w:val="28"/>
        </w:rPr>
        <w:t>ые напитки, рыбопр</w:t>
      </w:r>
      <w:r>
        <w:rPr>
          <w:color w:val="000000"/>
          <w:sz w:val="28"/>
          <w:szCs w:val="28"/>
        </w:rPr>
        <w:t>о</w:t>
      </w:r>
      <w:r>
        <w:rPr>
          <w:color w:val="000000"/>
          <w:sz w:val="28"/>
          <w:szCs w:val="28"/>
        </w:rPr>
        <w:t>дукты - на 6,3 – 10,</w:t>
      </w:r>
      <w:r w:rsidRPr="00DA0981">
        <w:rPr>
          <w:color w:val="000000"/>
          <w:sz w:val="28"/>
          <w:szCs w:val="28"/>
        </w:rPr>
        <w:t>3%, мороженое, напитки безалкогольные, консервы ово</w:t>
      </w:r>
      <w:r w:rsidRPr="00DA0981">
        <w:rPr>
          <w:color w:val="000000"/>
          <w:sz w:val="28"/>
          <w:szCs w:val="28"/>
        </w:rPr>
        <w:t>щ</w:t>
      </w:r>
      <w:r w:rsidRPr="00DA0981">
        <w:rPr>
          <w:color w:val="000000"/>
          <w:sz w:val="28"/>
          <w:szCs w:val="28"/>
        </w:rPr>
        <w:t>ные, кондитерские изделия, мол</w:t>
      </w:r>
      <w:r>
        <w:rPr>
          <w:color w:val="000000"/>
          <w:sz w:val="28"/>
          <w:szCs w:val="28"/>
        </w:rPr>
        <w:t>око и молочная продукция - на 3,4 – 5,</w:t>
      </w:r>
      <w:r w:rsidRPr="00DA0981">
        <w:rPr>
          <w:color w:val="000000"/>
          <w:sz w:val="28"/>
          <w:szCs w:val="28"/>
        </w:rPr>
        <w:t>7%, кр</w:t>
      </w:r>
      <w:r w:rsidRPr="00DA0981">
        <w:rPr>
          <w:color w:val="000000"/>
          <w:sz w:val="28"/>
          <w:szCs w:val="28"/>
        </w:rPr>
        <w:t>у</w:t>
      </w:r>
      <w:r w:rsidRPr="00DA0981">
        <w:rPr>
          <w:color w:val="000000"/>
          <w:sz w:val="28"/>
          <w:szCs w:val="28"/>
        </w:rPr>
        <w:t>па и бобовые, мука, кофе, хлеб</w:t>
      </w:r>
      <w:r>
        <w:rPr>
          <w:color w:val="000000"/>
          <w:sz w:val="28"/>
          <w:szCs w:val="28"/>
        </w:rPr>
        <w:t xml:space="preserve"> и хлебобулочные изделия - на 1,1 – 2,</w:t>
      </w:r>
      <w:r w:rsidRPr="00DA0981">
        <w:rPr>
          <w:color w:val="000000"/>
          <w:sz w:val="28"/>
          <w:szCs w:val="28"/>
        </w:rPr>
        <w:t>2%. Вм</w:t>
      </w:r>
      <w:r w:rsidRPr="00DA0981">
        <w:rPr>
          <w:color w:val="000000"/>
          <w:sz w:val="28"/>
          <w:szCs w:val="28"/>
        </w:rPr>
        <w:t>е</w:t>
      </w:r>
      <w:r w:rsidRPr="00DA0981">
        <w:rPr>
          <w:color w:val="000000"/>
          <w:sz w:val="28"/>
          <w:szCs w:val="28"/>
        </w:rPr>
        <w:t>сте с тем</w:t>
      </w:r>
      <w:r>
        <w:rPr>
          <w:color w:val="000000"/>
          <w:sz w:val="28"/>
          <w:szCs w:val="28"/>
        </w:rPr>
        <w:t>, на 15,</w:t>
      </w:r>
      <w:r w:rsidRPr="00DA0981">
        <w:rPr>
          <w:color w:val="000000"/>
          <w:sz w:val="28"/>
          <w:szCs w:val="28"/>
        </w:rPr>
        <w:t xml:space="preserve">7% уменьшилась </w:t>
      </w:r>
      <w:r>
        <w:rPr>
          <w:color w:val="000000"/>
          <w:sz w:val="28"/>
          <w:szCs w:val="28"/>
        </w:rPr>
        <w:t>цена на яйца, на 8,</w:t>
      </w:r>
      <w:r w:rsidRPr="00DA0981">
        <w:rPr>
          <w:color w:val="000000"/>
          <w:sz w:val="28"/>
          <w:szCs w:val="28"/>
        </w:rPr>
        <w:t>3</w:t>
      </w:r>
      <w:proofErr w:type="gramEnd"/>
      <w:r w:rsidRPr="00DA0981">
        <w:rPr>
          <w:color w:val="000000"/>
          <w:sz w:val="28"/>
          <w:szCs w:val="28"/>
        </w:rPr>
        <w:t>% - плодоовощную пр</w:t>
      </w:r>
      <w:r w:rsidRPr="00DA0981">
        <w:rPr>
          <w:color w:val="000000"/>
          <w:sz w:val="28"/>
          <w:szCs w:val="28"/>
        </w:rPr>
        <w:t>о</w:t>
      </w:r>
      <w:r>
        <w:rPr>
          <w:color w:val="000000"/>
          <w:sz w:val="28"/>
          <w:szCs w:val="28"/>
        </w:rPr>
        <w:t>дукцию, включая картофель, на 3,</w:t>
      </w:r>
      <w:r w:rsidRPr="00DA0981">
        <w:rPr>
          <w:color w:val="000000"/>
          <w:sz w:val="28"/>
          <w:szCs w:val="28"/>
        </w:rPr>
        <w:t xml:space="preserve">8% - варенье, джем, повидло. </w:t>
      </w:r>
    </w:p>
    <w:p w:rsidR="00F818C2" w:rsidRPr="00DA0981" w:rsidRDefault="00F818C2" w:rsidP="006B1F37">
      <w:pPr>
        <w:widowControl/>
        <w:spacing w:before="0" w:after="0" w:line="360" w:lineRule="exact"/>
        <w:ind w:firstLine="720"/>
        <w:rPr>
          <w:color w:val="000000"/>
          <w:sz w:val="28"/>
          <w:szCs w:val="28"/>
        </w:rPr>
      </w:pPr>
      <w:proofErr w:type="gramStart"/>
      <w:r w:rsidRPr="00DA0981">
        <w:rPr>
          <w:color w:val="000000"/>
          <w:sz w:val="28"/>
          <w:szCs w:val="28"/>
        </w:rPr>
        <w:t xml:space="preserve">Из непродовольственных товаров </w:t>
      </w:r>
      <w:r w:rsidRPr="0022623E">
        <w:rPr>
          <w:color w:val="000000"/>
          <w:sz w:val="28"/>
          <w:szCs w:val="28"/>
        </w:rPr>
        <w:t>з</w:t>
      </w:r>
      <w:r w:rsidRPr="00DA0981">
        <w:rPr>
          <w:color w:val="000000"/>
          <w:sz w:val="28"/>
          <w:szCs w:val="28"/>
        </w:rPr>
        <w:t>а январь - сентябрь т. г. таба</w:t>
      </w:r>
      <w:r>
        <w:rPr>
          <w:color w:val="000000"/>
          <w:sz w:val="28"/>
          <w:szCs w:val="28"/>
        </w:rPr>
        <w:t>чные и</w:t>
      </w:r>
      <w:r>
        <w:rPr>
          <w:color w:val="000000"/>
          <w:sz w:val="28"/>
          <w:szCs w:val="28"/>
        </w:rPr>
        <w:t>з</w:t>
      </w:r>
      <w:r>
        <w:rPr>
          <w:color w:val="000000"/>
          <w:sz w:val="28"/>
          <w:szCs w:val="28"/>
        </w:rPr>
        <w:t>делия стали дороже на 23,6%, стеклянная посуда - на 15,</w:t>
      </w:r>
      <w:r w:rsidRPr="00DA0981">
        <w:rPr>
          <w:color w:val="000000"/>
          <w:sz w:val="28"/>
          <w:szCs w:val="28"/>
        </w:rPr>
        <w:t>1%, бумажно-беловые товары, медикаменты, моющие и чистящие средства</w:t>
      </w:r>
      <w:r>
        <w:rPr>
          <w:color w:val="000000"/>
          <w:sz w:val="28"/>
          <w:szCs w:val="28"/>
        </w:rPr>
        <w:t>, строительные материалы - на 8,1 – 11,</w:t>
      </w:r>
      <w:r w:rsidRPr="00DA0981">
        <w:rPr>
          <w:color w:val="000000"/>
          <w:sz w:val="28"/>
          <w:szCs w:val="28"/>
        </w:rPr>
        <w:t>1%, , топливо моторное, бензин автомобильный, игрушки, школьно-письменные принадлежности, инс</w:t>
      </w:r>
      <w:r>
        <w:rPr>
          <w:color w:val="000000"/>
          <w:sz w:val="28"/>
          <w:szCs w:val="28"/>
        </w:rPr>
        <w:t>трументы и оборудование, ткани - на 5,4 – 7,</w:t>
      </w:r>
      <w:r w:rsidRPr="00DA0981">
        <w:rPr>
          <w:color w:val="000000"/>
          <w:sz w:val="28"/>
          <w:szCs w:val="28"/>
        </w:rPr>
        <w:t xml:space="preserve">7%, одежда мужская, обувь кроссовая и спортивная для взрослых, </w:t>
      </w:r>
      <w:proofErr w:type="spellStart"/>
      <w:r w:rsidRPr="00DA0981">
        <w:rPr>
          <w:color w:val="000000"/>
          <w:sz w:val="28"/>
          <w:szCs w:val="28"/>
        </w:rPr>
        <w:t>телеради</w:t>
      </w:r>
      <w:r w:rsidRPr="00DA0981">
        <w:rPr>
          <w:color w:val="000000"/>
          <w:sz w:val="28"/>
          <w:szCs w:val="28"/>
        </w:rPr>
        <w:t>о</w:t>
      </w:r>
      <w:r w:rsidRPr="00DA0981">
        <w:rPr>
          <w:color w:val="000000"/>
          <w:sz w:val="28"/>
          <w:szCs w:val="28"/>
        </w:rPr>
        <w:t>товары</w:t>
      </w:r>
      <w:proofErr w:type="spellEnd"/>
      <w:r w:rsidRPr="00DA0981">
        <w:rPr>
          <w:color w:val="000000"/>
          <w:sz w:val="28"/>
          <w:szCs w:val="28"/>
        </w:rPr>
        <w:t>, обувь детская, домашняя, галантерея, парфюмерно-косметические т</w:t>
      </w:r>
      <w:r w:rsidRPr="00DA0981">
        <w:rPr>
          <w:color w:val="000000"/>
          <w:sz w:val="28"/>
          <w:szCs w:val="28"/>
        </w:rPr>
        <w:t>о</w:t>
      </w:r>
      <w:r w:rsidRPr="00DA0981">
        <w:rPr>
          <w:color w:val="000000"/>
          <w:sz w:val="28"/>
          <w:szCs w:val="28"/>
        </w:rPr>
        <w:t>вары, товары</w:t>
      </w:r>
      <w:proofErr w:type="gramEnd"/>
      <w:r w:rsidRPr="00DA0981">
        <w:rPr>
          <w:color w:val="000000"/>
          <w:sz w:val="28"/>
          <w:szCs w:val="28"/>
        </w:rPr>
        <w:t xml:space="preserve"> </w:t>
      </w:r>
      <w:proofErr w:type="gramStart"/>
      <w:r w:rsidRPr="00DA0981">
        <w:rPr>
          <w:color w:val="000000"/>
          <w:sz w:val="28"/>
          <w:szCs w:val="28"/>
        </w:rPr>
        <w:t xml:space="preserve">садоводства, белье постельное, полотенца, </w:t>
      </w:r>
      <w:proofErr w:type="spellStart"/>
      <w:r w:rsidRPr="00DA0981">
        <w:rPr>
          <w:color w:val="000000"/>
          <w:sz w:val="28"/>
          <w:szCs w:val="28"/>
        </w:rPr>
        <w:t>фарфоро</w:t>
      </w:r>
      <w:proofErr w:type="spellEnd"/>
      <w:r w:rsidRPr="00DA0981">
        <w:rPr>
          <w:color w:val="000000"/>
          <w:sz w:val="28"/>
          <w:szCs w:val="28"/>
        </w:rPr>
        <w:t xml:space="preserve">-фаянсовая посуда, легковые автомобили, велосипеды и мотоциклы, печатные издания, электротовары </w:t>
      </w:r>
      <w:r>
        <w:rPr>
          <w:color w:val="000000"/>
          <w:sz w:val="28"/>
          <w:szCs w:val="28"/>
        </w:rPr>
        <w:t>и другие бытовые приборы - на 2,2 – 4,</w:t>
      </w:r>
      <w:r w:rsidRPr="00DA0981">
        <w:rPr>
          <w:color w:val="000000"/>
          <w:sz w:val="28"/>
          <w:szCs w:val="28"/>
        </w:rPr>
        <w:t>9%, обувь женская, му</w:t>
      </w:r>
      <w:r w:rsidRPr="00DA0981">
        <w:rPr>
          <w:color w:val="000000"/>
          <w:sz w:val="28"/>
          <w:szCs w:val="28"/>
        </w:rPr>
        <w:t>ж</w:t>
      </w:r>
      <w:r w:rsidRPr="00DA0981">
        <w:rPr>
          <w:color w:val="000000"/>
          <w:sz w:val="28"/>
          <w:szCs w:val="28"/>
        </w:rPr>
        <w:t>ская, товары для физкультуры, спорта и туризма, мебель, персональные комп</w:t>
      </w:r>
      <w:r w:rsidRPr="00DA0981">
        <w:rPr>
          <w:color w:val="000000"/>
          <w:sz w:val="28"/>
          <w:szCs w:val="28"/>
        </w:rPr>
        <w:t>ь</w:t>
      </w:r>
      <w:r w:rsidRPr="00DA0981">
        <w:rPr>
          <w:color w:val="000000"/>
          <w:sz w:val="28"/>
          <w:szCs w:val="28"/>
        </w:rPr>
        <w:t>ютеры, бельевой трикотаж, оде</w:t>
      </w:r>
      <w:r>
        <w:rPr>
          <w:color w:val="000000"/>
          <w:sz w:val="28"/>
          <w:szCs w:val="28"/>
        </w:rPr>
        <w:t>жда детская, женская - на 1 – 1,</w:t>
      </w:r>
      <w:r w:rsidRPr="00DA0981">
        <w:rPr>
          <w:color w:val="000000"/>
          <w:sz w:val="28"/>
          <w:szCs w:val="28"/>
        </w:rPr>
        <w:t>8%.</w:t>
      </w:r>
      <w:r w:rsidRPr="00DA0981">
        <w:rPr>
          <w:color w:val="FF0000"/>
          <w:sz w:val="28"/>
          <w:szCs w:val="28"/>
        </w:rPr>
        <w:t xml:space="preserve"> </w:t>
      </w:r>
      <w:r w:rsidRPr="00DA0981">
        <w:rPr>
          <w:color w:val="000000"/>
          <w:sz w:val="28"/>
          <w:szCs w:val="28"/>
        </w:rPr>
        <w:t>Вместе с тем</w:t>
      </w:r>
      <w:r>
        <w:rPr>
          <w:color w:val="000000"/>
          <w:sz w:val="28"/>
          <w:szCs w:val="28"/>
        </w:rPr>
        <w:t>,</w:t>
      </w:r>
      <w:r w:rsidRPr="00DA0981">
        <w:rPr>
          <w:color w:val="000000"/>
          <w:sz w:val="28"/>
          <w:szCs w:val="28"/>
        </w:rPr>
        <w:t xml:space="preserve"> цены на тов</w:t>
      </w:r>
      <w:r>
        <w:rPr>
          <w:color w:val="000000"/>
          <w:sz w:val="28"/>
          <w:szCs w:val="28"/>
        </w:rPr>
        <w:t>ары для животных снизились на 3,4%, фотоаппарат - на 1,</w:t>
      </w:r>
      <w:r w:rsidRPr="00DA0981">
        <w:rPr>
          <w:color w:val="000000"/>
          <w:sz w:val="28"/>
          <w:szCs w:val="28"/>
        </w:rPr>
        <w:t>3%.</w:t>
      </w:r>
      <w:proofErr w:type="gramEnd"/>
    </w:p>
    <w:p w:rsidR="00F818C2" w:rsidRPr="00BE4217" w:rsidRDefault="00F818C2" w:rsidP="006B1F37">
      <w:pPr>
        <w:widowControl/>
        <w:shd w:val="clear" w:color="auto" w:fill="FFFFFF"/>
        <w:spacing w:before="0" w:after="0" w:line="360" w:lineRule="exact"/>
        <w:ind w:firstLine="720"/>
        <w:rPr>
          <w:sz w:val="28"/>
          <w:szCs w:val="28"/>
        </w:rPr>
      </w:pPr>
      <w:r w:rsidRPr="00BE4217">
        <w:rPr>
          <w:sz w:val="28"/>
          <w:szCs w:val="28"/>
        </w:rPr>
        <w:t>По результатам рейтинговой оценки средних потребительских цен на с</w:t>
      </w:r>
      <w:r w:rsidRPr="00BE4217">
        <w:rPr>
          <w:sz w:val="28"/>
          <w:szCs w:val="28"/>
        </w:rPr>
        <w:t>о</w:t>
      </w:r>
      <w:r w:rsidRPr="00BE4217">
        <w:rPr>
          <w:sz w:val="28"/>
          <w:szCs w:val="28"/>
        </w:rPr>
        <w:t>циально значимые продовольственные товары на 29 сентября текущего года цены в области на 13 продовольственных товаров: вермишель, капуста белок</w:t>
      </w:r>
      <w:r w:rsidRPr="00BE4217">
        <w:rPr>
          <w:sz w:val="28"/>
          <w:szCs w:val="28"/>
        </w:rPr>
        <w:t>о</w:t>
      </w:r>
      <w:r w:rsidRPr="00BE4217">
        <w:rPr>
          <w:sz w:val="28"/>
          <w:szCs w:val="28"/>
        </w:rPr>
        <w:t xml:space="preserve">чанная свежая, картофель, крупа гречневая-ядрица, масло подсолнечное, масло сливочное, морковь, мука пшеничная, пшено, рис шлифованный, </w:t>
      </w:r>
      <w:proofErr w:type="gramStart"/>
      <w:r w:rsidRPr="00BE4217">
        <w:rPr>
          <w:sz w:val="28"/>
          <w:szCs w:val="28"/>
        </w:rPr>
        <w:t>рыба</w:t>
      </w:r>
      <w:proofErr w:type="gramEnd"/>
      <w:r w:rsidRPr="00BE4217">
        <w:rPr>
          <w:sz w:val="28"/>
          <w:szCs w:val="28"/>
        </w:rPr>
        <w:t xml:space="preserve"> замор</w:t>
      </w:r>
      <w:r w:rsidRPr="00BE4217">
        <w:rPr>
          <w:sz w:val="28"/>
          <w:szCs w:val="28"/>
        </w:rPr>
        <w:t>о</w:t>
      </w:r>
      <w:r w:rsidRPr="00BE4217">
        <w:rPr>
          <w:sz w:val="28"/>
          <w:szCs w:val="28"/>
        </w:rPr>
        <w:lastRenderedPageBreak/>
        <w:t>женная неразделанная, соль поваренная, чай черный байховый были ниже, чем в других регионах СЗФО.</w:t>
      </w:r>
    </w:p>
    <w:p w:rsidR="00F818C2" w:rsidRPr="00BE4217" w:rsidRDefault="00F818C2" w:rsidP="006B1F37">
      <w:pPr>
        <w:widowControl/>
        <w:spacing w:before="0" w:after="0" w:line="360" w:lineRule="exact"/>
        <w:ind w:firstLine="720"/>
        <w:rPr>
          <w:sz w:val="28"/>
          <w:szCs w:val="28"/>
        </w:rPr>
      </w:pPr>
      <w:proofErr w:type="gramStart"/>
      <w:r w:rsidRPr="00BE4217">
        <w:rPr>
          <w:sz w:val="28"/>
          <w:szCs w:val="28"/>
        </w:rPr>
        <w:t>Во исполнение Указа Президента Российской Федерации от 6 августа 2014 года № 560 «О применении отдельных специальных экономических мер в целях обеспечения безопасности Российской Федерации», постановления Пр</w:t>
      </w:r>
      <w:r w:rsidRPr="00BE4217">
        <w:rPr>
          <w:sz w:val="28"/>
          <w:szCs w:val="28"/>
        </w:rPr>
        <w:t>а</w:t>
      </w:r>
      <w:r w:rsidRPr="00BE4217">
        <w:rPr>
          <w:sz w:val="28"/>
          <w:szCs w:val="28"/>
        </w:rPr>
        <w:t xml:space="preserve">вительства Российской Федерации от 7 августа 2014 года № 778 «О мерах по реализации Указа Президента Российской Федерации от 6 августа 2014 года № 560 </w:t>
      </w:r>
      <w:r w:rsidRPr="00BE4217">
        <w:rPr>
          <w:spacing w:val="-6"/>
          <w:sz w:val="28"/>
          <w:szCs w:val="28"/>
        </w:rPr>
        <w:t>«О применении отдельных специальных экономических мер в целях обеспеч</w:t>
      </w:r>
      <w:r w:rsidRPr="00BE4217">
        <w:rPr>
          <w:spacing w:val="-6"/>
          <w:sz w:val="28"/>
          <w:szCs w:val="28"/>
        </w:rPr>
        <w:t>е</w:t>
      </w:r>
      <w:r w:rsidRPr="00BE4217">
        <w:rPr>
          <w:spacing w:val="-6"/>
          <w:sz w:val="28"/>
          <w:szCs w:val="28"/>
        </w:rPr>
        <w:t>ния</w:t>
      </w:r>
      <w:r w:rsidRPr="00BE4217">
        <w:rPr>
          <w:sz w:val="28"/>
          <w:szCs w:val="28"/>
        </w:rPr>
        <w:t xml:space="preserve"> безопасности Российской Федерации</w:t>
      </w:r>
      <w:proofErr w:type="gramEnd"/>
      <w:r w:rsidRPr="00BE4217">
        <w:rPr>
          <w:sz w:val="28"/>
          <w:szCs w:val="28"/>
        </w:rPr>
        <w:t xml:space="preserve">» </w:t>
      </w:r>
      <w:proofErr w:type="gramStart"/>
      <w:r w:rsidRPr="00BE4217">
        <w:rPr>
          <w:spacing w:val="-10"/>
          <w:sz w:val="28"/>
          <w:szCs w:val="28"/>
        </w:rPr>
        <w:t>департамент экономического развития и торговли Новгородской области</w:t>
      </w:r>
      <w:r w:rsidRPr="00BE4217">
        <w:rPr>
          <w:sz w:val="28"/>
          <w:szCs w:val="28"/>
        </w:rPr>
        <w:t xml:space="preserve"> проводит работу по ежедневному мониторингу розничных цен на фиксированный перечень продовольственных товаров, утвержденный </w:t>
      </w:r>
      <w:proofErr w:type="spellStart"/>
      <w:r w:rsidRPr="00BE4217">
        <w:rPr>
          <w:sz w:val="28"/>
          <w:szCs w:val="28"/>
        </w:rPr>
        <w:t>Минпромторгом</w:t>
      </w:r>
      <w:proofErr w:type="spellEnd"/>
      <w:r w:rsidRPr="00BE4217">
        <w:rPr>
          <w:sz w:val="28"/>
          <w:szCs w:val="28"/>
        </w:rPr>
        <w:t xml:space="preserve"> России, состоящий из 40 наименований пр</w:t>
      </w:r>
      <w:r w:rsidRPr="00BE4217">
        <w:rPr>
          <w:sz w:val="28"/>
          <w:szCs w:val="28"/>
        </w:rPr>
        <w:t>о</w:t>
      </w:r>
      <w:r w:rsidRPr="00BE4217">
        <w:rPr>
          <w:sz w:val="28"/>
          <w:szCs w:val="28"/>
        </w:rPr>
        <w:t>дуктов питания, в 220 торговых объектах различного формата торговли обл</w:t>
      </w:r>
      <w:r w:rsidRPr="00BE4217">
        <w:rPr>
          <w:sz w:val="28"/>
          <w:szCs w:val="28"/>
        </w:rPr>
        <w:t>а</w:t>
      </w:r>
      <w:r w:rsidRPr="00BE4217">
        <w:rPr>
          <w:sz w:val="28"/>
          <w:szCs w:val="28"/>
        </w:rPr>
        <w:t xml:space="preserve">сти. </w:t>
      </w:r>
      <w:proofErr w:type="gramEnd"/>
    </w:p>
    <w:p w:rsidR="00F818C2" w:rsidRPr="00BE4217" w:rsidRDefault="00F818C2" w:rsidP="006B1F37">
      <w:pPr>
        <w:widowControl/>
        <w:spacing w:before="0" w:after="0" w:line="360" w:lineRule="exact"/>
        <w:ind w:firstLine="720"/>
        <w:rPr>
          <w:sz w:val="28"/>
          <w:szCs w:val="28"/>
        </w:rPr>
      </w:pPr>
      <w:proofErr w:type="gramStart"/>
      <w:r w:rsidRPr="00BE4217">
        <w:rPr>
          <w:sz w:val="28"/>
          <w:szCs w:val="28"/>
        </w:rPr>
        <w:t xml:space="preserve">За период мониторинга цен с 26 августа по 26 сентября </w:t>
      </w:r>
      <w:proofErr w:type="spellStart"/>
      <w:r w:rsidRPr="00BE4217">
        <w:rPr>
          <w:sz w:val="28"/>
          <w:szCs w:val="28"/>
        </w:rPr>
        <w:t>т.г</w:t>
      </w:r>
      <w:proofErr w:type="spellEnd"/>
      <w:r w:rsidRPr="00BE4217">
        <w:rPr>
          <w:sz w:val="28"/>
          <w:szCs w:val="28"/>
        </w:rPr>
        <w:t>.</w:t>
      </w:r>
      <w:r>
        <w:rPr>
          <w:sz w:val="28"/>
          <w:szCs w:val="28"/>
        </w:rPr>
        <w:t xml:space="preserve"> с</w:t>
      </w:r>
      <w:r w:rsidRPr="00BE4217">
        <w:rPr>
          <w:sz w:val="28"/>
          <w:szCs w:val="28"/>
        </w:rPr>
        <w:t>редние м</w:t>
      </w:r>
      <w:r w:rsidRPr="00BE4217">
        <w:rPr>
          <w:sz w:val="28"/>
          <w:szCs w:val="28"/>
        </w:rPr>
        <w:t>и</w:t>
      </w:r>
      <w:r w:rsidRPr="00BE4217">
        <w:rPr>
          <w:sz w:val="28"/>
          <w:szCs w:val="28"/>
        </w:rPr>
        <w:t>нимальные цены по области увеличились на 18 из 40 продовольственных тов</w:t>
      </w:r>
      <w:r w:rsidRPr="00BE4217">
        <w:rPr>
          <w:sz w:val="28"/>
          <w:szCs w:val="28"/>
        </w:rPr>
        <w:t>а</w:t>
      </w:r>
      <w:r w:rsidRPr="00BE4217">
        <w:rPr>
          <w:sz w:val="28"/>
          <w:szCs w:val="28"/>
        </w:rPr>
        <w:t xml:space="preserve">ров (45%) на 0,4 – 17,2%, в </w:t>
      </w:r>
      <w:proofErr w:type="spellStart"/>
      <w:r w:rsidRPr="00BE4217">
        <w:rPr>
          <w:sz w:val="28"/>
          <w:szCs w:val="28"/>
        </w:rPr>
        <w:t>т.ч</w:t>
      </w:r>
      <w:proofErr w:type="spellEnd"/>
      <w:r w:rsidRPr="00BE4217">
        <w:rPr>
          <w:sz w:val="28"/>
          <w:szCs w:val="28"/>
        </w:rPr>
        <w:t xml:space="preserve">. рост цен зафиксирован </w:t>
      </w:r>
      <w:r>
        <w:rPr>
          <w:sz w:val="28"/>
          <w:szCs w:val="28"/>
        </w:rPr>
        <w:t xml:space="preserve">на </w:t>
      </w:r>
      <w:r w:rsidRPr="00BE4217">
        <w:rPr>
          <w:sz w:val="28"/>
          <w:szCs w:val="28"/>
        </w:rPr>
        <w:t>чай черный байховый – на 7,2%;</w:t>
      </w:r>
      <w:r>
        <w:rPr>
          <w:sz w:val="28"/>
          <w:szCs w:val="28"/>
        </w:rPr>
        <w:t xml:space="preserve"> </w:t>
      </w:r>
      <w:r w:rsidRPr="00BE4217">
        <w:rPr>
          <w:sz w:val="28"/>
          <w:szCs w:val="28"/>
        </w:rPr>
        <w:t>крупа рисовая – на 2%;</w:t>
      </w:r>
      <w:r>
        <w:rPr>
          <w:sz w:val="28"/>
          <w:szCs w:val="28"/>
        </w:rPr>
        <w:t xml:space="preserve"> соль – на 1,6%; </w:t>
      </w:r>
      <w:r w:rsidRPr="00BE4217">
        <w:rPr>
          <w:sz w:val="28"/>
          <w:szCs w:val="28"/>
        </w:rPr>
        <w:t>мясо кур – на 2,5%;</w:t>
      </w:r>
      <w:proofErr w:type="gramEnd"/>
      <w:r>
        <w:rPr>
          <w:sz w:val="28"/>
          <w:szCs w:val="28"/>
        </w:rPr>
        <w:t xml:space="preserve"> </w:t>
      </w:r>
      <w:proofErr w:type="gramStart"/>
      <w:r w:rsidRPr="00BE4217">
        <w:rPr>
          <w:sz w:val="28"/>
          <w:szCs w:val="28"/>
        </w:rPr>
        <w:t>свинина – на 2,9%</w:t>
      </w:r>
      <w:r>
        <w:rPr>
          <w:sz w:val="28"/>
          <w:szCs w:val="28"/>
        </w:rPr>
        <w:t xml:space="preserve">; </w:t>
      </w:r>
      <w:r w:rsidRPr="00BE4217">
        <w:rPr>
          <w:sz w:val="28"/>
          <w:szCs w:val="28"/>
        </w:rPr>
        <w:t>изделия колбасные вареные, ко</w:t>
      </w:r>
      <w:r>
        <w:rPr>
          <w:sz w:val="28"/>
          <w:szCs w:val="28"/>
        </w:rPr>
        <w:t xml:space="preserve">лбасы варено-копченые – на 1,3%; </w:t>
      </w:r>
      <w:r w:rsidRPr="00BE4217">
        <w:rPr>
          <w:sz w:val="28"/>
          <w:szCs w:val="28"/>
        </w:rPr>
        <w:t>сыр твердый (</w:t>
      </w:r>
      <w:proofErr w:type="spellStart"/>
      <w:r w:rsidRPr="00BE4217">
        <w:rPr>
          <w:sz w:val="28"/>
          <w:szCs w:val="28"/>
        </w:rPr>
        <w:t>м.д.ж</w:t>
      </w:r>
      <w:proofErr w:type="spellEnd"/>
      <w:r w:rsidRPr="00BE4217">
        <w:rPr>
          <w:sz w:val="28"/>
          <w:szCs w:val="28"/>
        </w:rPr>
        <w:t>. 45 %) – на 5,9%;</w:t>
      </w:r>
      <w:r>
        <w:rPr>
          <w:sz w:val="28"/>
          <w:szCs w:val="28"/>
        </w:rPr>
        <w:t xml:space="preserve"> </w:t>
      </w:r>
      <w:r w:rsidRPr="00BE4217">
        <w:rPr>
          <w:sz w:val="28"/>
          <w:szCs w:val="28"/>
        </w:rPr>
        <w:t>творог (</w:t>
      </w:r>
      <w:proofErr w:type="spellStart"/>
      <w:r w:rsidRPr="00BE4217">
        <w:rPr>
          <w:sz w:val="28"/>
          <w:szCs w:val="28"/>
        </w:rPr>
        <w:t>м.д.ж</w:t>
      </w:r>
      <w:proofErr w:type="spellEnd"/>
      <w:r w:rsidRPr="00BE4217">
        <w:rPr>
          <w:sz w:val="28"/>
          <w:szCs w:val="28"/>
        </w:rPr>
        <w:t>. 5-9%) – на 3,7%;</w:t>
      </w:r>
      <w:r>
        <w:rPr>
          <w:sz w:val="28"/>
          <w:szCs w:val="28"/>
        </w:rPr>
        <w:t xml:space="preserve"> кефир (</w:t>
      </w:r>
      <w:proofErr w:type="spellStart"/>
      <w:r>
        <w:rPr>
          <w:sz w:val="28"/>
          <w:szCs w:val="28"/>
        </w:rPr>
        <w:t>м.д.ж</w:t>
      </w:r>
      <w:proofErr w:type="spellEnd"/>
      <w:r>
        <w:rPr>
          <w:sz w:val="28"/>
          <w:szCs w:val="28"/>
        </w:rPr>
        <w:t xml:space="preserve">. 3,2%) – на 1,6%; </w:t>
      </w:r>
      <w:r w:rsidRPr="00BE4217">
        <w:rPr>
          <w:sz w:val="28"/>
          <w:szCs w:val="28"/>
        </w:rPr>
        <w:t>томаты – на 9,8%, перец сладкий – на 11,5%;</w:t>
      </w:r>
      <w:r>
        <w:rPr>
          <w:sz w:val="28"/>
          <w:szCs w:val="28"/>
        </w:rPr>
        <w:t xml:space="preserve"> огурцы свежие – на 17,2%; </w:t>
      </w:r>
      <w:r w:rsidRPr="00BE4217">
        <w:rPr>
          <w:sz w:val="28"/>
          <w:szCs w:val="28"/>
        </w:rPr>
        <w:t>мандарины – на 9,3%;</w:t>
      </w:r>
      <w:r>
        <w:rPr>
          <w:sz w:val="28"/>
          <w:szCs w:val="28"/>
        </w:rPr>
        <w:t xml:space="preserve"> </w:t>
      </w:r>
      <w:r w:rsidRPr="00BE4217">
        <w:rPr>
          <w:sz w:val="28"/>
          <w:szCs w:val="28"/>
        </w:rPr>
        <w:t>бананы – на 11%</w:t>
      </w:r>
      <w:r>
        <w:rPr>
          <w:sz w:val="28"/>
          <w:szCs w:val="28"/>
        </w:rPr>
        <w:t xml:space="preserve">; </w:t>
      </w:r>
      <w:r w:rsidRPr="00BE4217">
        <w:rPr>
          <w:sz w:val="28"/>
          <w:szCs w:val="28"/>
        </w:rPr>
        <w:t>хлеб черный ржаной, ржано-пшеничный – на 0,4%;</w:t>
      </w:r>
      <w:proofErr w:type="gramEnd"/>
      <w:r>
        <w:rPr>
          <w:sz w:val="28"/>
          <w:szCs w:val="28"/>
        </w:rPr>
        <w:t xml:space="preserve"> </w:t>
      </w:r>
      <w:r w:rsidRPr="00BE4217">
        <w:rPr>
          <w:sz w:val="28"/>
          <w:szCs w:val="28"/>
        </w:rPr>
        <w:t>хлеб бе</w:t>
      </w:r>
      <w:r>
        <w:rPr>
          <w:sz w:val="28"/>
          <w:szCs w:val="28"/>
        </w:rPr>
        <w:t xml:space="preserve">лый из пшеничной муки – на 0,8%; </w:t>
      </w:r>
      <w:r w:rsidRPr="00BE4217">
        <w:rPr>
          <w:sz w:val="28"/>
          <w:szCs w:val="28"/>
        </w:rPr>
        <w:t>яйцо столовое 1 категории 1 десяток – на 3,4%.</w:t>
      </w:r>
    </w:p>
    <w:p w:rsidR="00F818C2" w:rsidRPr="00BE4217" w:rsidRDefault="00F818C2" w:rsidP="006B1F37">
      <w:pPr>
        <w:widowControl/>
        <w:spacing w:before="0" w:after="0" w:line="360" w:lineRule="exact"/>
        <w:ind w:firstLine="720"/>
        <w:rPr>
          <w:sz w:val="28"/>
          <w:szCs w:val="28"/>
        </w:rPr>
      </w:pPr>
      <w:r w:rsidRPr="00BE4217">
        <w:rPr>
          <w:sz w:val="28"/>
          <w:szCs w:val="28"/>
        </w:rPr>
        <w:t>Вместе с тем, по 22 товарам (55%) отмечено снижение цены, наиболее значительное по рыбе копченой – на 10,7%.</w:t>
      </w:r>
    </w:p>
    <w:p w:rsidR="00F818C2" w:rsidRPr="00BE4217" w:rsidRDefault="00F818C2" w:rsidP="006B1F37">
      <w:pPr>
        <w:widowControl/>
        <w:spacing w:before="0" w:after="0" w:line="360" w:lineRule="exact"/>
        <w:ind w:firstLine="720"/>
        <w:rPr>
          <w:sz w:val="28"/>
          <w:szCs w:val="28"/>
        </w:rPr>
      </w:pPr>
      <w:r w:rsidRPr="00BE4217">
        <w:rPr>
          <w:sz w:val="28"/>
          <w:szCs w:val="28"/>
        </w:rPr>
        <w:t>Дешевле стали картофель – на 12,5%, лук репчатый – на 18,6%, морковь – на 24,1%, виноград – на 20,7%.</w:t>
      </w:r>
    </w:p>
    <w:p w:rsidR="00F818C2" w:rsidRPr="00EC3D7E" w:rsidRDefault="00F818C2" w:rsidP="006B1F37">
      <w:pPr>
        <w:widowControl/>
        <w:spacing w:before="0" w:after="0" w:line="360" w:lineRule="exact"/>
        <w:ind w:firstLine="720"/>
        <w:rPr>
          <w:bCs/>
          <w:color w:val="000000"/>
          <w:sz w:val="28"/>
          <w:szCs w:val="28"/>
        </w:rPr>
      </w:pPr>
      <w:r w:rsidRPr="00EC3D7E">
        <w:rPr>
          <w:color w:val="000000"/>
          <w:sz w:val="28"/>
          <w:szCs w:val="28"/>
        </w:rPr>
        <w:t>Населению области оказано платных услуг всеми хозяйствующими суб</w:t>
      </w:r>
      <w:r w:rsidRPr="00EC3D7E">
        <w:rPr>
          <w:color w:val="000000"/>
          <w:sz w:val="28"/>
          <w:szCs w:val="28"/>
        </w:rPr>
        <w:t>ъ</w:t>
      </w:r>
      <w:r w:rsidRPr="00EC3D7E">
        <w:rPr>
          <w:color w:val="000000"/>
          <w:sz w:val="28"/>
          <w:szCs w:val="28"/>
        </w:rPr>
        <w:t>ектами на</w:t>
      </w:r>
      <w:r>
        <w:rPr>
          <w:color w:val="000000"/>
          <w:sz w:val="28"/>
          <w:szCs w:val="28"/>
        </w:rPr>
        <w:t xml:space="preserve"> 22,5</w:t>
      </w:r>
      <w:r w:rsidRPr="00EC3D7E">
        <w:rPr>
          <w:color w:val="000000"/>
          <w:sz w:val="28"/>
          <w:szCs w:val="28"/>
        </w:rPr>
        <w:t xml:space="preserve"> млрд</w:t>
      </w:r>
      <w:r>
        <w:rPr>
          <w:color w:val="000000"/>
          <w:sz w:val="28"/>
          <w:szCs w:val="28"/>
        </w:rPr>
        <w:t>. рублей,</w:t>
      </w:r>
      <w:r w:rsidRPr="00EC3D7E">
        <w:rPr>
          <w:color w:val="000000"/>
          <w:sz w:val="28"/>
          <w:szCs w:val="28"/>
        </w:rPr>
        <w:t xml:space="preserve"> что выше уровня аналогичного периода 2013 года на </w:t>
      </w:r>
      <w:r>
        <w:rPr>
          <w:color w:val="000000"/>
          <w:sz w:val="28"/>
          <w:szCs w:val="28"/>
        </w:rPr>
        <w:t>4,6</w:t>
      </w:r>
      <w:r w:rsidRPr="00EC3D7E">
        <w:rPr>
          <w:color w:val="000000"/>
          <w:sz w:val="28"/>
          <w:szCs w:val="28"/>
        </w:rPr>
        <w:t>%</w:t>
      </w:r>
      <w:r>
        <w:rPr>
          <w:color w:val="000000"/>
          <w:sz w:val="28"/>
          <w:szCs w:val="28"/>
        </w:rPr>
        <w:t xml:space="preserve"> в сопоставимой оценке</w:t>
      </w:r>
      <w:r w:rsidRPr="00EC3D7E">
        <w:rPr>
          <w:bCs/>
          <w:color w:val="000000"/>
          <w:sz w:val="28"/>
          <w:szCs w:val="28"/>
        </w:rPr>
        <w:t>.</w:t>
      </w:r>
    </w:p>
    <w:p w:rsidR="00F818C2" w:rsidRPr="00DA0981" w:rsidRDefault="00F818C2" w:rsidP="006B1F37">
      <w:pPr>
        <w:widowControl/>
        <w:spacing w:before="0" w:after="0" w:line="360" w:lineRule="exact"/>
        <w:ind w:firstLine="720"/>
        <w:rPr>
          <w:color w:val="000000"/>
          <w:sz w:val="28"/>
          <w:szCs w:val="28"/>
        </w:rPr>
      </w:pPr>
      <w:proofErr w:type="gramStart"/>
      <w:r w:rsidRPr="00DA0981">
        <w:rPr>
          <w:color w:val="000000"/>
          <w:sz w:val="28"/>
          <w:szCs w:val="28"/>
        </w:rPr>
        <w:t>В сфере платных услуг с начала года услуги правово</w:t>
      </w:r>
      <w:r>
        <w:rPr>
          <w:color w:val="000000"/>
          <w:sz w:val="28"/>
          <w:szCs w:val="28"/>
        </w:rPr>
        <w:t>го характера стали дороже на 41,</w:t>
      </w:r>
      <w:r w:rsidRPr="00DA0981">
        <w:rPr>
          <w:color w:val="000000"/>
          <w:sz w:val="28"/>
          <w:szCs w:val="28"/>
        </w:rPr>
        <w:t>7%, са</w:t>
      </w:r>
      <w:r>
        <w:rPr>
          <w:color w:val="000000"/>
          <w:sz w:val="28"/>
          <w:szCs w:val="28"/>
        </w:rPr>
        <w:t>наторно-оздоровительные - на 24,</w:t>
      </w:r>
      <w:r w:rsidRPr="00DA0981">
        <w:rPr>
          <w:color w:val="000000"/>
          <w:sz w:val="28"/>
          <w:szCs w:val="28"/>
        </w:rPr>
        <w:t>9%, услуги в сфере т</w:t>
      </w:r>
      <w:r w:rsidRPr="00DA0981">
        <w:rPr>
          <w:color w:val="000000"/>
          <w:sz w:val="28"/>
          <w:szCs w:val="28"/>
        </w:rPr>
        <w:t>у</w:t>
      </w:r>
      <w:r w:rsidRPr="00DA0981">
        <w:rPr>
          <w:color w:val="000000"/>
          <w:sz w:val="28"/>
          <w:szCs w:val="28"/>
        </w:rPr>
        <w:t>ризма, организаций культуры, пассажирского транспор</w:t>
      </w:r>
      <w:r>
        <w:rPr>
          <w:color w:val="000000"/>
          <w:sz w:val="28"/>
          <w:szCs w:val="28"/>
        </w:rPr>
        <w:t>та, ветеринарные услуги - на 10,3 – 16,</w:t>
      </w:r>
      <w:r w:rsidRPr="00DA0981">
        <w:rPr>
          <w:color w:val="000000"/>
          <w:sz w:val="28"/>
          <w:szCs w:val="28"/>
        </w:rPr>
        <w:t>2%, посреднические и прочие услуги, дошкольного воспитания, бытовые, образования, медицинские услуги - на 5</w:t>
      </w:r>
      <w:r>
        <w:rPr>
          <w:color w:val="000000"/>
          <w:sz w:val="28"/>
          <w:szCs w:val="28"/>
        </w:rPr>
        <w:t>,</w:t>
      </w:r>
      <w:r w:rsidRPr="00DA0981">
        <w:rPr>
          <w:color w:val="000000"/>
          <w:sz w:val="28"/>
          <w:szCs w:val="28"/>
        </w:rPr>
        <w:t xml:space="preserve">4 - 8%, услуги физкультуры и спорта, связи, обрядовые услуги, жилищно-коммунальные, страхования - на 2 </w:t>
      </w:r>
      <w:r>
        <w:rPr>
          <w:color w:val="000000"/>
          <w:sz w:val="28"/>
          <w:szCs w:val="28"/>
        </w:rPr>
        <w:t>–</w:t>
      </w:r>
      <w:r w:rsidRPr="00DA0981">
        <w:rPr>
          <w:color w:val="000000"/>
          <w:sz w:val="28"/>
          <w:szCs w:val="28"/>
        </w:rPr>
        <w:t xml:space="preserve"> 4</w:t>
      </w:r>
      <w:r>
        <w:rPr>
          <w:color w:val="000000"/>
          <w:sz w:val="28"/>
          <w:szCs w:val="28"/>
        </w:rPr>
        <w:t>,9%, услуги банков - на 0,</w:t>
      </w:r>
      <w:r w:rsidRPr="00DA0981">
        <w:rPr>
          <w:color w:val="000000"/>
          <w:sz w:val="28"/>
          <w:szCs w:val="28"/>
        </w:rPr>
        <w:t xml:space="preserve">2%. </w:t>
      </w:r>
      <w:proofErr w:type="gramEnd"/>
    </w:p>
    <w:p w:rsidR="003F11FC" w:rsidRPr="00822828" w:rsidRDefault="003F11FC" w:rsidP="008D42C2">
      <w:pPr>
        <w:shd w:val="clear" w:color="auto" w:fill="FFFFFF"/>
        <w:spacing w:before="0" w:after="0" w:line="360" w:lineRule="exact"/>
        <w:ind w:left="6" w:firstLine="720"/>
        <w:rPr>
          <w:bCs/>
          <w:color w:val="000000"/>
          <w:sz w:val="28"/>
          <w:szCs w:val="28"/>
        </w:rPr>
      </w:pPr>
      <w:r w:rsidRPr="00822828">
        <w:rPr>
          <w:bCs/>
          <w:color w:val="000000"/>
          <w:sz w:val="28"/>
          <w:szCs w:val="28"/>
        </w:rPr>
        <w:t xml:space="preserve">Цены производителей промышленной продукции </w:t>
      </w:r>
      <w:r>
        <w:rPr>
          <w:bCs/>
          <w:color w:val="000000"/>
          <w:sz w:val="28"/>
          <w:szCs w:val="28"/>
        </w:rPr>
        <w:t>с начала текущего года</w:t>
      </w:r>
      <w:r w:rsidRPr="00822828">
        <w:rPr>
          <w:bCs/>
          <w:color w:val="000000"/>
          <w:sz w:val="28"/>
          <w:szCs w:val="28"/>
        </w:rPr>
        <w:t xml:space="preserve"> увеличились на </w:t>
      </w:r>
      <w:r>
        <w:rPr>
          <w:bCs/>
          <w:color w:val="000000"/>
          <w:sz w:val="28"/>
          <w:szCs w:val="28"/>
        </w:rPr>
        <w:t>7</w:t>
      </w:r>
      <w:r w:rsidRPr="00822828">
        <w:rPr>
          <w:bCs/>
          <w:color w:val="000000"/>
          <w:sz w:val="28"/>
          <w:szCs w:val="28"/>
        </w:rPr>
        <w:t>% (</w:t>
      </w:r>
      <w:r>
        <w:rPr>
          <w:bCs/>
          <w:color w:val="000000"/>
          <w:sz w:val="28"/>
          <w:szCs w:val="28"/>
        </w:rPr>
        <w:t xml:space="preserve">за сентябрь </w:t>
      </w:r>
      <w:r w:rsidRPr="00822828">
        <w:rPr>
          <w:bCs/>
          <w:color w:val="000000"/>
          <w:sz w:val="28"/>
          <w:szCs w:val="28"/>
        </w:rPr>
        <w:t>201</w:t>
      </w:r>
      <w:r>
        <w:rPr>
          <w:bCs/>
          <w:color w:val="000000"/>
          <w:sz w:val="28"/>
          <w:szCs w:val="28"/>
        </w:rPr>
        <w:t>4</w:t>
      </w:r>
      <w:r w:rsidRPr="00822828">
        <w:rPr>
          <w:bCs/>
          <w:color w:val="000000"/>
          <w:sz w:val="28"/>
          <w:szCs w:val="28"/>
        </w:rPr>
        <w:t xml:space="preserve"> года –</w:t>
      </w:r>
      <w:r>
        <w:rPr>
          <w:bCs/>
          <w:color w:val="000000"/>
          <w:sz w:val="28"/>
          <w:szCs w:val="28"/>
        </w:rPr>
        <w:t xml:space="preserve"> </w:t>
      </w:r>
      <w:r w:rsidRPr="00822828">
        <w:rPr>
          <w:bCs/>
          <w:color w:val="000000"/>
          <w:sz w:val="28"/>
          <w:szCs w:val="28"/>
        </w:rPr>
        <w:t xml:space="preserve">на </w:t>
      </w:r>
      <w:r>
        <w:rPr>
          <w:bCs/>
          <w:color w:val="000000"/>
          <w:sz w:val="28"/>
          <w:szCs w:val="28"/>
        </w:rPr>
        <w:t>0,4</w:t>
      </w:r>
      <w:r w:rsidRPr="00822828">
        <w:rPr>
          <w:bCs/>
          <w:color w:val="000000"/>
          <w:sz w:val="28"/>
          <w:szCs w:val="28"/>
        </w:rPr>
        <w:t xml:space="preserve">%), строительной продукции – на </w:t>
      </w:r>
      <w:r>
        <w:rPr>
          <w:bCs/>
          <w:color w:val="000000"/>
          <w:sz w:val="28"/>
          <w:szCs w:val="28"/>
        </w:rPr>
        <w:t>6,3</w:t>
      </w:r>
      <w:r w:rsidRPr="00822828">
        <w:rPr>
          <w:bCs/>
          <w:color w:val="000000"/>
          <w:sz w:val="28"/>
          <w:szCs w:val="28"/>
        </w:rPr>
        <w:t>% (</w:t>
      </w:r>
      <w:r>
        <w:rPr>
          <w:bCs/>
          <w:color w:val="000000"/>
          <w:sz w:val="28"/>
          <w:szCs w:val="28"/>
        </w:rPr>
        <w:t>за сентябрь</w:t>
      </w:r>
      <w:r w:rsidRPr="00822828">
        <w:rPr>
          <w:bCs/>
          <w:color w:val="000000"/>
          <w:sz w:val="28"/>
          <w:szCs w:val="28"/>
        </w:rPr>
        <w:t xml:space="preserve"> 201</w:t>
      </w:r>
      <w:r>
        <w:rPr>
          <w:bCs/>
          <w:color w:val="000000"/>
          <w:sz w:val="28"/>
          <w:szCs w:val="28"/>
        </w:rPr>
        <w:t>4</w:t>
      </w:r>
      <w:r w:rsidRPr="00822828">
        <w:rPr>
          <w:bCs/>
          <w:color w:val="000000"/>
          <w:sz w:val="28"/>
          <w:szCs w:val="28"/>
        </w:rPr>
        <w:t xml:space="preserve"> года </w:t>
      </w:r>
      <w:r>
        <w:rPr>
          <w:bCs/>
          <w:color w:val="000000"/>
          <w:sz w:val="28"/>
          <w:szCs w:val="28"/>
        </w:rPr>
        <w:t>-</w:t>
      </w:r>
      <w:r w:rsidRPr="00822828">
        <w:rPr>
          <w:bCs/>
          <w:color w:val="000000"/>
          <w:sz w:val="28"/>
          <w:szCs w:val="28"/>
        </w:rPr>
        <w:t xml:space="preserve"> на </w:t>
      </w:r>
      <w:r>
        <w:rPr>
          <w:bCs/>
          <w:color w:val="000000"/>
          <w:sz w:val="28"/>
          <w:szCs w:val="28"/>
        </w:rPr>
        <w:t>2,6</w:t>
      </w:r>
      <w:r w:rsidRPr="00822828">
        <w:rPr>
          <w:bCs/>
          <w:color w:val="000000"/>
          <w:sz w:val="28"/>
          <w:szCs w:val="28"/>
        </w:rPr>
        <w:t xml:space="preserve">%), продукции сельского хозяйства </w:t>
      </w:r>
      <w:proofErr w:type="gramStart"/>
      <w:r w:rsidRPr="00822828">
        <w:rPr>
          <w:bCs/>
          <w:color w:val="000000"/>
          <w:sz w:val="28"/>
          <w:szCs w:val="28"/>
        </w:rPr>
        <w:t>–н</w:t>
      </w:r>
      <w:proofErr w:type="gramEnd"/>
      <w:r w:rsidRPr="00822828">
        <w:rPr>
          <w:bCs/>
          <w:color w:val="000000"/>
          <w:sz w:val="28"/>
          <w:szCs w:val="28"/>
        </w:rPr>
        <w:t xml:space="preserve">а </w:t>
      </w:r>
      <w:r>
        <w:rPr>
          <w:bCs/>
          <w:color w:val="000000"/>
          <w:sz w:val="28"/>
          <w:szCs w:val="28"/>
        </w:rPr>
        <w:t>24,1</w:t>
      </w:r>
      <w:r w:rsidRPr="00822828">
        <w:rPr>
          <w:bCs/>
          <w:color w:val="000000"/>
          <w:sz w:val="28"/>
          <w:szCs w:val="28"/>
        </w:rPr>
        <w:t>% (</w:t>
      </w:r>
      <w:r>
        <w:rPr>
          <w:bCs/>
          <w:color w:val="000000"/>
          <w:sz w:val="28"/>
          <w:szCs w:val="28"/>
        </w:rPr>
        <w:t>за сентябрь</w:t>
      </w:r>
      <w:r w:rsidRPr="00822828">
        <w:rPr>
          <w:bCs/>
          <w:color w:val="000000"/>
          <w:sz w:val="28"/>
          <w:szCs w:val="28"/>
        </w:rPr>
        <w:t xml:space="preserve"> 201</w:t>
      </w:r>
      <w:r>
        <w:rPr>
          <w:bCs/>
          <w:color w:val="000000"/>
          <w:sz w:val="28"/>
          <w:szCs w:val="28"/>
        </w:rPr>
        <w:t>4</w:t>
      </w:r>
      <w:r w:rsidRPr="00822828">
        <w:rPr>
          <w:bCs/>
          <w:color w:val="000000"/>
          <w:sz w:val="28"/>
          <w:szCs w:val="28"/>
        </w:rPr>
        <w:t xml:space="preserve"> года – на </w:t>
      </w:r>
      <w:r>
        <w:rPr>
          <w:bCs/>
          <w:color w:val="000000"/>
          <w:sz w:val="28"/>
          <w:szCs w:val="28"/>
        </w:rPr>
        <w:t>4,6</w:t>
      </w:r>
      <w:r w:rsidRPr="00822828">
        <w:rPr>
          <w:bCs/>
          <w:color w:val="000000"/>
          <w:sz w:val="28"/>
          <w:szCs w:val="28"/>
        </w:rPr>
        <w:t>%), тарифы на грузовые перевозки авт</w:t>
      </w:r>
      <w:r w:rsidRPr="00822828">
        <w:rPr>
          <w:bCs/>
          <w:color w:val="000000"/>
          <w:sz w:val="28"/>
          <w:szCs w:val="28"/>
        </w:rPr>
        <w:t>о</w:t>
      </w:r>
      <w:r w:rsidRPr="00822828">
        <w:rPr>
          <w:bCs/>
          <w:color w:val="000000"/>
          <w:sz w:val="28"/>
          <w:szCs w:val="28"/>
        </w:rPr>
        <w:lastRenderedPageBreak/>
        <w:t>мобильным транспортом не изменились.</w:t>
      </w:r>
    </w:p>
    <w:p w:rsidR="003F11FC" w:rsidRDefault="003F11FC" w:rsidP="008D42C2">
      <w:pPr>
        <w:shd w:val="clear" w:color="auto" w:fill="FFFFFF"/>
        <w:spacing w:before="0" w:after="0" w:line="360" w:lineRule="exact"/>
        <w:ind w:left="6" w:firstLine="720"/>
        <w:rPr>
          <w:bCs/>
          <w:color w:val="000000"/>
          <w:sz w:val="28"/>
          <w:szCs w:val="28"/>
        </w:rPr>
      </w:pPr>
      <w:proofErr w:type="gramStart"/>
      <w:r w:rsidRPr="00822828">
        <w:rPr>
          <w:bCs/>
          <w:color w:val="000000"/>
          <w:sz w:val="28"/>
          <w:szCs w:val="28"/>
        </w:rPr>
        <w:t xml:space="preserve">Стоимость минимального набора продуктов питания в </w:t>
      </w:r>
      <w:r>
        <w:rPr>
          <w:bCs/>
          <w:color w:val="000000"/>
          <w:sz w:val="28"/>
          <w:szCs w:val="28"/>
        </w:rPr>
        <w:t>сентябре</w:t>
      </w:r>
      <w:r w:rsidRPr="00822828">
        <w:rPr>
          <w:bCs/>
          <w:color w:val="000000"/>
          <w:sz w:val="28"/>
          <w:szCs w:val="28"/>
        </w:rPr>
        <w:t xml:space="preserve"> </w:t>
      </w:r>
      <w:proofErr w:type="spellStart"/>
      <w:r w:rsidRPr="00822828">
        <w:rPr>
          <w:bCs/>
          <w:color w:val="000000"/>
          <w:sz w:val="28"/>
          <w:szCs w:val="28"/>
        </w:rPr>
        <w:t>т.г</w:t>
      </w:r>
      <w:proofErr w:type="spellEnd"/>
      <w:r w:rsidRPr="00822828">
        <w:rPr>
          <w:bCs/>
          <w:color w:val="000000"/>
          <w:sz w:val="28"/>
          <w:szCs w:val="28"/>
        </w:rPr>
        <w:t>. с</w:t>
      </w:r>
      <w:r w:rsidRPr="00822828">
        <w:rPr>
          <w:bCs/>
          <w:color w:val="000000"/>
          <w:sz w:val="28"/>
          <w:szCs w:val="28"/>
        </w:rPr>
        <w:t>о</w:t>
      </w:r>
      <w:r w:rsidRPr="00822828">
        <w:rPr>
          <w:bCs/>
          <w:color w:val="000000"/>
          <w:sz w:val="28"/>
          <w:szCs w:val="28"/>
        </w:rPr>
        <w:t xml:space="preserve">ставила </w:t>
      </w:r>
      <w:r>
        <w:rPr>
          <w:bCs/>
          <w:color w:val="000000"/>
          <w:sz w:val="28"/>
          <w:szCs w:val="28"/>
        </w:rPr>
        <w:t>3043,21</w:t>
      </w:r>
      <w:r w:rsidRPr="00822828">
        <w:rPr>
          <w:bCs/>
          <w:color w:val="000000"/>
          <w:sz w:val="28"/>
          <w:szCs w:val="28"/>
        </w:rPr>
        <w:t xml:space="preserve"> рубля и уменьшилась по сравнению с </w:t>
      </w:r>
      <w:r>
        <w:rPr>
          <w:bCs/>
          <w:color w:val="000000"/>
          <w:sz w:val="28"/>
          <w:szCs w:val="28"/>
        </w:rPr>
        <w:t>августом</w:t>
      </w:r>
      <w:r w:rsidRPr="00822828">
        <w:rPr>
          <w:bCs/>
          <w:color w:val="000000"/>
          <w:sz w:val="28"/>
          <w:szCs w:val="28"/>
        </w:rPr>
        <w:t xml:space="preserve"> на </w:t>
      </w:r>
      <w:r>
        <w:rPr>
          <w:bCs/>
          <w:color w:val="000000"/>
          <w:sz w:val="28"/>
          <w:szCs w:val="28"/>
        </w:rPr>
        <w:t>1,3</w:t>
      </w:r>
      <w:r w:rsidRPr="00822828">
        <w:rPr>
          <w:bCs/>
          <w:color w:val="000000"/>
          <w:sz w:val="28"/>
          <w:szCs w:val="28"/>
        </w:rPr>
        <w:t>%, (с д</w:t>
      </w:r>
      <w:r w:rsidRPr="00822828">
        <w:rPr>
          <w:bCs/>
          <w:color w:val="000000"/>
          <w:sz w:val="28"/>
          <w:szCs w:val="28"/>
        </w:rPr>
        <w:t>е</w:t>
      </w:r>
      <w:r w:rsidRPr="00822828">
        <w:rPr>
          <w:bCs/>
          <w:color w:val="000000"/>
          <w:sz w:val="28"/>
          <w:szCs w:val="28"/>
        </w:rPr>
        <w:t>кабрем 2013 года</w:t>
      </w:r>
      <w:r>
        <w:rPr>
          <w:bCs/>
          <w:color w:val="000000"/>
          <w:sz w:val="28"/>
          <w:szCs w:val="28"/>
        </w:rPr>
        <w:t xml:space="preserve"> - </w:t>
      </w:r>
      <w:r w:rsidRPr="00822828">
        <w:rPr>
          <w:bCs/>
          <w:color w:val="000000"/>
          <w:sz w:val="28"/>
          <w:szCs w:val="28"/>
        </w:rPr>
        <w:t xml:space="preserve">увеличилась на </w:t>
      </w:r>
      <w:r>
        <w:rPr>
          <w:bCs/>
          <w:color w:val="000000"/>
          <w:sz w:val="28"/>
          <w:szCs w:val="28"/>
        </w:rPr>
        <w:t>2,6</w:t>
      </w:r>
      <w:r w:rsidRPr="00822828">
        <w:rPr>
          <w:bCs/>
          <w:color w:val="000000"/>
          <w:sz w:val="28"/>
          <w:szCs w:val="28"/>
        </w:rPr>
        <w:t xml:space="preserve">%) за счет </w:t>
      </w:r>
      <w:r w:rsidRPr="00FE7F2D">
        <w:rPr>
          <w:bCs/>
          <w:color w:val="000000"/>
          <w:sz w:val="28"/>
          <w:szCs w:val="28"/>
        </w:rPr>
        <w:t xml:space="preserve">удешевления </w:t>
      </w:r>
      <w:r w:rsidRPr="00822828">
        <w:rPr>
          <w:bCs/>
          <w:color w:val="000000"/>
          <w:sz w:val="28"/>
          <w:szCs w:val="28"/>
        </w:rPr>
        <w:t>некоторых</w:t>
      </w:r>
      <w:r w:rsidRPr="00FE7F2D">
        <w:rPr>
          <w:bCs/>
          <w:color w:val="000000"/>
          <w:sz w:val="28"/>
          <w:szCs w:val="28"/>
        </w:rPr>
        <w:t xml:space="preserve"> пр</w:t>
      </w:r>
      <w:r w:rsidRPr="00FE7F2D">
        <w:rPr>
          <w:bCs/>
          <w:color w:val="000000"/>
          <w:sz w:val="28"/>
          <w:szCs w:val="28"/>
        </w:rPr>
        <w:t>о</w:t>
      </w:r>
      <w:r w:rsidRPr="00FE7F2D">
        <w:rPr>
          <w:bCs/>
          <w:color w:val="000000"/>
          <w:sz w:val="28"/>
          <w:szCs w:val="28"/>
        </w:rPr>
        <w:t>дуктов, входящих в набор</w:t>
      </w:r>
      <w:r>
        <w:rPr>
          <w:bCs/>
          <w:color w:val="000000"/>
          <w:sz w:val="28"/>
          <w:szCs w:val="28"/>
        </w:rPr>
        <w:t xml:space="preserve">, </w:t>
      </w:r>
      <w:r w:rsidRPr="00822828">
        <w:rPr>
          <w:bCs/>
          <w:color w:val="000000"/>
          <w:sz w:val="28"/>
          <w:szCs w:val="28"/>
        </w:rPr>
        <w:t xml:space="preserve">а именно </w:t>
      </w:r>
      <w:r w:rsidRPr="00A939E2">
        <w:rPr>
          <w:bCs/>
          <w:color w:val="000000"/>
          <w:sz w:val="28"/>
          <w:szCs w:val="28"/>
        </w:rPr>
        <w:t>морковь, лук репчатый, чай черный байх</w:t>
      </w:r>
      <w:r w:rsidRPr="00A939E2">
        <w:rPr>
          <w:bCs/>
          <w:color w:val="000000"/>
          <w:sz w:val="28"/>
          <w:szCs w:val="28"/>
        </w:rPr>
        <w:t>о</w:t>
      </w:r>
      <w:r w:rsidRPr="00A939E2">
        <w:rPr>
          <w:bCs/>
          <w:color w:val="000000"/>
          <w:sz w:val="28"/>
          <w:szCs w:val="28"/>
        </w:rPr>
        <w:t>вый, яблоки стали дешевле на 3</w:t>
      </w:r>
      <w:r>
        <w:rPr>
          <w:bCs/>
          <w:color w:val="000000"/>
          <w:sz w:val="28"/>
          <w:szCs w:val="28"/>
        </w:rPr>
        <w:t>,</w:t>
      </w:r>
      <w:r w:rsidRPr="00A939E2">
        <w:rPr>
          <w:bCs/>
          <w:color w:val="000000"/>
          <w:sz w:val="28"/>
          <w:szCs w:val="28"/>
        </w:rPr>
        <w:t xml:space="preserve">60 </w:t>
      </w:r>
      <w:r>
        <w:rPr>
          <w:bCs/>
          <w:color w:val="000000"/>
          <w:sz w:val="28"/>
          <w:szCs w:val="28"/>
        </w:rPr>
        <w:t>–</w:t>
      </w:r>
      <w:r w:rsidRPr="00A939E2">
        <w:rPr>
          <w:bCs/>
          <w:color w:val="000000"/>
          <w:sz w:val="28"/>
          <w:szCs w:val="28"/>
        </w:rPr>
        <w:t xml:space="preserve"> 6</w:t>
      </w:r>
      <w:r>
        <w:rPr>
          <w:bCs/>
          <w:color w:val="000000"/>
          <w:sz w:val="28"/>
          <w:szCs w:val="28"/>
        </w:rPr>
        <w:t>,</w:t>
      </w:r>
      <w:r w:rsidRPr="00A939E2">
        <w:rPr>
          <w:bCs/>
          <w:color w:val="000000"/>
          <w:sz w:val="28"/>
          <w:szCs w:val="28"/>
        </w:rPr>
        <w:t>26 рубля за килограмм, сахар-песок, к</w:t>
      </w:r>
      <w:r w:rsidRPr="00A939E2">
        <w:rPr>
          <w:bCs/>
          <w:color w:val="000000"/>
          <w:sz w:val="28"/>
          <w:szCs w:val="28"/>
        </w:rPr>
        <w:t>а</w:t>
      </w:r>
      <w:r w:rsidRPr="00A939E2">
        <w:rPr>
          <w:bCs/>
          <w:color w:val="000000"/>
          <w:sz w:val="28"/>
          <w:szCs w:val="28"/>
        </w:rPr>
        <w:t>пуста белокочанная свежая, картофель, маргарин - на 1</w:t>
      </w:r>
      <w:r>
        <w:rPr>
          <w:bCs/>
          <w:color w:val="000000"/>
          <w:sz w:val="28"/>
          <w:szCs w:val="28"/>
        </w:rPr>
        <w:t>,</w:t>
      </w:r>
      <w:r w:rsidRPr="00A939E2">
        <w:rPr>
          <w:bCs/>
          <w:color w:val="000000"/>
          <w:sz w:val="28"/>
          <w:szCs w:val="28"/>
        </w:rPr>
        <w:t>08</w:t>
      </w:r>
      <w:proofErr w:type="gramEnd"/>
      <w:r w:rsidRPr="00A939E2">
        <w:rPr>
          <w:bCs/>
          <w:color w:val="000000"/>
          <w:sz w:val="28"/>
          <w:szCs w:val="28"/>
        </w:rPr>
        <w:t xml:space="preserve"> </w:t>
      </w:r>
      <w:r>
        <w:rPr>
          <w:bCs/>
          <w:color w:val="000000"/>
          <w:sz w:val="28"/>
          <w:szCs w:val="28"/>
        </w:rPr>
        <w:t>–</w:t>
      </w:r>
      <w:r w:rsidRPr="00A939E2">
        <w:rPr>
          <w:bCs/>
          <w:color w:val="000000"/>
          <w:sz w:val="28"/>
          <w:szCs w:val="28"/>
        </w:rPr>
        <w:t xml:space="preserve"> 1</w:t>
      </w:r>
      <w:r>
        <w:rPr>
          <w:bCs/>
          <w:color w:val="000000"/>
          <w:sz w:val="28"/>
          <w:szCs w:val="28"/>
        </w:rPr>
        <w:t>,</w:t>
      </w:r>
      <w:r w:rsidRPr="00A939E2">
        <w:rPr>
          <w:bCs/>
          <w:color w:val="000000"/>
          <w:sz w:val="28"/>
          <w:szCs w:val="28"/>
        </w:rPr>
        <w:t>68 рубля за кил</w:t>
      </w:r>
      <w:r w:rsidRPr="00A939E2">
        <w:rPr>
          <w:bCs/>
          <w:color w:val="000000"/>
          <w:sz w:val="28"/>
          <w:szCs w:val="28"/>
        </w:rPr>
        <w:t>о</w:t>
      </w:r>
      <w:r w:rsidRPr="00A939E2">
        <w:rPr>
          <w:bCs/>
          <w:color w:val="000000"/>
          <w:sz w:val="28"/>
          <w:szCs w:val="28"/>
        </w:rPr>
        <w:t>грамм.</w:t>
      </w:r>
      <w:r w:rsidRPr="00A939E2">
        <w:t xml:space="preserve"> </w:t>
      </w:r>
      <w:proofErr w:type="gramStart"/>
      <w:r w:rsidRPr="00A939E2">
        <w:rPr>
          <w:bCs/>
          <w:color w:val="000000"/>
          <w:sz w:val="28"/>
          <w:szCs w:val="28"/>
        </w:rPr>
        <w:t>Вместе с тем</w:t>
      </w:r>
      <w:r>
        <w:rPr>
          <w:bCs/>
          <w:color w:val="000000"/>
          <w:sz w:val="28"/>
          <w:szCs w:val="28"/>
        </w:rPr>
        <w:t>,</w:t>
      </w:r>
      <w:r w:rsidRPr="00A939E2">
        <w:rPr>
          <w:bCs/>
          <w:color w:val="000000"/>
          <w:sz w:val="28"/>
          <w:szCs w:val="28"/>
        </w:rPr>
        <w:t xml:space="preserve"> средняя цена на баранину (кроме бескостного мяса) ув</w:t>
      </w:r>
      <w:r w:rsidRPr="00A939E2">
        <w:rPr>
          <w:bCs/>
          <w:color w:val="000000"/>
          <w:sz w:val="28"/>
          <w:szCs w:val="28"/>
        </w:rPr>
        <w:t>е</w:t>
      </w:r>
      <w:r w:rsidRPr="00A939E2">
        <w:rPr>
          <w:bCs/>
          <w:color w:val="000000"/>
          <w:sz w:val="28"/>
          <w:szCs w:val="28"/>
        </w:rPr>
        <w:t>личилась на 11</w:t>
      </w:r>
      <w:r>
        <w:rPr>
          <w:bCs/>
          <w:color w:val="000000"/>
          <w:sz w:val="28"/>
          <w:szCs w:val="28"/>
        </w:rPr>
        <w:t>,</w:t>
      </w:r>
      <w:r w:rsidRPr="00A939E2">
        <w:rPr>
          <w:bCs/>
          <w:color w:val="000000"/>
          <w:sz w:val="28"/>
          <w:szCs w:val="28"/>
        </w:rPr>
        <w:t>90 рубля за килограмм, сыры сычужные твердые и мягкие, св</w:t>
      </w:r>
      <w:r w:rsidRPr="00A939E2">
        <w:rPr>
          <w:bCs/>
          <w:color w:val="000000"/>
          <w:sz w:val="28"/>
          <w:szCs w:val="28"/>
        </w:rPr>
        <w:t>и</w:t>
      </w:r>
      <w:r w:rsidRPr="00A939E2">
        <w:rPr>
          <w:bCs/>
          <w:color w:val="000000"/>
          <w:sz w:val="28"/>
          <w:szCs w:val="28"/>
        </w:rPr>
        <w:t>нину (кроме бескостного мяса), перец черный (горошек) - на 7</w:t>
      </w:r>
      <w:r>
        <w:rPr>
          <w:bCs/>
          <w:color w:val="000000"/>
          <w:sz w:val="28"/>
          <w:szCs w:val="28"/>
        </w:rPr>
        <w:t>,</w:t>
      </w:r>
      <w:r w:rsidRPr="00A939E2">
        <w:rPr>
          <w:bCs/>
          <w:color w:val="000000"/>
          <w:sz w:val="28"/>
          <w:szCs w:val="28"/>
        </w:rPr>
        <w:t xml:space="preserve">49 </w:t>
      </w:r>
      <w:r>
        <w:rPr>
          <w:bCs/>
          <w:color w:val="000000"/>
          <w:sz w:val="28"/>
          <w:szCs w:val="28"/>
        </w:rPr>
        <w:t>–</w:t>
      </w:r>
      <w:r w:rsidRPr="00A939E2">
        <w:rPr>
          <w:bCs/>
          <w:color w:val="000000"/>
          <w:sz w:val="28"/>
          <w:szCs w:val="28"/>
        </w:rPr>
        <w:t xml:space="preserve"> 8</w:t>
      </w:r>
      <w:r>
        <w:rPr>
          <w:bCs/>
          <w:color w:val="000000"/>
          <w:sz w:val="28"/>
          <w:szCs w:val="28"/>
        </w:rPr>
        <w:t>,</w:t>
      </w:r>
      <w:r w:rsidRPr="00A939E2">
        <w:rPr>
          <w:bCs/>
          <w:color w:val="000000"/>
          <w:sz w:val="28"/>
          <w:szCs w:val="28"/>
        </w:rPr>
        <w:t>98 рубля за килограмм, карамель, творог нежирный, говядину (кроме бескостного мяса), сельдь соленую, рыбу мороженую неразделанную, мясо кур охлажденных и мороженых, огурцы свежие - на 1</w:t>
      </w:r>
      <w:r>
        <w:rPr>
          <w:bCs/>
          <w:color w:val="000000"/>
          <w:sz w:val="28"/>
          <w:szCs w:val="28"/>
        </w:rPr>
        <w:t>,</w:t>
      </w:r>
      <w:r w:rsidRPr="00A939E2">
        <w:rPr>
          <w:bCs/>
          <w:color w:val="000000"/>
          <w:sz w:val="28"/>
          <w:szCs w:val="28"/>
        </w:rPr>
        <w:t xml:space="preserve">01 </w:t>
      </w:r>
      <w:r>
        <w:rPr>
          <w:bCs/>
          <w:color w:val="000000"/>
          <w:sz w:val="28"/>
          <w:szCs w:val="28"/>
        </w:rPr>
        <w:t>–</w:t>
      </w:r>
      <w:r w:rsidRPr="00A939E2">
        <w:rPr>
          <w:bCs/>
          <w:color w:val="000000"/>
          <w:sz w:val="28"/>
          <w:szCs w:val="28"/>
        </w:rPr>
        <w:t xml:space="preserve"> 3</w:t>
      </w:r>
      <w:r>
        <w:rPr>
          <w:bCs/>
          <w:color w:val="000000"/>
          <w:sz w:val="28"/>
          <w:szCs w:val="28"/>
        </w:rPr>
        <w:t>,</w:t>
      </w:r>
      <w:r w:rsidRPr="00A939E2">
        <w:rPr>
          <w:bCs/>
          <w:color w:val="000000"/>
          <w:sz w:val="28"/>
          <w:szCs w:val="28"/>
        </w:rPr>
        <w:t>64 рубля за килограмм, молоко</w:t>
      </w:r>
      <w:proofErr w:type="gramEnd"/>
      <w:r w:rsidRPr="00A939E2">
        <w:rPr>
          <w:bCs/>
          <w:color w:val="000000"/>
          <w:sz w:val="28"/>
          <w:szCs w:val="28"/>
        </w:rPr>
        <w:t xml:space="preserve"> пить</w:t>
      </w:r>
      <w:r w:rsidRPr="00A939E2">
        <w:rPr>
          <w:bCs/>
          <w:color w:val="000000"/>
          <w:sz w:val="28"/>
          <w:szCs w:val="28"/>
        </w:rPr>
        <w:t>е</w:t>
      </w:r>
      <w:r w:rsidRPr="00A939E2">
        <w:rPr>
          <w:bCs/>
          <w:color w:val="000000"/>
          <w:sz w:val="28"/>
          <w:szCs w:val="28"/>
        </w:rPr>
        <w:t>вое цельное пастеризованное, муку пшеничную, горох и фасоль, печенье, яйца куриные - на 0</w:t>
      </w:r>
      <w:r>
        <w:rPr>
          <w:bCs/>
          <w:color w:val="000000"/>
          <w:sz w:val="28"/>
          <w:szCs w:val="28"/>
        </w:rPr>
        <w:t>,</w:t>
      </w:r>
      <w:r w:rsidRPr="00A939E2">
        <w:rPr>
          <w:bCs/>
          <w:color w:val="000000"/>
          <w:sz w:val="28"/>
          <w:szCs w:val="28"/>
        </w:rPr>
        <w:t xml:space="preserve">01 </w:t>
      </w:r>
      <w:r>
        <w:rPr>
          <w:bCs/>
          <w:color w:val="000000"/>
          <w:sz w:val="28"/>
          <w:szCs w:val="28"/>
        </w:rPr>
        <w:t>–</w:t>
      </w:r>
      <w:r w:rsidRPr="00A939E2">
        <w:rPr>
          <w:bCs/>
          <w:color w:val="000000"/>
          <w:sz w:val="28"/>
          <w:szCs w:val="28"/>
        </w:rPr>
        <w:t xml:space="preserve"> 0</w:t>
      </w:r>
      <w:r>
        <w:rPr>
          <w:bCs/>
          <w:color w:val="000000"/>
          <w:sz w:val="28"/>
          <w:szCs w:val="28"/>
        </w:rPr>
        <w:t>,</w:t>
      </w:r>
      <w:r w:rsidRPr="00A939E2">
        <w:rPr>
          <w:bCs/>
          <w:color w:val="000000"/>
          <w:sz w:val="28"/>
          <w:szCs w:val="28"/>
        </w:rPr>
        <w:t>97 рубля за килограмм (литр, десяток).</w:t>
      </w:r>
    </w:p>
    <w:p w:rsidR="002E349A" w:rsidRPr="002E349A" w:rsidRDefault="002E349A" w:rsidP="002E349A">
      <w:pPr>
        <w:tabs>
          <w:tab w:val="left" w:pos="6705"/>
        </w:tabs>
        <w:autoSpaceDE w:val="0"/>
        <w:autoSpaceDN w:val="0"/>
        <w:spacing w:before="0" w:after="0"/>
        <w:ind w:firstLine="709"/>
        <w:outlineLvl w:val="1"/>
        <w:rPr>
          <w:b/>
          <w:bCs/>
          <w:i/>
          <w:sz w:val="28"/>
          <w:szCs w:val="28"/>
        </w:rPr>
      </w:pPr>
      <w:r w:rsidRPr="002E349A">
        <w:rPr>
          <w:b/>
          <w:bCs/>
          <w:i/>
          <w:sz w:val="28"/>
          <w:szCs w:val="28"/>
        </w:rPr>
        <w:t>Демография</w:t>
      </w:r>
    </w:p>
    <w:p w:rsidR="002E349A" w:rsidRPr="00F172F6" w:rsidRDefault="002E349A" w:rsidP="002E349A">
      <w:pPr>
        <w:autoSpaceDE w:val="0"/>
        <w:ind w:firstLine="709"/>
        <w:rPr>
          <w:sz w:val="28"/>
          <w:szCs w:val="28"/>
        </w:rPr>
      </w:pPr>
      <w:r w:rsidRPr="00F172F6">
        <w:rPr>
          <w:sz w:val="28"/>
          <w:szCs w:val="28"/>
        </w:rPr>
        <w:t>В январе-</w:t>
      </w:r>
      <w:r w:rsidR="00424001">
        <w:rPr>
          <w:sz w:val="28"/>
          <w:szCs w:val="28"/>
        </w:rPr>
        <w:t>августе</w:t>
      </w:r>
      <w:r w:rsidRPr="00F172F6">
        <w:rPr>
          <w:sz w:val="28"/>
          <w:szCs w:val="28"/>
        </w:rPr>
        <w:t xml:space="preserve"> 2014 года коэф</w:t>
      </w:r>
      <w:r w:rsidR="00320110" w:rsidRPr="00F172F6">
        <w:rPr>
          <w:sz w:val="28"/>
          <w:szCs w:val="28"/>
        </w:rPr>
        <w:t>ф</w:t>
      </w:r>
      <w:r w:rsidR="007E2AF1" w:rsidRPr="00F172F6">
        <w:rPr>
          <w:sz w:val="28"/>
          <w:szCs w:val="28"/>
        </w:rPr>
        <w:t>ициент рождаемости составил 11,</w:t>
      </w:r>
      <w:r w:rsidR="00424001">
        <w:rPr>
          <w:sz w:val="28"/>
          <w:szCs w:val="28"/>
        </w:rPr>
        <w:t>4</w:t>
      </w:r>
      <w:r w:rsidRPr="00F172F6">
        <w:rPr>
          <w:sz w:val="28"/>
          <w:szCs w:val="28"/>
        </w:rPr>
        <w:t>, к</w:t>
      </w:r>
      <w:r w:rsidRPr="00F172F6">
        <w:rPr>
          <w:sz w:val="28"/>
          <w:szCs w:val="28"/>
        </w:rPr>
        <w:t>о</w:t>
      </w:r>
      <w:r w:rsidRPr="00F172F6">
        <w:rPr>
          <w:sz w:val="28"/>
          <w:szCs w:val="28"/>
        </w:rPr>
        <w:t xml:space="preserve">эффициент смертности </w:t>
      </w:r>
      <w:r w:rsidR="007E2AF1" w:rsidRPr="00F172F6">
        <w:rPr>
          <w:sz w:val="28"/>
          <w:szCs w:val="28"/>
        </w:rPr>
        <w:t>снизился до 17,</w:t>
      </w:r>
      <w:r w:rsidR="00424001">
        <w:rPr>
          <w:sz w:val="28"/>
          <w:szCs w:val="28"/>
        </w:rPr>
        <w:t>5</w:t>
      </w:r>
      <w:r w:rsidRPr="00F172F6">
        <w:rPr>
          <w:sz w:val="28"/>
          <w:szCs w:val="28"/>
        </w:rPr>
        <w:t>.</w:t>
      </w:r>
    </w:p>
    <w:p w:rsidR="002E349A" w:rsidRDefault="00C5466D" w:rsidP="002E349A">
      <w:pPr>
        <w:widowControl/>
        <w:tabs>
          <w:tab w:val="left" w:pos="4395"/>
        </w:tabs>
        <w:snapToGrid w:val="0"/>
        <w:spacing w:before="0" w:after="0" w:line="360" w:lineRule="exact"/>
        <w:ind w:firstLine="709"/>
        <w:rPr>
          <w:sz w:val="28"/>
          <w:szCs w:val="28"/>
        </w:rPr>
      </w:pPr>
      <w:r w:rsidRPr="00C5466D">
        <w:rPr>
          <w:sz w:val="28"/>
          <w:szCs w:val="28"/>
        </w:rPr>
        <w:t>З</w:t>
      </w:r>
      <w:r w:rsidR="002E349A" w:rsidRPr="00C5466D">
        <w:rPr>
          <w:sz w:val="28"/>
          <w:szCs w:val="28"/>
        </w:rPr>
        <w:t xml:space="preserve">арегистрировано </w:t>
      </w:r>
      <w:r w:rsidRPr="00C5466D">
        <w:rPr>
          <w:sz w:val="28"/>
          <w:szCs w:val="28"/>
        </w:rPr>
        <w:t>3620</w:t>
      </w:r>
      <w:r w:rsidR="002E349A" w:rsidRPr="00C5466D">
        <w:rPr>
          <w:sz w:val="28"/>
          <w:szCs w:val="28"/>
        </w:rPr>
        <w:t xml:space="preserve"> брак</w:t>
      </w:r>
      <w:r w:rsidR="009161E3" w:rsidRPr="00C5466D">
        <w:rPr>
          <w:sz w:val="28"/>
          <w:szCs w:val="28"/>
        </w:rPr>
        <w:t xml:space="preserve">ов </w:t>
      </w:r>
      <w:r w:rsidR="002E349A" w:rsidRPr="00C5466D">
        <w:rPr>
          <w:sz w:val="28"/>
          <w:szCs w:val="28"/>
        </w:rPr>
        <w:t xml:space="preserve">(в расчете на 1000 человек населения </w:t>
      </w:r>
      <w:r w:rsidR="00320110" w:rsidRPr="00C5466D">
        <w:rPr>
          <w:sz w:val="28"/>
          <w:szCs w:val="28"/>
        </w:rPr>
        <w:t>–</w:t>
      </w:r>
      <w:r w:rsidR="002E349A" w:rsidRPr="00C5466D">
        <w:rPr>
          <w:sz w:val="28"/>
          <w:szCs w:val="28"/>
        </w:rPr>
        <w:t xml:space="preserve"> </w:t>
      </w:r>
      <w:r w:rsidRPr="00C5466D">
        <w:rPr>
          <w:sz w:val="28"/>
          <w:szCs w:val="28"/>
        </w:rPr>
        <w:t>8,8</w:t>
      </w:r>
      <w:r w:rsidR="002E349A" w:rsidRPr="00C5466D">
        <w:rPr>
          <w:sz w:val="28"/>
          <w:szCs w:val="28"/>
        </w:rPr>
        <w:t xml:space="preserve">), </w:t>
      </w:r>
      <w:r w:rsidRPr="00C5466D">
        <w:rPr>
          <w:sz w:val="28"/>
          <w:szCs w:val="28"/>
        </w:rPr>
        <w:t>98</w:t>
      </w:r>
      <w:r w:rsidR="009161E3" w:rsidRPr="00C5466D">
        <w:rPr>
          <w:sz w:val="28"/>
          <w:szCs w:val="28"/>
        </w:rPr>
        <w:t>,2</w:t>
      </w:r>
      <w:r w:rsidR="002E349A" w:rsidRPr="00C5466D">
        <w:rPr>
          <w:sz w:val="28"/>
          <w:szCs w:val="28"/>
        </w:rPr>
        <w:t xml:space="preserve">% к соответствующему периоду 2013 года и </w:t>
      </w:r>
      <w:r w:rsidRPr="00C5466D">
        <w:rPr>
          <w:sz w:val="28"/>
          <w:szCs w:val="28"/>
        </w:rPr>
        <w:t>2089</w:t>
      </w:r>
      <w:r w:rsidR="008710D3" w:rsidRPr="00C5466D">
        <w:rPr>
          <w:sz w:val="28"/>
          <w:szCs w:val="28"/>
        </w:rPr>
        <w:t xml:space="preserve"> раз</w:t>
      </w:r>
      <w:r w:rsidR="009161E3" w:rsidRPr="00C5466D">
        <w:rPr>
          <w:sz w:val="28"/>
          <w:szCs w:val="28"/>
        </w:rPr>
        <w:t>водов</w:t>
      </w:r>
      <w:r w:rsidR="002E349A" w:rsidRPr="00C5466D">
        <w:rPr>
          <w:sz w:val="28"/>
          <w:szCs w:val="28"/>
        </w:rPr>
        <w:t xml:space="preserve"> (в расчете</w:t>
      </w:r>
      <w:r w:rsidR="009161E3" w:rsidRPr="00C5466D">
        <w:rPr>
          <w:sz w:val="28"/>
          <w:szCs w:val="28"/>
        </w:rPr>
        <w:t xml:space="preserve"> на 1000 человек населения – 5,</w:t>
      </w:r>
      <w:r w:rsidRPr="00C5466D">
        <w:rPr>
          <w:sz w:val="28"/>
          <w:szCs w:val="28"/>
        </w:rPr>
        <w:t>1</w:t>
      </w:r>
      <w:r w:rsidR="002E349A" w:rsidRPr="00C5466D">
        <w:rPr>
          <w:sz w:val="28"/>
          <w:szCs w:val="28"/>
        </w:rPr>
        <w:t>).</w:t>
      </w:r>
    </w:p>
    <w:p w:rsidR="008401D4" w:rsidRPr="00C5466D" w:rsidRDefault="008401D4" w:rsidP="002E349A">
      <w:pPr>
        <w:widowControl/>
        <w:tabs>
          <w:tab w:val="left" w:pos="4395"/>
        </w:tabs>
        <w:snapToGrid w:val="0"/>
        <w:spacing w:before="0" w:after="0" w:line="360" w:lineRule="exact"/>
        <w:ind w:firstLine="709"/>
        <w:rPr>
          <w:sz w:val="28"/>
          <w:szCs w:val="28"/>
        </w:rPr>
      </w:pPr>
    </w:p>
    <w:p w:rsidR="00B80D5E" w:rsidRPr="00FB0093" w:rsidRDefault="00B80D5E" w:rsidP="00FB0093">
      <w:pPr>
        <w:pStyle w:val="11"/>
        <w:tabs>
          <w:tab w:val="left" w:pos="4395"/>
        </w:tabs>
        <w:jc w:val="both"/>
        <w:rPr>
          <w:szCs w:val="24"/>
        </w:rPr>
      </w:pPr>
      <w:r w:rsidRPr="00FF08DE">
        <w:rPr>
          <w:szCs w:val="24"/>
        </w:rPr>
        <w:t xml:space="preserve">Для подготовки информации использованы данные </w:t>
      </w:r>
      <w:proofErr w:type="spellStart"/>
      <w:r w:rsidRPr="00FF08DE">
        <w:rPr>
          <w:szCs w:val="24"/>
        </w:rPr>
        <w:t>Новгродстата</w:t>
      </w:r>
      <w:proofErr w:type="spellEnd"/>
      <w:r w:rsidRPr="00FF08DE">
        <w:rPr>
          <w:szCs w:val="24"/>
        </w:rPr>
        <w:t xml:space="preserve"> и органов </w:t>
      </w:r>
      <w:r w:rsidR="009F471B" w:rsidRPr="00FF08DE">
        <w:rPr>
          <w:szCs w:val="24"/>
        </w:rPr>
        <w:t xml:space="preserve">исполнительной </w:t>
      </w:r>
      <w:r w:rsidRPr="00FF08DE">
        <w:rPr>
          <w:szCs w:val="24"/>
        </w:rPr>
        <w:t>власти области.</w:t>
      </w:r>
    </w:p>
    <w:sectPr w:rsidR="00B80D5E" w:rsidRPr="00FB0093" w:rsidSect="001A681A">
      <w:headerReference w:type="even" r:id="rId19"/>
      <w:headerReference w:type="default" r:id="rId20"/>
      <w:pgSz w:w="11907" w:h="16840" w:code="9"/>
      <w:pgMar w:top="851" w:right="850" w:bottom="851" w:left="1418" w:header="454" w:footer="0" w:gutter="0"/>
      <w:cols w:space="709"/>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634DB" w:rsidRDefault="006634DB">
      <w:pPr>
        <w:widowControl/>
        <w:spacing w:before="40" w:after="40"/>
        <w:ind w:firstLine="567"/>
      </w:pPr>
    </w:p>
    <w:p w:rsidR="006634DB" w:rsidRDefault="006634DB">
      <w:pPr>
        <w:widowControl/>
        <w:spacing w:before="40" w:after="40"/>
        <w:ind w:firstLine="567"/>
        <w:rPr>
          <w:sz w:val="19"/>
          <w:szCs w:val="19"/>
        </w:rPr>
      </w:pPr>
      <w:r>
        <w:rPr>
          <w:sz w:val="19"/>
          <w:szCs w:val="19"/>
        </w:rPr>
        <w:separator/>
      </w:r>
    </w:p>
    <w:p w:rsidR="006634DB" w:rsidRDefault="006634DB"/>
  </w:endnote>
  <w:endnote w:type="continuationSeparator" w:id="0">
    <w:p w:rsidR="006634DB" w:rsidRDefault="006634DB">
      <w:pPr>
        <w:widowControl/>
        <w:spacing w:before="40" w:after="40"/>
        <w:ind w:firstLine="567"/>
      </w:pPr>
    </w:p>
    <w:p w:rsidR="006634DB" w:rsidRDefault="006634DB">
      <w:pPr>
        <w:widowControl/>
        <w:spacing w:before="40" w:after="40"/>
        <w:ind w:firstLine="567"/>
        <w:rPr>
          <w:sz w:val="19"/>
          <w:szCs w:val="19"/>
        </w:rPr>
      </w:pPr>
      <w:r>
        <w:rPr>
          <w:sz w:val="19"/>
          <w:szCs w:val="19"/>
        </w:rPr>
        <w:continuationSeparator/>
      </w:r>
    </w:p>
    <w:p w:rsidR="006634DB" w:rsidRDefault="006634D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634DB" w:rsidRDefault="006634DB">
      <w:pPr>
        <w:widowControl/>
        <w:spacing w:before="40" w:after="40"/>
        <w:rPr>
          <w:sz w:val="19"/>
          <w:szCs w:val="19"/>
        </w:rPr>
      </w:pPr>
      <w:r>
        <w:rPr>
          <w:sz w:val="19"/>
          <w:szCs w:val="19"/>
        </w:rPr>
        <w:separator/>
      </w:r>
    </w:p>
    <w:p w:rsidR="006634DB" w:rsidRDefault="006634DB"/>
  </w:footnote>
  <w:footnote w:type="continuationSeparator" w:id="0">
    <w:p w:rsidR="006634DB" w:rsidRDefault="006634DB">
      <w:pPr>
        <w:widowControl/>
        <w:spacing w:before="40" w:after="40"/>
        <w:ind w:firstLine="567"/>
      </w:pPr>
    </w:p>
    <w:p w:rsidR="006634DB" w:rsidRDefault="006634DB">
      <w:pPr>
        <w:widowControl/>
        <w:spacing w:before="40" w:after="40"/>
        <w:ind w:firstLine="567"/>
        <w:rPr>
          <w:sz w:val="19"/>
          <w:szCs w:val="19"/>
        </w:rPr>
      </w:pPr>
      <w:r>
        <w:rPr>
          <w:sz w:val="19"/>
          <w:szCs w:val="19"/>
        </w:rPr>
        <w:continuationSeparator/>
      </w:r>
    </w:p>
    <w:p w:rsidR="006634DB" w:rsidRDefault="006634DB"/>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27BC6" w:rsidRDefault="00027BC6" w:rsidP="004E5E34">
    <w:pPr>
      <w:pStyle w:val="af7"/>
      <w:framePr w:wrap="around" w:vAnchor="text" w:hAnchor="margin" w:xAlign="center" w:y="1"/>
      <w:rPr>
        <w:rStyle w:val="a4"/>
      </w:rPr>
    </w:pPr>
    <w:r>
      <w:rPr>
        <w:rStyle w:val="a4"/>
      </w:rPr>
      <w:fldChar w:fldCharType="begin"/>
    </w:r>
    <w:r>
      <w:rPr>
        <w:rStyle w:val="a4"/>
      </w:rPr>
      <w:instrText xml:space="preserve">PAGE  </w:instrText>
    </w:r>
    <w:r>
      <w:rPr>
        <w:rStyle w:val="a4"/>
      </w:rPr>
      <w:fldChar w:fldCharType="end"/>
    </w:r>
  </w:p>
  <w:p w:rsidR="00027BC6" w:rsidRDefault="00027BC6">
    <w:pPr>
      <w:pStyle w:val="af7"/>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okmarkStart w:id="22" w:name="_Hlt65482585"/>
  <w:bookmarkEnd w:id="22"/>
  <w:p w:rsidR="00027BC6" w:rsidRDefault="00027BC6" w:rsidP="004E5E34">
    <w:pPr>
      <w:pStyle w:val="af7"/>
      <w:framePr w:wrap="around" w:vAnchor="text" w:hAnchor="margin" w:xAlign="center" w:y="1"/>
      <w:rPr>
        <w:rStyle w:val="a4"/>
      </w:rPr>
    </w:pPr>
    <w:r>
      <w:rPr>
        <w:rStyle w:val="a4"/>
      </w:rPr>
      <w:fldChar w:fldCharType="begin"/>
    </w:r>
    <w:r>
      <w:rPr>
        <w:rStyle w:val="a4"/>
      </w:rPr>
      <w:instrText xml:space="preserve">PAGE  </w:instrText>
    </w:r>
    <w:r>
      <w:rPr>
        <w:rStyle w:val="a4"/>
      </w:rPr>
      <w:fldChar w:fldCharType="separate"/>
    </w:r>
    <w:r w:rsidR="00AB3946">
      <w:rPr>
        <w:rStyle w:val="a4"/>
        <w:noProof/>
      </w:rPr>
      <w:t>15</w:t>
    </w:r>
    <w:r>
      <w:rPr>
        <w:rStyle w:val="a4"/>
      </w:rPr>
      <w:fldChar w:fldCharType="end"/>
    </w:r>
  </w:p>
  <w:p w:rsidR="00027BC6" w:rsidRPr="0013754F" w:rsidRDefault="00027BC6" w:rsidP="0013754F">
    <w:pPr>
      <w:spacing w:after="120"/>
      <w:jc w:val="cent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740F7E"/>
    <w:multiLevelType w:val="hybridMultilevel"/>
    <w:tmpl w:val="346EDE94"/>
    <w:lvl w:ilvl="0" w:tplc="FFFFFFFF">
      <w:start w:val="1"/>
      <w:numFmt w:val="bullet"/>
      <w:lvlText w:val=""/>
      <w:lvlJc w:val="left"/>
      <w:pPr>
        <w:tabs>
          <w:tab w:val="num" w:pos="397"/>
        </w:tabs>
        <w:ind w:left="397" w:hanging="397"/>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
    <w:nsid w:val="085130E8"/>
    <w:multiLevelType w:val="hybridMultilevel"/>
    <w:tmpl w:val="F62A34AA"/>
    <w:lvl w:ilvl="0" w:tplc="04190001">
      <w:start w:val="1"/>
      <w:numFmt w:val="bullet"/>
      <w:lvlText w:val=""/>
      <w:lvlJc w:val="left"/>
      <w:pPr>
        <w:ind w:left="1435" w:hanging="360"/>
      </w:pPr>
      <w:rPr>
        <w:rFonts w:ascii="Symbol" w:hAnsi="Symbol" w:hint="default"/>
      </w:rPr>
    </w:lvl>
    <w:lvl w:ilvl="1" w:tplc="04190003" w:tentative="1">
      <w:start w:val="1"/>
      <w:numFmt w:val="bullet"/>
      <w:lvlText w:val="o"/>
      <w:lvlJc w:val="left"/>
      <w:pPr>
        <w:ind w:left="2155" w:hanging="360"/>
      </w:pPr>
      <w:rPr>
        <w:rFonts w:ascii="Courier New" w:hAnsi="Courier New" w:cs="Courier New" w:hint="default"/>
      </w:rPr>
    </w:lvl>
    <w:lvl w:ilvl="2" w:tplc="04190005" w:tentative="1">
      <w:start w:val="1"/>
      <w:numFmt w:val="bullet"/>
      <w:lvlText w:val=""/>
      <w:lvlJc w:val="left"/>
      <w:pPr>
        <w:ind w:left="2875" w:hanging="360"/>
      </w:pPr>
      <w:rPr>
        <w:rFonts w:ascii="Wingdings" w:hAnsi="Wingdings" w:hint="default"/>
      </w:rPr>
    </w:lvl>
    <w:lvl w:ilvl="3" w:tplc="04190001" w:tentative="1">
      <w:start w:val="1"/>
      <w:numFmt w:val="bullet"/>
      <w:lvlText w:val=""/>
      <w:lvlJc w:val="left"/>
      <w:pPr>
        <w:ind w:left="3595" w:hanging="360"/>
      </w:pPr>
      <w:rPr>
        <w:rFonts w:ascii="Symbol" w:hAnsi="Symbol" w:hint="default"/>
      </w:rPr>
    </w:lvl>
    <w:lvl w:ilvl="4" w:tplc="04190003" w:tentative="1">
      <w:start w:val="1"/>
      <w:numFmt w:val="bullet"/>
      <w:lvlText w:val="o"/>
      <w:lvlJc w:val="left"/>
      <w:pPr>
        <w:ind w:left="4315" w:hanging="360"/>
      </w:pPr>
      <w:rPr>
        <w:rFonts w:ascii="Courier New" w:hAnsi="Courier New" w:cs="Courier New" w:hint="default"/>
      </w:rPr>
    </w:lvl>
    <w:lvl w:ilvl="5" w:tplc="04190005" w:tentative="1">
      <w:start w:val="1"/>
      <w:numFmt w:val="bullet"/>
      <w:lvlText w:val=""/>
      <w:lvlJc w:val="left"/>
      <w:pPr>
        <w:ind w:left="5035" w:hanging="360"/>
      </w:pPr>
      <w:rPr>
        <w:rFonts w:ascii="Wingdings" w:hAnsi="Wingdings" w:hint="default"/>
      </w:rPr>
    </w:lvl>
    <w:lvl w:ilvl="6" w:tplc="04190001" w:tentative="1">
      <w:start w:val="1"/>
      <w:numFmt w:val="bullet"/>
      <w:lvlText w:val=""/>
      <w:lvlJc w:val="left"/>
      <w:pPr>
        <w:ind w:left="5755" w:hanging="360"/>
      </w:pPr>
      <w:rPr>
        <w:rFonts w:ascii="Symbol" w:hAnsi="Symbol" w:hint="default"/>
      </w:rPr>
    </w:lvl>
    <w:lvl w:ilvl="7" w:tplc="04190003" w:tentative="1">
      <w:start w:val="1"/>
      <w:numFmt w:val="bullet"/>
      <w:lvlText w:val="o"/>
      <w:lvlJc w:val="left"/>
      <w:pPr>
        <w:ind w:left="6475" w:hanging="360"/>
      </w:pPr>
      <w:rPr>
        <w:rFonts w:ascii="Courier New" w:hAnsi="Courier New" w:cs="Courier New" w:hint="default"/>
      </w:rPr>
    </w:lvl>
    <w:lvl w:ilvl="8" w:tplc="04190005" w:tentative="1">
      <w:start w:val="1"/>
      <w:numFmt w:val="bullet"/>
      <w:lvlText w:val=""/>
      <w:lvlJc w:val="left"/>
      <w:pPr>
        <w:ind w:left="7195" w:hanging="360"/>
      </w:pPr>
      <w:rPr>
        <w:rFonts w:ascii="Wingdings" w:hAnsi="Wingdings" w:hint="default"/>
      </w:rPr>
    </w:lvl>
  </w:abstractNum>
  <w:abstractNum w:abstractNumId="2">
    <w:nsid w:val="091A6AD2"/>
    <w:multiLevelType w:val="hybridMultilevel"/>
    <w:tmpl w:val="ACF48978"/>
    <w:lvl w:ilvl="0" w:tplc="FFFFFFFF">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
    <w:nsid w:val="17402E58"/>
    <w:multiLevelType w:val="hybridMultilevel"/>
    <w:tmpl w:val="1EB20420"/>
    <w:lvl w:ilvl="0" w:tplc="FFFFFFFF">
      <w:start w:val="1"/>
      <w:numFmt w:val="bullet"/>
      <w:lvlText w:val=""/>
      <w:lvlJc w:val="left"/>
      <w:pPr>
        <w:tabs>
          <w:tab w:val="num" w:pos="896"/>
        </w:tabs>
        <w:ind w:left="896" w:hanging="360"/>
      </w:pPr>
      <w:rPr>
        <w:rFonts w:ascii="Symbol" w:hAnsi="Symbol" w:hint="default"/>
        <w:color w:val="auto"/>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
    <w:nsid w:val="2445176D"/>
    <w:multiLevelType w:val="hybridMultilevel"/>
    <w:tmpl w:val="BFD6F300"/>
    <w:lvl w:ilvl="0" w:tplc="FFFFFFFF">
      <w:start w:val="1"/>
      <w:numFmt w:val="bullet"/>
      <w:lvlText w:val="-"/>
      <w:lvlJc w:val="left"/>
      <w:pPr>
        <w:tabs>
          <w:tab w:val="num" w:pos="360"/>
        </w:tabs>
        <w:ind w:left="340" w:hanging="340"/>
      </w:pPr>
      <w:rPr>
        <w:rFonts w:ascii="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
    <w:nsid w:val="309A4664"/>
    <w:multiLevelType w:val="hybridMultilevel"/>
    <w:tmpl w:val="3FD2D500"/>
    <w:lvl w:ilvl="0" w:tplc="FFFFFFFF">
      <w:start w:val="1"/>
      <w:numFmt w:val="bullet"/>
      <w:lvlText w:val=""/>
      <w:lvlJc w:val="left"/>
      <w:pPr>
        <w:tabs>
          <w:tab w:val="num" w:pos="397"/>
        </w:tabs>
        <w:ind w:left="397" w:hanging="397"/>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
    <w:nsid w:val="3E2D0724"/>
    <w:multiLevelType w:val="hybridMultilevel"/>
    <w:tmpl w:val="2438B9C0"/>
    <w:lvl w:ilvl="0" w:tplc="FFFFFFFF">
      <w:start w:val="1"/>
      <w:numFmt w:val="bullet"/>
      <w:lvlText w:val=""/>
      <w:lvlJc w:val="left"/>
      <w:pPr>
        <w:tabs>
          <w:tab w:val="num" w:pos="397"/>
        </w:tabs>
        <w:ind w:left="397" w:hanging="397"/>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
    <w:nsid w:val="52717EAB"/>
    <w:multiLevelType w:val="hybridMultilevel"/>
    <w:tmpl w:val="02A83354"/>
    <w:lvl w:ilvl="0" w:tplc="FFFFFFFF">
      <w:start w:val="1"/>
      <w:numFmt w:val="decimal"/>
      <w:lvlText w:val="%1."/>
      <w:lvlJc w:val="left"/>
      <w:pPr>
        <w:tabs>
          <w:tab w:val="num" w:pos="1069"/>
        </w:tabs>
        <w:ind w:left="1069" w:hanging="360"/>
      </w:pPr>
      <w:rPr>
        <w:rFonts w:hint="default"/>
      </w:rPr>
    </w:lvl>
    <w:lvl w:ilvl="1" w:tplc="FFFFFFFF" w:tentative="1">
      <w:start w:val="1"/>
      <w:numFmt w:val="lowerLetter"/>
      <w:lvlText w:val="%2."/>
      <w:lvlJc w:val="left"/>
      <w:pPr>
        <w:tabs>
          <w:tab w:val="num" w:pos="1789"/>
        </w:tabs>
        <w:ind w:left="1789" w:hanging="360"/>
      </w:pPr>
    </w:lvl>
    <w:lvl w:ilvl="2" w:tplc="FFFFFFFF" w:tentative="1">
      <w:start w:val="1"/>
      <w:numFmt w:val="lowerRoman"/>
      <w:lvlText w:val="%3."/>
      <w:lvlJc w:val="right"/>
      <w:pPr>
        <w:tabs>
          <w:tab w:val="num" w:pos="2509"/>
        </w:tabs>
        <w:ind w:left="2509" w:hanging="180"/>
      </w:pPr>
    </w:lvl>
    <w:lvl w:ilvl="3" w:tplc="FFFFFFFF" w:tentative="1">
      <w:start w:val="1"/>
      <w:numFmt w:val="decimal"/>
      <w:lvlText w:val="%4."/>
      <w:lvlJc w:val="left"/>
      <w:pPr>
        <w:tabs>
          <w:tab w:val="num" w:pos="3229"/>
        </w:tabs>
        <w:ind w:left="3229" w:hanging="360"/>
      </w:pPr>
    </w:lvl>
    <w:lvl w:ilvl="4" w:tplc="FFFFFFFF" w:tentative="1">
      <w:start w:val="1"/>
      <w:numFmt w:val="lowerLetter"/>
      <w:lvlText w:val="%5."/>
      <w:lvlJc w:val="left"/>
      <w:pPr>
        <w:tabs>
          <w:tab w:val="num" w:pos="3949"/>
        </w:tabs>
        <w:ind w:left="3949" w:hanging="360"/>
      </w:pPr>
    </w:lvl>
    <w:lvl w:ilvl="5" w:tplc="FFFFFFFF" w:tentative="1">
      <w:start w:val="1"/>
      <w:numFmt w:val="lowerRoman"/>
      <w:lvlText w:val="%6."/>
      <w:lvlJc w:val="right"/>
      <w:pPr>
        <w:tabs>
          <w:tab w:val="num" w:pos="4669"/>
        </w:tabs>
        <w:ind w:left="4669" w:hanging="180"/>
      </w:pPr>
    </w:lvl>
    <w:lvl w:ilvl="6" w:tplc="FFFFFFFF" w:tentative="1">
      <w:start w:val="1"/>
      <w:numFmt w:val="decimal"/>
      <w:lvlText w:val="%7."/>
      <w:lvlJc w:val="left"/>
      <w:pPr>
        <w:tabs>
          <w:tab w:val="num" w:pos="5389"/>
        </w:tabs>
        <w:ind w:left="5389" w:hanging="360"/>
      </w:pPr>
    </w:lvl>
    <w:lvl w:ilvl="7" w:tplc="FFFFFFFF" w:tentative="1">
      <w:start w:val="1"/>
      <w:numFmt w:val="lowerLetter"/>
      <w:lvlText w:val="%8."/>
      <w:lvlJc w:val="left"/>
      <w:pPr>
        <w:tabs>
          <w:tab w:val="num" w:pos="6109"/>
        </w:tabs>
        <w:ind w:left="6109" w:hanging="360"/>
      </w:pPr>
    </w:lvl>
    <w:lvl w:ilvl="8" w:tplc="FFFFFFFF" w:tentative="1">
      <w:start w:val="1"/>
      <w:numFmt w:val="lowerRoman"/>
      <w:lvlText w:val="%9."/>
      <w:lvlJc w:val="right"/>
      <w:pPr>
        <w:tabs>
          <w:tab w:val="num" w:pos="6829"/>
        </w:tabs>
        <w:ind w:left="6829" w:hanging="180"/>
      </w:pPr>
    </w:lvl>
  </w:abstractNum>
  <w:abstractNum w:abstractNumId="8">
    <w:nsid w:val="58050D22"/>
    <w:multiLevelType w:val="singleLevel"/>
    <w:tmpl w:val="0DF4AD78"/>
    <w:lvl w:ilvl="0">
      <w:start w:val="1"/>
      <w:numFmt w:val="decimal"/>
      <w:lvlText w:val="%1."/>
      <w:lvlJc w:val="left"/>
      <w:pPr>
        <w:tabs>
          <w:tab w:val="num" w:pos="1211"/>
        </w:tabs>
        <w:ind w:left="1211" w:hanging="360"/>
      </w:pPr>
      <w:rPr>
        <w:rFonts w:hint="default"/>
      </w:rPr>
    </w:lvl>
  </w:abstractNum>
  <w:abstractNum w:abstractNumId="9">
    <w:nsid w:val="5F6D2142"/>
    <w:multiLevelType w:val="hybridMultilevel"/>
    <w:tmpl w:val="D4B607EC"/>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nsid w:val="62F066CE"/>
    <w:multiLevelType w:val="hybridMultilevel"/>
    <w:tmpl w:val="63AE8D38"/>
    <w:lvl w:ilvl="0" w:tplc="FFFFFFFF">
      <w:start w:val="1"/>
      <w:numFmt w:val="bullet"/>
      <w:lvlText w:val=""/>
      <w:lvlJc w:val="left"/>
      <w:pPr>
        <w:tabs>
          <w:tab w:val="num" w:pos="397"/>
        </w:tabs>
        <w:ind w:left="397" w:hanging="397"/>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nsid w:val="64722A38"/>
    <w:multiLevelType w:val="hybridMultilevel"/>
    <w:tmpl w:val="D152B7CC"/>
    <w:lvl w:ilvl="0" w:tplc="04190001">
      <w:start w:val="1"/>
      <w:numFmt w:val="bullet"/>
      <w:lvlText w:val=""/>
      <w:lvlJc w:val="left"/>
      <w:pPr>
        <w:ind w:left="9149" w:hanging="360"/>
      </w:pPr>
      <w:rPr>
        <w:rFonts w:ascii="Symbol" w:hAnsi="Symbol" w:hint="default"/>
      </w:rPr>
    </w:lvl>
    <w:lvl w:ilvl="1" w:tplc="04190003" w:tentative="1">
      <w:start w:val="1"/>
      <w:numFmt w:val="bullet"/>
      <w:lvlText w:val="o"/>
      <w:lvlJc w:val="left"/>
      <w:pPr>
        <w:ind w:left="7884" w:hanging="360"/>
      </w:pPr>
      <w:rPr>
        <w:rFonts w:ascii="Courier New" w:hAnsi="Courier New" w:cs="Courier New" w:hint="default"/>
      </w:rPr>
    </w:lvl>
    <w:lvl w:ilvl="2" w:tplc="04190005" w:tentative="1">
      <w:start w:val="1"/>
      <w:numFmt w:val="bullet"/>
      <w:lvlText w:val=""/>
      <w:lvlJc w:val="left"/>
      <w:pPr>
        <w:ind w:left="8604" w:hanging="360"/>
      </w:pPr>
      <w:rPr>
        <w:rFonts w:ascii="Wingdings" w:hAnsi="Wingdings" w:hint="default"/>
      </w:rPr>
    </w:lvl>
    <w:lvl w:ilvl="3" w:tplc="04190001" w:tentative="1">
      <w:start w:val="1"/>
      <w:numFmt w:val="bullet"/>
      <w:lvlText w:val=""/>
      <w:lvlJc w:val="left"/>
      <w:pPr>
        <w:ind w:left="9324" w:hanging="360"/>
      </w:pPr>
      <w:rPr>
        <w:rFonts w:ascii="Symbol" w:hAnsi="Symbol" w:hint="default"/>
      </w:rPr>
    </w:lvl>
    <w:lvl w:ilvl="4" w:tplc="04190003" w:tentative="1">
      <w:start w:val="1"/>
      <w:numFmt w:val="bullet"/>
      <w:lvlText w:val="o"/>
      <w:lvlJc w:val="left"/>
      <w:pPr>
        <w:ind w:left="10044" w:hanging="360"/>
      </w:pPr>
      <w:rPr>
        <w:rFonts w:ascii="Courier New" w:hAnsi="Courier New" w:cs="Courier New" w:hint="default"/>
      </w:rPr>
    </w:lvl>
    <w:lvl w:ilvl="5" w:tplc="04190005" w:tentative="1">
      <w:start w:val="1"/>
      <w:numFmt w:val="bullet"/>
      <w:lvlText w:val=""/>
      <w:lvlJc w:val="left"/>
      <w:pPr>
        <w:ind w:left="10764" w:hanging="360"/>
      </w:pPr>
      <w:rPr>
        <w:rFonts w:ascii="Wingdings" w:hAnsi="Wingdings" w:hint="default"/>
      </w:rPr>
    </w:lvl>
    <w:lvl w:ilvl="6" w:tplc="04190001" w:tentative="1">
      <w:start w:val="1"/>
      <w:numFmt w:val="bullet"/>
      <w:lvlText w:val=""/>
      <w:lvlJc w:val="left"/>
      <w:pPr>
        <w:ind w:left="11484" w:hanging="360"/>
      </w:pPr>
      <w:rPr>
        <w:rFonts w:ascii="Symbol" w:hAnsi="Symbol" w:hint="default"/>
      </w:rPr>
    </w:lvl>
    <w:lvl w:ilvl="7" w:tplc="04190003" w:tentative="1">
      <w:start w:val="1"/>
      <w:numFmt w:val="bullet"/>
      <w:lvlText w:val="o"/>
      <w:lvlJc w:val="left"/>
      <w:pPr>
        <w:ind w:left="12204" w:hanging="360"/>
      </w:pPr>
      <w:rPr>
        <w:rFonts w:ascii="Courier New" w:hAnsi="Courier New" w:cs="Courier New" w:hint="default"/>
      </w:rPr>
    </w:lvl>
    <w:lvl w:ilvl="8" w:tplc="04190005" w:tentative="1">
      <w:start w:val="1"/>
      <w:numFmt w:val="bullet"/>
      <w:lvlText w:val=""/>
      <w:lvlJc w:val="left"/>
      <w:pPr>
        <w:ind w:left="12924" w:hanging="360"/>
      </w:pPr>
      <w:rPr>
        <w:rFonts w:ascii="Wingdings" w:hAnsi="Wingdings" w:hint="default"/>
      </w:rPr>
    </w:lvl>
  </w:abstractNum>
  <w:abstractNum w:abstractNumId="12">
    <w:nsid w:val="71522B01"/>
    <w:multiLevelType w:val="hybridMultilevel"/>
    <w:tmpl w:val="E82A4706"/>
    <w:lvl w:ilvl="0" w:tplc="FFFFFFFF">
      <w:start w:val="1"/>
      <w:numFmt w:val="decimal"/>
      <w:lvlText w:val="%1."/>
      <w:lvlJc w:val="left"/>
      <w:pPr>
        <w:tabs>
          <w:tab w:val="num" w:pos="1429"/>
        </w:tabs>
        <w:ind w:left="1429" w:hanging="360"/>
      </w:pPr>
    </w:lvl>
    <w:lvl w:ilvl="1" w:tplc="FFFFFFFF" w:tentative="1">
      <w:start w:val="1"/>
      <w:numFmt w:val="lowerLetter"/>
      <w:lvlText w:val="%2."/>
      <w:lvlJc w:val="left"/>
      <w:pPr>
        <w:tabs>
          <w:tab w:val="num" w:pos="2149"/>
        </w:tabs>
        <w:ind w:left="2149" w:hanging="360"/>
      </w:pPr>
    </w:lvl>
    <w:lvl w:ilvl="2" w:tplc="FFFFFFFF" w:tentative="1">
      <w:start w:val="1"/>
      <w:numFmt w:val="lowerRoman"/>
      <w:lvlText w:val="%3."/>
      <w:lvlJc w:val="right"/>
      <w:pPr>
        <w:tabs>
          <w:tab w:val="num" w:pos="2869"/>
        </w:tabs>
        <w:ind w:left="2869" w:hanging="180"/>
      </w:pPr>
    </w:lvl>
    <w:lvl w:ilvl="3" w:tplc="FFFFFFFF" w:tentative="1">
      <w:start w:val="1"/>
      <w:numFmt w:val="decimal"/>
      <w:lvlText w:val="%4."/>
      <w:lvlJc w:val="left"/>
      <w:pPr>
        <w:tabs>
          <w:tab w:val="num" w:pos="3589"/>
        </w:tabs>
        <w:ind w:left="3589" w:hanging="360"/>
      </w:pPr>
    </w:lvl>
    <w:lvl w:ilvl="4" w:tplc="FFFFFFFF" w:tentative="1">
      <w:start w:val="1"/>
      <w:numFmt w:val="lowerLetter"/>
      <w:lvlText w:val="%5."/>
      <w:lvlJc w:val="left"/>
      <w:pPr>
        <w:tabs>
          <w:tab w:val="num" w:pos="4309"/>
        </w:tabs>
        <w:ind w:left="4309" w:hanging="360"/>
      </w:pPr>
    </w:lvl>
    <w:lvl w:ilvl="5" w:tplc="FFFFFFFF" w:tentative="1">
      <w:start w:val="1"/>
      <w:numFmt w:val="lowerRoman"/>
      <w:lvlText w:val="%6."/>
      <w:lvlJc w:val="right"/>
      <w:pPr>
        <w:tabs>
          <w:tab w:val="num" w:pos="5029"/>
        </w:tabs>
        <w:ind w:left="5029" w:hanging="180"/>
      </w:pPr>
    </w:lvl>
    <w:lvl w:ilvl="6" w:tplc="FFFFFFFF" w:tentative="1">
      <w:start w:val="1"/>
      <w:numFmt w:val="decimal"/>
      <w:lvlText w:val="%7."/>
      <w:lvlJc w:val="left"/>
      <w:pPr>
        <w:tabs>
          <w:tab w:val="num" w:pos="5749"/>
        </w:tabs>
        <w:ind w:left="5749" w:hanging="360"/>
      </w:pPr>
    </w:lvl>
    <w:lvl w:ilvl="7" w:tplc="FFFFFFFF" w:tentative="1">
      <w:start w:val="1"/>
      <w:numFmt w:val="lowerLetter"/>
      <w:lvlText w:val="%8."/>
      <w:lvlJc w:val="left"/>
      <w:pPr>
        <w:tabs>
          <w:tab w:val="num" w:pos="6469"/>
        </w:tabs>
        <w:ind w:left="6469" w:hanging="360"/>
      </w:pPr>
    </w:lvl>
    <w:lvl w:ilvl="8" w:tplc="FFFFFFFF" w:tentative="1">
      <w:start w:val="1"/>
      <w:numFmt w:val="lowerRoman"/>
      <w:lvlText w:val="%9."/>
      <w:lvlJc w:val="right"/>
      <w:pPr>
        <w:tabs>
          <w:tab w:val="num" w:pos="7189"/>
        </w:tabs>
        <w:ind w:left="7189" w:hanging="180"/>
      </w:pPr>
    </w:lvl>
  </w:abstractNum>
  <w:abstractNum w:abstractNumId="13">
    <w:nsid w:val="7C786CBC"/>
    <w:multiLevelType w:val="hybridMultilevel"/>
    <w:tmpl w:val="889EBD98"/>
    <w:lvl w:ilvl="0" w:tplc="FFFFFFFF">
      <w:start w:val="1"/>
      <w:numFmt w:val="bullet"/>
      <w:lvlText w:val=""/>
      <w:lvlJc w:val="left"/>
      <w:pPr>
        <w:tabs>
          <w:tab w:val="num" w:pos="1571"/>
        </w:tabs>
        <w:ind w:left="1571"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11"/>
  </w:num>
  <w:num w:numId="2">
    <w:abstractNumId w:val="1"/>
  </w:num>
  <w:num w:numId="3">
    <w:abstractNumId w:val="4"/>
  </w:num>
  <w:num w:numId="4">
    <w:abstractNumId w:val="12"/>
  </w:num>
  <w:num w:numId="5">
    <w:abstractNumId w:val="7"/>
  </w:num>
  <w:num w:numId="6">
    <w:abstractNumId w:val="10"/>
  </w:num>
  <w:num w:numId="7">
    <w:abstractNumId w:val="2"/>
  </w:num>
  <w:num w:numId="8">
    <w:abstractNumId w:val="5"/>
  </w:num>
  <w:num w:numId="9">
    <w:abstractNumId w:val="13"/>
  </w:num>
  <w:num w:numId="10">
    <w:abstractNumId w:val="8"/>
  </w:num>
  <w:num w:numId="11">
    <w:abstractNumId w:val="0"/>
  </w:num>
  <w:num w:numId="12">
    <w:abstractNumId w:val="6"/>
  </w:num>
  <w:num w:numId="13">
    <w:abstractNumId w:val="3"/>
  </w:num>
  <w:num w:numId="14">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activeWritingStyle w:appName="MSWord" w:lang="ru-RU" w:vendorID="1" w:dllVersion="512"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autoHyphenation/>
  <w:hyphenationZone w:val="357"/>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hdrShapeDefaults>
    <o:shapedefaults v:ext="edit" spidmax="2049">
      <o:colormru v:ext="edit" colors="#ffca09,#ffd22d,#fff0b7"/>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96684"/>
    <w:rsid w:val="00000023"/>
    <w:rsid w:val="0000005A"/>
    <w:rsid w:val="00000178"/>
    <w:rsid w:val="00000535"/>
    <w:rsid w:val="00000646"/>
    <w:rsid w:val="000006A8"/>
    <w:rsid w:val="00000906"/>
    <w:rsid w:val="000009A3"/>
    <w:rsid w:val="00000BE9"/>
    <w:rsid w:val="00000C16"/>
    <w:rsid w:val="00000C20"/>
    <w:rsid w:val="00000E6B"/>
    <w:rsid w:val="00000F29"/>
    <w:rsid w:val="000010A4"/>
    <w:rsid w:val="00001136"/>
    <w:rsid w:val="0000113D"/>
    <w:rsid w:val="00001305"/>
    <w:rsid w:val="0000132A"/>
    <w:rsid w:val="000014CD"/>
    <w:rsid w:val="000014D7"/>
    <w:rsid w:val="000016D6"/>
    <w:rsid w:val="00001725"/>
    <w:rsid w:val="000017BE"/>
    <w:rsid w:val="00001B6C"/>
    <w:rsid w:val="00001C07"/>
    <w:rsid w:val="00001E26"/>
    <w:rsid w:val="000020E7"/>
    <w:rsid w:val="000021A0"/>
    <w:rsid w:val="00002542"/>
    <w:rsid w:val="0000260F"/>
    <w:rsid w:val="00002746"/>
    <w:rsid w:val="0000284E"/>
    <w:rsid w:val="000028E4"/>
    <w:rsid w:val="00002902"/>
    <w:rsid w:val="00002C35"/>
    <w:rsid w:val="00002D34"/>
    <w:rsid w:val="00002F63"/>
    <w:rsid w:val="00003115"/>
    <w:rsid w:val="000034C9"/>
    <w:rsid w:val="00003589"/>
    <w:rsid w:val="000038D2"/>
    <w:rsid w:val="00003921"/>
    <w:rsid w:val="00003A83"/>
    <w:rsid w:val="00003AC6"/>
    <w:rsid w:val="00003C52"/>
    <w:rsid w:val="00004330"/>
    <w:rsid w:val="00004363"/>
    <w:rsid w:val="00004448"/>
    <w:rsid w:val="0000449C"/>
    <w:rsid w:val="000045A9"/>
    <w:rsid w:val="00004713"/>
    <w:rsid w:val="00004975"/>
    <w:rsid w:val="00004BBC"/>
    <w:rsid w:val="00004C05"/>
    <w:rsid w:val="00004CE0"/>
    <w:rsid w:val="00004E88"/>
    <w:rsid w:val="000050B2"/>
    <w:rsid w:val="0000591F"/>
    <w:rsid w:val="00005C9B"/>
    <w:rsid w:val="00005CA3"/>
    <w:rsid w:val="00005F28"/>
    <w:rsid w:val="00005F99"/>
    <w:rsid w:val="00005FA7"/>
    <w:rsid w:val="00005FE8"/>
    <w:rsid w:val="000064D0"/>
    <w:rsid w:val="00006562"/>
    <w:rsid w:val="000065CB"/>
    <w:rsid w:val="000066A4"/>
    <w:rsid w:val="00006AAD"/>
    <w:rsid w:val="00006D9A"/>
    <w:rsid w:val="00007207"/>
    <w:rsid w:val="00007217"/>
    <w:rsid w:val="0000735D"/>
    <w:rsid w:val="0000740C"/>
    <w:rsid w:val="0000761D"/>
    <w:rsid w:val="0000766A"/>
    <w:rsid w:val="000076CA"/>
    <w:rsid w:val="000076EC"/>
    <w:rsid w:val="000077AF"/>
    <w:rsid w:val="000077E1"/>
    <w:rsid w:val="00007B70"/>
    <w:rsid w:val="00007BB4"/>
    <w:rsid w:val="00007D39"/>
    <w:rsid w:val="00007D62"/>
    <w:rsid w:val="00007D81"/>
    <w:rsid w:val="00007E4C"/>
    <w:rsid w:val="00007EF6"/>
    <w:rsid w:val="00007FAA"/>
    <w:rsid w:val="0001027D"/>
    <w:rsid w:val="00010964"/>
    <w:rsid w:val="00010BE0"/>
    <w:rsid w:val="00010E43"/>
    <w:rsid w:val="00010E54"/>
    <w:rsid w:val="00011052"/>
    <w:rsid w:val="0001105C"/>
    <w:rsid w:val="000115B5"/>
    <w:rsid w:val="00011773"/>
    <w:rsid w:val="00011E9A"/>
    <w:rsid w:val="00011EFA"/>
    <w:rsid w:val="00012059"/>
    <w:rsid w:val="000121A7"/>
    <w:rsid w:val="00012346"/>
    <w:rsid w:val="00012751"/>
    <w:rsid w:val="00012827"/>
    <w:rsid w:val="00012CB5"/>
    <w:rsid w:val="00012CDA"/>
    <w:rsid w:val="00012DD9"/>
    <w:rsid w:val="00012E64"/>
    <w:rsid w:val="0001306E"/>
    <w:rsid w:val="000130B7"/>
    <w:rsid w:val="0001314E"/>
    <w:rsid w:val="00013358"/>
    <w:rsid w:val="00013535"/>
    <w:rsid w:val="00013536"/>
    <w:rsid w:val="000139E2"/>
    <w:rsid w:val="00013A3D"/>
    <w:rsid w:val="00013BDB"/>
    <w:rsid w:val="00013BDC"/>
    <w:rsid w:val="00013C60"/>
    <w:rsid w:val="00013FBD"/>
    <w:rsid w:val="00014907"/>
    <w:rsid w:val="00014C72"/>
    <w:rsid w:val="00014CE7"/>
    <w:rsid w:val="00014DC7"/>
    <w:rsid w:val="00014EB8"/>
    <w:rsid w:val="00015004"/>
    <w:rsid w:val="00015376"/>
    <w:rsid w:val="00015B18"/>
    <w:rsid w:val="00015CC7"/>
    <w:rsid w:val="00015D25"/>
    <w:rsid w:val="00015ECF"/>
    <w:rsid w:val="00015ED0"/>
    <w:rsid w:val="0001677C"/>
    <w:rsid w:val="00016B7B"/>
    <w:rsid w:val="00016B97"/>
    <w:rsid w:val="00016BD6"/>
    <w:rsid w:val="00016BFE"/>
    <w:rsid w:val="00016C46"/>
    <w:rsid w:val="00016DA5"/>
    <w:rsid w:val="000175F7"/>
    <w:rsid w:val="00017753"/>
    <w:rsid w:val="000177DF"/>
    <w:rsid w:val="000179AB"/>
    <w:rsid w:val="000179CB"/>
    <w:rsid w:val="00017CC5"/>
    <w:rsid w:val="00017D6D"/>
    <w:rsid w:val="00017D82"/>
    <w:rsid w:val="00020086"/>
    <w:rsid w:val="0002009D"/>
    <w:rsid w:val="00020101"/>
    <w:rsid w:val="00020269"/>
    <w:rsid w:val="00020434"/>
    <w:rsid w:val="000206FA"/>
    <w:rsid w:val="00020881"/>
    <w:rsid w:val="00020CE6"/>
    <w:rsid w:val="0002107D"/>
    <w:rsid w:val="0002120B"/>
    <w:rsid w:val="0002122A"/>
    <w:rsid w:val="00021435"/>
    <w:rsid w:val="0002159C"/>
    <w:rsid w:val="0002164E"/>
    <w:rsid w:val="000217AA"/>
    <w:rsid w:val="0002189F"/>
    <w:rsid w:val="00021BA5"/>
    <w:rsid w:val="00021DB8"/>
    <w:rsid w:val="00022340"/>
    <w:rsid w:val="000223AE"/>
    <w:rsid w:val="00022489"/>
    <w:rsid w:val="000224A1"/>
    <w:rsid w:val="000224D3"/>
    <w:rsid w:val="000225E9"/>
    <w:rsid w:val="000225F1"/>
    <w:rsid w:val="00022649"/>
    <w:rsid w:val="00022655"/>
    <w:rsid w:val="00022981"/>
    <w:rsid w:val="00022A78"/>
    <w:rsid w:val="00022AC6"/>
    <w:rsid w:val="00022C1D"/>
    <w:rsid w:val="00022C97"/>
    <w:rsid w:val="00022D70"/>
    <w:rsid w:val="00022E78"/>
    <w:rsid w:val="00023072"/>
    <w:rsid w:val="000231CD"/>
    <w:rsid w:val="000231FE"/>
    <w:rsid w:val="00023365"/>
    <w:rsid w:val="000234EC"/>
    <w:rsid w:val="000234EE"/>
    <w:rsid w:val="0002374D"/>
    <w:rsid w:val="00023AEA"/>
    <w:rsid w:val="00023B0E"/>
    <w:rsid w:val="00023B77"/>
    <w:rsid w:val="00023BAD"/>
    <w:rsid w:val="000240C0"/>
    <w:rsid w:val="00024135"/>
    <w:rsid w:val="00024510"/>
    <w:rsid w:val="00024AA8"/>
    <w:rsid w:val="00024D42"/>
    <w:rsid w:val="00025125"/>
    <w:rsid w:val="000251EB"/>
    <w:rsid w:val="00025276"/>
    <w:rsid w:val="000253E4"/>
    <w:rsid w:val="0002568B"/>
    <w:rsid w:val="000256D6"/>
    <w:rsid w:val="00025963"/>
    <w:rsid w:val="00025CD6"/>
    <w:rsid w:val="00025D6B"/>
    <w:rsid w:val="00025FA6"/>
    <w:rsid w:val="000261B2"/>
    <w:rsid w:val="00026388"/>
    <w:rsid w:val="00026517"/>
    <w:rsid w:val="00026770"/>
    <w:rsid w:val="0002679D"/>
    <w:rsid w:val="0002689B"/>
    <w:rsid w:val="000268E4"/>
    <w:rsid w:val="00026D14"/>
    <w:rsid w:val="00026D44"/>
    <w:rsid w:val="00026DB3"/>
    <w:rsid w:val="00026E3F"/>
    <w:rsid w:val="00026FC5"/>
    <w:rsid w:val="0002727A"/>
    <w:rsid w:val="000272FF"/>
    <w:rsid w:val="00027339"/>
    <w:rsid w:val="000273AE"/>
    <w:rsid w:val="000277DF"/>
    <w:rsid w:val="000277EF"/>
    <w:rsid w:val="00027B92"/>
    <w:rsid w:val="00027BC6"/>
    <w:rsid w:val="00027D12"/>
    <w:rsid w:val="00027E6A"/>
    <w:rsid w:val="00027F3E"/>
    <w:rsid w:val="00027F4F"/>
    <w:rsid w:val="00027F58"/>
    <w:rsid w:val="00027FEE"/>
    <w:rsid w:val="00030239"/>
    <w:rsid w:val="00030299"/>
    <w:rsid w:val="000304B4"/>
    <w:rsid w:val="00030579"/>
    <w:rsid w:val="0003058C"/>
    <w:rsid w:val="000305A3"/>
    <w:rsid w:val="0003061E"/>
    <w:rsid w:val="0003077E"/>
    <w:rsid w:val="00030792"/>
    <w:rsid w:val="000307AF"/>
    <w:rsid w:val="00030854"/>
    <w:rsid w:val="000308F3"/>
    <w:rsid w:val="00030A49"/>
    <w:rsid w:val="00030EAB"/>
    <w:rsid w:val="00030F6F"/>
    <w:rsid w:val="00030FF2"/>
    <w:rsid w:val="0003101C"/>
    <w:rsid w:val="0003103F"/>
    <w:rsid w:val="000310BA"/>
    <w:rsid w:val="0003113B"/>
    <w:rsid w:val="00031521"/>
    <w:rsid w:val="0003157A"/>
    <w:rsid w:val="00031739"/>
    <w:rsid w:val="000317BF"/>
    <w:rsid w:val="000317D1"/>
    <w:rsid w:val="00031EDF"/>
    <w:rsid w:val="0003215B"/>
    <w:rsid w:val="0003220F"/>
    <w:rsid w:val="00032278"/>
    <w:rsid w:val="000325B8"/>
    <w:rsid w:val="00032604"/>
    <w:rsid w:val="00032642"/>
    <w:rsid w:val="00032733"/>
    <w:rsid w:val="000327D3"/>
    <w:rsid w:val="0003280F"/>
    <w:rsid w:val="00032942"/>
    <w:rsid w:val="0003299B"/>
    <w:rsid w:val="00032C38"/>
    <w:rsid w:val="00032F90"/>
    <w:rsid w:val="000332A4"/>
    <w:rsid w:val="000332C6"/>
    <w:rsid w:val="0003331C"/>
    <w:rsid w:val="0003344E"/>
    <w:rsid w:val="000334A7"/>
    <w:rsid w:val="00033619"/>
    <w:rsid w:val="00033671"/>
    <w:rsid w:val="00033776"/>
    <w:rsid w:val="0003383B"/>
    <w:rsid w:val="00033AD0"/>
    <w:rsid w:val="00033ADF"/>
    <w:rsid w:val="00033AF6"/>
    <w:rsid w:val="00033BC9"/>
    <w:rsid w:val="00033C88"/>
    <w:rsid w:val="00033F30"/>
    <w:rsid w:val="00033F67"/>
    <w:rsid w:val="0003422C"/>
    <w:rsid w:val="00034430"/>
    <w:rsid w:val="0003450D"/>
    <w:rsid w:val="000345DC"/>
    <w:rsid w:val="00034ACC"/>
    <w:rsid w:val="00034BFC"/>
    <w:rsid w:val="00034C74"/>
    <w:rsid w:val="00034CB9"/>
    <w:rsid w:val="00035079"/>
    <w:rsid w:val="000351CF"/>
    <w:rsid w:val="0003537C"/>
    <w:rsid w:val="0003549D"/>
    <w:rsid w:val="00035511"/>
    <w:rsid w:val="00035613"/>
    <w:rsid w:val="0003578B"/>
    <w:rsid w:val="00035956"/>
    <w:rsid w:val="000359AE"/>
    <w:rsid w:val="00035C6C"/>
    <w:rsid w:val="0003623D"/>
    <w:rsid w:val="00036304"/>
    <w:rsid w:val="000363DB"/>
    <w:rsid w:val="000365C2"/>
    <w:rsid w:val="0003686E"/>
    <w:rsid w:val="00036BEB"/>
    <w:rsid w:val="00036C04"/>
    <w:rsid w:val="00036F79"/>
    <w:rsid w:val="00036F8D"/>
    <w:rsid w:val="0003710F"/>
    <w:rsid w:val="00037418"/>
    <w:rsid w:val="000374D2"/>
    <w:rsid w:val="00037602"/>
    <w:rsid w:val="000376DD"/>
    <w:rsid w:val="00037735"/>
    <w:rsid w:val="00037800"/>
    <w:rsid w:val="0003790D"/>
    <w:rsid w:val="00037DBB"/>
    <w:rsid w:val="00037E02"/>
    <w:rsid w:val="00037EBB"/>
    <w:rsid w:val="00037EFD"/>
    <w:rsid w:val="000400B7"/>
    <w:rsid w:val="00040260"/>
    <w:rsid w:val="00040491"/>
    <w:rsid w:val="000404B8"/>
    <w:rsid w:val="00040618"/>
    <w:rsid w:val="00040695"/>
    <w:rsid w:val="00040818"/>
    <w:rsid w:val="00040C57"/>
    <w:rsid w:val="00040E58"/>
    <w:rsid w:val="00041784"/>
    <w:rsid w:val="00041850"/>
    <w:rsid w:val="0004186E"/>
    <w:rsid w:val="00041878"/>
    <w:rsid w:val="0004191B"/>
    <w:rsid w:val="000419AA"/>
    <w:rsid w:val="00041AC5"/>
    <w:rsid w:val="00041ADA"/>
    <w:rsid w:val="00041E3A"/>
    <w:rsid w:val="00041E58"/>
    <w:rsid w:val="000420F2"/>
    <w:rsid w:val="0004228B"/>
    <w:rsid w:val="00042406"/>
    <w:rsid w:val="0004275B"/>
    <w:rsid w:val="00042865"/>
    <w:rsid w:val="0004286F"/>
    <w:rsid w:val="000428B9"/>
    <w:rsid w:val="000429B4"/>
    <w:rsid w:val="00042B38"/>
    <w:rsid w:val="00042B81"/>
    <w:rsid w:val="00042BCF"/>
    <w:rsid w:val="00042E5F"/>
    <w:rsid w:val="00042EA7"/>
    <w:rsid w:val="00043136"/>
    <w:rsid w:val="000433B4"/>
    <w:rsid w:val="000433BD"/>
    <w:rsid w:val="000434C1"/>
    <w:rsid w:val="00043858"/>
    <w:rsid w:val="00043A3C"/>
    <w:rsid w:val="00043C45"/>
    <w:rsid w:val="00043D9C"/>
    <w:rsid w:val="00043E4D"/>
    <w:rsid w:val="00043EBE"/>
    <w:rsid w:val="00044467"/>
    <w:rsid w:val="00044710"/>
    <w:rsid w:val="00044860"/>
    <w:rsid w:val="00044B25"/>
    <w:rsid w:val="00044DB9"/>
    <w:rsid w:val="00045138"/>
    <w:rsid w:val="00045377"/>
    <w:rsid w:val="000456BD"/>
    <w:rsid w:val="0004584F"/>
    <w:rsid w:val="00045A6E"/>
    <w:rsid w:val="00045C6D"/>
    <w:rsid w:val="00045CC9"/>
    <w:rsid w:val="00045E09"/>
    <w:rsid w:val="00045EB1"/>
    <w:rsid w:val="00045F01"/>
    <w:rsid w:val="00045F6E"/>
    <w:rsid w:val="00045FA6"/>
    <w:rsid w:val="00046162"/>
    <w:rsid w:val="0004647B"/>
    <w:rsid w:val="00046568"/>
    <w:rsid w:val="00046600"/>
    <w:rsid w:val="00046625"/>
    <w:rsid w:val="00046645"/>
    <w:rsid w:val="000466F9"/>
    <w:rsid w:val="000467C3"/>
    <w:rsid w:val="000467C4"/>
    <w:rsid w:val="00046C57"/>
    <w:rsid w:val="00046C69"/>
    <w:rsid w:val="00046E89"/>
    <w:rsid w:val="0004711E"/>
    <w:rsid w:val="0004786D"/>
    <w:rsid w:val="00047992"/>
    <w:rsid w:val="00047CA1"/>
    <w:rsid w:val="00047F9B"/>
    <w:rsid w:val="00050027"/>
    <w:rsid w:val="0005049F"/>
    <w:rsid w:val="00050522"/>
    <w:rsid w:val="00050835"/>
    <w:rsid w:val="00050891"/>
    <w:rsid w:val="00050A74"/>
    <w:rsid w:val="00050BCD"/>
    <w:rsid w:val="00050EC9"/>
    <w:rsid w:val="00051294"/>
    <w:rsid w:val="000512D3"/>
    <w:rsid w:val="00051424"/>
    <w:rsid w:val="00051485"/>
    <w:rsid w:val="00051601"/>
    <w:rsid w:val="000518E5"/>
    <w:rsid w:val="000519FA"/>
    <w:rsid w:val="00051B92"/>
    <w:rsid w:val="00051D10"/>
    <w:rsid w:val="00052011"/>
    <w:rsid w:val="0005205E"/>
    <w:rsid w:val="0005239B"/>
    <w:rsid w:val="0005276D"/>
    <w:rsid w:val="00052816"/>
    <w:rsid w:val="000529CC"/>
    <w:rsid w:val="00052DE7"/>
    <w:rsid w:val="00052ED8"/>
    <w:rsid w:val="000531B0"/>
    <w:rsid w:val="00053247"/>
    <w:rsid w:val="00053318"/>
    <w:rsid w:val="000533D9"/>
    <w:rsid w:val="00053493"/>
    <w:rsid w:val="00053550"/>
    <w:rsid w:val="00053629"/>
    <w:rsid w:val="000537B7"/>
    <w:rsid w:val="00053C58"/>
    <w:rsid w:val="000540CC"/>
    <w:rsid w:val="00054177"/>
    <w:rsid w:val="000541E1"/>
    <w:rsid w:val="00054204"/>
    <w:rsid w:val="0005445E"/>
    <w:rsid w:val="0005473E"/>
    <w:rsid w:val="000547F8"/>
    <w:rsid w:val="0005480D"/>
    <w:rsid w:val="000548E2"/>
    <w:rsid w:val="00054989"/>
    <w:rsid w:val="00054A7A"/>
    <w:rsid w:val="00054BE6"/>
    <w:rsid w:val="00054E17"/>
    <w:rsid w:val="00054E45"/>
    <w:rsid w:val="00054F55"/>
    <w:rsid w:val="000551E6"/>
    <w:rsid w:val="000552B6"/>
    <w:rsid w:val="00055489"/>
    <w:rsid w:val="0005551B"/>
    <w:rsid w:val="00055730"/>
    <w:rsid w:val="0005576B"/>
    <w:rsid w:val="00055A34"/>
    <w:rsid w:val="00055BD2"/>
    <w:rsid w:val="00055CFD"/>
    <w:rsid w:val="00055D83"/>
    <w:rsid w:val="00056079"/>
    <w:rsid w:val="000565F6"/>
    <w:rsid w:val="00056727"/>
    <w:rsid w:val="000567CB"/>
    <w:rsid w:val="000568AA"/>
    <w:rsid w:val="00056940"/>
    <w:rsid w:val="000569D9"/>
    <w:rsid w:val="000574FC"/>
    <w:rsid w:val="00057566"/>
    <w:rsid w:val="00057BA9"/>
    <w:rsid w:val="00057C61"/>
    <w:rsid w:val="00057D14"/>
    <w:rsid w:val="00057DE9"/>
    <w:rsid w:val="00057E07"/>
    <w:rsid w:val="0006026E"/>
    <w:rsid w:val="000603E8"/>
    <w:rsid w:val="000604EF"/>
    <w:rsid w:val="0006051C"/>
    <w:rsid w:val="00060B50"/>
    <w:rsid w:val="00060B88"/>
    <w:rsid w:val="00060C06"/>
    <w:rsid w:val="00060CC2"/>
    <w:rsid w:val="00060E9F"/>
    <w:rsid w:val="00061125"/>
    <w:rsid w:val="000615CA"/>
    <w:rsid w:val="000617E3"/>
    <w:rsid w:val="00061BA2"/>
    <w:rsid w:val="00061BBF"/>
    <w:rsid w:val="00061F36"/>
    <w:rsid w:val="00061F86"/>
    <w:rsid w:val="0006203A"/>
    <w:rsid w:val="000622BE"/>
    <w:rsid w:val="000625CB"/>
    <w:rsid w:val="0006264A"/>
    <w:rsid w:val="0006280E"/>
    <w:rsid w:val="0006285F"/>
    <w:rsid w:val="00062902"/>
    <w:rsid w:val="0006299A"/>
    <w:rsid w:val="00062D44"/>
    <w:rsid w:val="0006314C"/>
    <w:rsid w:val="00063334"/>
    <w:rsid w:val="000633E1"/>
    <w:rsid w:val="00063469"/>
    <w:rsid w:val="00063592"/>
    <w:rsid w:val="00063740"/>
    <w:rsid w:val="000637FA"/>
    <w:rsid w:val="00063CE2"/>
    <w:rsid w:val="00063DCA"/>
    <w:rsid w:val="00063FBA"/>
    <w:rsid w:val="000641AD"/>
    <w:rsid w:val="000646ED"/>
    <w:rsid w:val="000649DE"/>
    <w:rsid w:val="00064FDE"/>
    <w:rsid w:val="00065743"/>
    <w:rsid w:val="0006580E"/>
    <w:rsid w:val="00065820"/>
    <w:rsid w:val="0006595E"/>
    <w:rsid w:val="000659C7"/>
    <w:rsid w:val="000659FA"/>
    <w:rsid w:val="00065D79"/>
    <w:rsid w:val="00066011"/>
    <w:rsid w:val="00066137"/>
    <w:rsid w:val="0006622B"/>
    <w:rsid w:val="0006627D"/>
    <w:rsid w:val="0006631B"/>
    <w:rsid w:val="0006638E"/>
    <w:rsid w:val="00066836"/>
    <w:rsid w:val="0006683E"/>
    <w:rsid w:val="000668EA"/>
    <w:rsid w:val="00066BBB"/>
    <w:rsid w:val="00066C2A"/>
    <w:rsid w:val="00066EAE"/>
    <w:rsid w:val="0006701D"/>
    <w:rsid w:val="0006704E"/>
    <w:rsid w:val="00067099"/>
    <w:rsid w:val="000670DA"/>
    <w:rsid w:val="0006722F"/>
    <w:rsid w:val="00067247"/>
    <w:rsid w:val="0006768E"/>
    <w:rsid w:val="00067BA7"/>
    <w:rsid w:val="00067FA8"/>
    <w:rsid w:val="000701BD"/>
    <w:rsid w:val="000702C3"/>
    <w:rsid w:val="0007038C"/>
    <w:rsid w:val="00070631"/>
    <w:rsid w:val="00070798"/>
    <w:rsid w:val="00070880"/>
    <w:rsid w:val="00070903"/>
    <w:rsid w:val="00070A26"/>
    <w:rsid w:val="00070AD8"/>
    <w:rsid w:val="00070C96"/>
    <w:rsid w:val="00070C9C"/>
    <w:rsid w:val="00070CCA"/>
    <w:rsid w:val="00070E37"/>
    <w:rsid w:val="00070ECC"/>
    <w:rsid w:val="0007100E"/>
    <w:rsid w:val="0007105B"/>
    <w:rsid w:val="000711F9"/>
    <w:rsid w:val="00071430"/>
    <w:rsid w:val="0007155F"/>
    <w:rsid w:val="00071721"/>
    <w:rsid w:val="00071975"/>
    <w:rsid w:val="00071980"/>
    <w:rsid w:val="000719C3"/>
    <w:rsid w:val="00071DDB"/>
    <w:rsid w:val="00071DEE"/>
    <w:rsid w:val="00071E23"/>
    <w:rsid w:val="00071EB7"/>
    <w:rsid w:val="00071F17"/>
    <w:rsid w:val="000721D5"/>
    <w:rsid w:val="00072352"/>
    <w:rsid w:val="000724BC"/>
    <w:rsid w:val="0007271F"/>
    <w:rsid w:val="000727E5"/>
    <w:rsid w:val="000727F1"/>
    <w:rsid w:val="00072F07"/>
    <w:rsid w:val="000732FB"/>
    <w:rsid w:val="0007395F"/>
    <w:rsid w:val="00073B08"/>
    <w:rsid w:val="00073C1C"/>
    <w:rsid w:val="00073D20"/>
    <w:rsid w:val="00073E71"/>
    <w:rsid w:val="00074216"/>
    <w:rsid w:val="000744C9"/>
    <w:rsid w:val="0007452D"/>
    <w:rsid w:val="00074583"/>
    <w:rsid w:val="000745AF"/>
    <w:rsid w:val="000745BA"/>
    <w:rsid w:val="00074823"/>
    <w:rsid w:val="00074CB8"/>
    <w:rsid w:val="00074F79"/>
    <w:rsid w:val="00075063"/>
    <w:rsid w:val="00075145"/>
    <w:rsid w:val="0007514F"/>
    <w:rsid w:val="0007522F"/>
    <w:rsid w:val="000752ED"/>
    <w:rsid w:val="000753EC"/>
    <w:rsid w:val="0007549E"/>
    <w:rsid w:val="00075606"/>
    <w:rsid w:val="00075851"/>
    <w:rsid w:val="0007592D"/>
    <w:rsid w:val="00075A92"/>
    <w:rsid w:val="00075CAC"/>
    <w:rsid w:val="00075D49"/>
    <w:rsid w:val="00075D7F"/>
    <w:rsid w:val="00075E12"/>
    <w:rsid w:val="00076354"/>
    <w:rsid w:val="0007652B"/>
    <w:rsid w:val="00076682"/>
    <w:rsid w:val="0007685A"/>
    <w:rsid w:val="0007691C"/>
    <w:rsid w:val="00076A09"/>
    <w:rsid w:val="00077190"/>
    <w:rsid w:val="0007737B"/>
    <w:rsid w:val="000777F2"/>
    <w:rsid w:val="00077B0A"/>
    <w:rsid w:val="00077BC2"/>
    <w:rsid w:val="00077CB1"/>
    <w:rsid w:val="00077D82"/>
    <w:rsid w:val="00077E6B"/>
    <w:rsid w:val="00077EE0"/>
    <w:rsid w:val="00077F37"/>
    <w:rsid w:val="00080153"/>
    <w:rsid w:val="000802A6"/>
    <w:rsid w:val="00080474"/>
    <w:rsid w:val="000806D5"/>
    <w:rsid w:val="000807D5"/>
    <w:rsid w:val="0008088C"/>
    <w:rsid w:val="00080AFB"/>
    <w:rsid w:val="00080E32"/>
    <w:rsid w:val="00081076"/>
    <w:rsid w:val="000813F3"/>
    <w:rsid w:val="00081511"/>
    <w:rsid w:val="000815A5"/>
    <w:rsid w:val="00081642"/>
    <w:rsid w:val="000816B2"/>
    <w:rsid w:val="0008193D"/>
    <w:rsid w:val="000819D2"/>
    <w:rsid w:val="00081A7D"/>
    <w:rsid w:val="00081D4C"/>
    <w:rsid w:val="000820CD"/>
    <w:rsid w:val="00082121"/>
    <w:rsid w:val="00082165"/>
    <w:rsid w:val="000821BB"/>
    <w:rsid w:val="0008235A"/>
    <w:rsid w:val="00082430"/>
    <w:rsid w:val="000824A5"/>
    <w:rsid w:val="0008262F"/>
    <w:rsid w:val="00082777"/>
    <w:rsid w:val="000827FD"/>
    <w:rsid w:val="00082926"/>
    <w:rsid w:val="00082AD6"/>
    <w:rsid w:val="00082C54"/>
    <w:rsid w:val="00082CC1"/>
    <w:rsid w:val="00082CE6"/>
    <w:rsid w:val="00082DE4"/>
    <w:rsid w:val="00082E78"/>
    <w:rsid w:val="00082F4D"/>
    <w:rsid w:val="00082FC1"/>
    <w:rsid w:val="00083025"/>
    <w:rsid w:val="00083057"/>
    <w:rsid w:val="000834FC"/>
    <w:rsid w:val="0008366A"/>
    <w:rsid w:val="00083AEA"/>
    <w:rsid w:val="00083C94"/>
    <w:rsid w:val="00083E55"/>
    <w:rsid w:val="000843F3"/>
    <w:rsid w:val="00084897"/>
    <w:rsid w:val="00084CF9"/>
    <w:rsid w:val="00084DC1"/>
    <w:rsid w:val="00084F0E"/>
    <w:rsid w:val="00084F65"/>
    <w:rsid w:val="00084F70"/>
    <w:rsid w:val="00085074"/>
    <w:rsid w:val="0008517A"/>
    <w:rsid w:val="00085553"/>
    <w:rsid w:val="00085CC3"/>
    <w:rsid w:val="00085ECD"/>
    <w:rsid w:val="00085F05"/>
    <w:rsid w:val="000860F3"/>
    <w:rsid w:val="00086418"/>
    <w:rsid w:val="00086752"/>
    <w:rsid w:val="00086B65"/>
    <w:rsid w:val="00086CD1"/>
    <w:rsid w:val="00086D3E"/>
    <w:rsid w:val="00087307"/>
    <w:rsid w:val="0008740C"/>
    <w:rsid w:val="000876A5"/>
    <w:rsid w:val="000876DE"/>
    <w:rsid w:val="00087A19"/>
    <w:rsid w:val="00087C1A"/>
    <w:rsid w:val="00087DD2"/>
    <w:rsid w:val="00087F29"/>
    <w:rsid w:val="00090073"/>
    <w:rsid w:val="00090633"/>
    <w:rsid w:val="0009076A"/>
    <w:rsid w:val="00090852"/>
    <w:rsid w:val="00090C5D"/>
    <w:rsid w:val="00090CE4"/>
    <w:rsid w:val="00090D5B"/>
    <w:rsid w:val="00090DDC"/>
    <w:rsid w:val="00090F6A"/>
    <w:rsid w:val="00091084"/>
    <w:rsid w:val="0009112E"/>
    <w:rsid w:val="00091248"/>
    <w:rsid w:val="000913B9"/>
    <w:rsid w:val="0009169F"/>
    <w:rsid w:val="00091737"/>
    <w:rsid w:val="00091EE1"/>
    <w:rsid w:val="0009237A"/>
    <w:rsid w:val="000923C7"/>
    <w:rsid w:val="00092598"/>
    <w:rsid w:val="0009262E"/>
    <w:rsid w:val="0009272B"/>
    <w:rsid w:val="000929AA"/>
    <w:rsid w:val="00092B98"/>
    <w:rsid w:val="00092D2A"/>
    <w:rsid w:val="00092E24"/>
    <w:rsid w:val="00092F08"/>
    <w:rsid w:val="00092FEC"/>
    <w:rsid w:val="0009325D"/>
    <w:rsid w:val="000932CA"/>
    <w:rsid w:val="000932DE"/>
    <w:rsid w:val="00093394"/>
    <w:rsid w:val="000934AD"/>
    <w:rsid w:val="00093513"/>
    <w:rsid w:val="00093542"/>
    <w:rsid w:val="000937B0"/>
    <w:rsid w:val="00093826"/>
    <w:rsid w:val="00093968"/>
    <w:rsid w:val="00093B7D"/>
    <w:rsid w:val="00093C6E"/>
    <w:rsid w:val="00093CB2"/>
    <w:rsid w:val="00093D9A"/>
    <w:rsid w:val="00093DA0"/>
    <w:rsid w:val="00093EBB"/>
    <w:rsid w:val="00093F96"/>
    <w:rsid w:val="00094004"/>
    <w:rsid w:val="0009400F"/>
    <w:rsid w:val="0009405C"/>
    <w:rsid w:val="00094141"/>
    <w:rsid w:val="00094518"/>
    <w:rsid w:val="00094544"/>
    <w:rsid w:val="00094590"/>
    <w:rsid w:val="0009473B"/>
    <w:rsid w:val="00094B00"/>
    <w:rsid w:val="00094C1A"/>
    <w:rsid w:val="00094D1A"/>
    <w:rsid w:val="00095019"/>
    <w:rsid w:val="0009505E"/>
    <w:rsid w:val="0009523C"/>
    <w:rsid w:val="00095AC3"/>
    <w:rsid w:val="00095E5C"/>
    <w:rsid w:val="00095FBC"/>
    <w:rsid w:val="000960B4"/>
    <w:rsid w:val="000964A2"/>
    <w:rsid w:val="000967C5"/>
    <w:rsid w:val="000969A6"/>
    <w:rsid w:val="00096B08"/>
    <w:rsid w:val="00096CA0"/>
    <w:rsid w:val="000970F9"/>
    <w:rsid w:val="00097906"/>
    <w:rsid w:val="00097FFD"/>
    <w:rsid w:val="000A061B"/>
    <w:rsid w:val="000A095F"/>
    <w:rsid w:val="000A09EF"/>
    <w:rsid w:val="000A0A0B"/>
    <w:rsid w:val="000A0A85"/>
    <w:rsid w:val="000A0C77"/>
    <w:rsid w:val="000A0E66"/>
    <w:rsid w:val="000A0E9D"/>
    <w:rsid w:val="000A126D"/>
    <w:rsid w:val="000A14DC"/>
    <w:rsid w:val="000A154B"/>
    <w:rsid w:val="000A1738"/>
    <w:rsid w:val="000A1841"/>
    <w:rsid w:val="000A18BD"/>
    <w:rsid w:val="000A1999"/>
    <w:rsid w:val="000A1AB3"/>
    <w:rsid w:val="000A1B20"/>
    <w:rsid w:val="000A1DB6"/>
    <w:rsid w:val="000A200D"/>
    <w:rsid w:val="000A20E5"/>
    <w:rsid w:val="000A21B0"/>
    <w:rsid w:val="000A21E5"/>
    <w:rsid w:val="000A270F"/>
    <w:rsid w:val="000A2D07"/>
    <w:rsid w:val="000A2E7C"/>
    <w:rsid w:val="000A2F87"/>
    <w:rsid w:val="000A30C0"/>
    <w:rsid w:val="000A30C4"/>
    <w:rsid w:val="000A30E9"/>
    <w:rsid w:val="000A33F3"/>
    <w:rsid w:val="000A36D9"/>
    <w:rsid w:val="000A36FD"/>
    <w:rsid w:val="000A3998"/>
    <w:rsid w:val="000A3C15"/>
    <w:rsid w:val="000A3CAB"/>
    <w:rsid w:val="000A3F2D"/>
    <w:rsid w:val="000A41A7"/>
    <w:rsid w:val="000A41DB"/>
    <w:rsid w:val="000A4345"/>
    <w:rsid w:val="000A4490"/>
    <w:rsid w:val="000A44AD"/>
    <w:rsid w:val="000A4580"/>
    <w:rsid w:val="000A4968"/>
    <w:rsid w:val="000A4B88"/>
    <w:rsid w:val="000A4C46"/>
    <w:rsid w:val="000A4D99"/>
    <w:rsid w:val="000A4DCA"/>
    <w:rsid w:val="000A4E93"/>
    <w:rsid w:val="000A4F24"/>
    <w:rsid w:val="000A4FF6"/>
    <w:rsid w:val="000A5033"/>
    <w:rsid w:val="000A511B"/>
    <w:rsid w:val="000A553B"/>
    <w:rsid w:val="000A55F6"/>
    <w:rsid w:val="000A55FC"/>
    <w:rsid w:val="000A57E2"/>
    <w:rsid w:val="000A58AE"/>
    <w:rsid w:val="000A58B7"/>
    <w:rsid w:val="000A592E"/>
    <w:rsid w:val="000A5ACD"/>
    <w:rsid w:val="000A5D8B"/>
    <w:rsid w:val="000A5DD7"/>
    <w:rsid w:val="000A5E10"/>
    <w:rsid w:val="000A6433"/>
    <w:rsid w:val="000A688F"/>
    <w:rsid w:val="000A69AD"/>
    <w:rsid w:val="000A6BE9"/>
    <w:rsid w:val="000A6DE1"/>
    <w:rsid w:val="000A6E1B"/>
    <w:rsid w:val="000A6F56"/>
    <w:rsid w:val="000A6F67"/>
    <w:rsid w:val="000A6F8B"/>
    <w:rsid w:val="000A71CC"/>
    <w:rsid w:val="000A7272"/>
    <w:rsid w:val="000A73B1"/>
    <w:rsid w:val="000A740D"/>
    <w:rsid w:val="000A7432"/>
    <w:rsid w:val="000A7487"/>
    <w:rsid w:val="000A74F1"/>
    <w:rsid w:val="000A78B3"/>
    <w:rsid w:val="000A7AFB"/>
    <w:rsid w:val="000A7C52"/>
    <w:rsid w:val="000A7DDF"/>
    <w:rsid w:val="000B0541"/>
    <w:rsid w:val="000B0707"/>
    <w:rsid w:val="000B07BC"/>
    <w:rsid w:val="000B090D"/>
    <w:rsid w:val="000B0D51"/>
    <w:rsid w:val="000B0D9D"/>
    <w:rsid w:val="000B0E44"/>
    <w:rsid w:val="000B0EE7"/>
    <w:rsid w:val="000B0F72"/>
    <w:rsid w:val="000B14BD"/>
    <w:rsid w:val="000B18BB"/>
    <w:rsid w:val="000B18C0"/>
    <w:rsid w:val="000B1ACB"/>
    <w:rsid w:val="000B1B32"/>
    <w:rsid w:val="000B1F38"/>
    <w:rsid w:val="000B1F61"/>
    <w:rsid w:val="000B1FC6"/>
    <w:rsid w:val="000B247C"/>
    <w:rsid w:val="000B273A"/>
    <w:rsid w:val="000B289A"/>
    <w:rsid w:val="000B2CD7"/>
    <w:rsid w:val="000B3245"/>
    <w:rsid w:val="000B325E"/>
    <w:rsid w:val="000B3322"/>
    <w:rsid w:val="000B3335"/>
    <w:rsid w:val="000B3355"/>
    <w:rsid w:val="000B342B"/>
    <w:rsid w:val="000B3730"/>
    <w:rsid w:val="000B3889"/>
    <w:rsid w:val="000B3A51"/>
    <w:rsid w:val="000B3B40"/>
    <w:rsid w:val="000B3BFF"/>
    <w:rsid w:val="000B3CD5"/>
    <w:rsid w:val="000B408B"/>
    <w:rsid w:val="000B41AA"/>
    <w:rsid w:val="000B4282"/>
    <w:rsid w:val="000B44C1"/>
    <w:rsid w:val="000B450D"/>
    <w:rsid w:val="000B4660"/>
    <w:rsid w:val="000B494A"/>
    <w:rsid w:val="000B4B53"/>
    <w:rsid w:val="000B4B59"/>
    <w:rsid w:val="000B4C34"/>
    <w:rsid w:val="000B4D25"/>
    <w:rsid w:val="000B4E4B"/>
    <w:rsid w:val="000B5259"/>
    <w:rsid w:val="000B540D"/>
    <w:rsid w:val="000B547E"/>
    <w:rsid w:val="000B5765"/>
    <w:rsid w:val="000B5B5C"/>
    <w:rsid w:val="000B5BEF"/>
    <w:rsid w:val="000B5CF9"/>
    <w:rsid w:val="000B5D3D"/>
    <w:rsid w:val="000B5F38"/>
    <w:rsid w:val="000B6051"/>
    <w:rsid w:val="000B6298"/>
    <w:rsid w:val="000B64F3"/>
    <w:rsid w:val="000B6543"/>
    <w:rsid w:val="000B65DD"/>
    <w:rsid w:val="000B661B"/>
    <w:rsid w:val="000B69B4"/>
    <w:rsid w:val="000B7185"/>
    <w:rsid w:val="000B73D6"/>
    <w:rsid w:val="000B7655"/>
    <w:rsid w:val="000B7890"/>
    <w:rsid w:val="000B797E"/>
    <w:rsid w:val="000B7A63"/>
    <w:rsid w:val="000B7C2D"/>
    <w:rsid w:val="000B7CE7"/>
    <w:rsid w:val="000B7D54"/>
    <w:rsid w:val="000B7E0D"/>
    <w:rsid w:val="000B7F7C"/>
    <w:rsid w:val="000C0043"/>
    <w:rsid w:val="000C011E"/>
    <w:rsid w:val="000C09EE"/>
    <w:rsid w:val="000C0D3A"/>
    <w:rsid w:val="000C0DC8"/>
    <w:rsid w:val="000C1380"/>
    <w:rsid w:val="000C1AA7"/>
    <w:rsid w:val="000C1BFD"/>
    <w:rsid w:val="000C1EE8"/>
    <w:rsid w:val="000C2706"/>
    <w:rsid w:val="000C2948"/>
    <w:rsid w:val="000C297C"/>
    <w:rsid w:val="000C2AE2"/>
    <w:rsid w:val="000C2C4B"/>
    <w:rsid w:val="000C2E62"/>
    <w:rsid w:val="000C31D9"/>
    <w:rsid w:val="000C32F1"/>
    <w:rsid w:val="000C3464"/>
    <w:rsid w:val="000C355E"/>
    <w:rsid w:val="000C3698"/>
    <w:rsid w:val="000C372E"/>
    <w:rsid w:val="000C3A20"/>
    <w:rsid w:val="000C3C5C"/>
    <w:rsid w:val="000C3D2B"/>
    <w:rsid w:val="000C3F53"/>
    <w:rsid w:val="000C41A0"/>
    <w:rsid w:val="000C4366"/>
    <w:rsid w:val="000C43AE"/>
    <w:rsid w:val="000C45C2"/>
    <w:rsid w:val="000C4C14"/>
    <w:rsid w:val="000C4C24"/>
    <w:rsid w:val="000C4F82"/>
    <w:rsid w:val="000C5107"/>
    <w:rsid w:val="000C5137"/>
    <w:rsid w:val="000C52EC"/>
    <w:rsid w:val="000C53BE"/>
    <w:rsid w:val="000C5519"/>
    <w:rsid w:val="000C5629"/>
    <w:rsid w:val="000C56BA"/>
    <w:rsid w:val="000C5766"/>
    <w:rsid w:val="000C5A24"/>
    <w:rsid w:val="000C5CFE"/>
    <w:rsid w:val="000C5E29"/>
    <w:rsid w:val="000C6129"/>
    <w:rsid w:val="000C641B"/>
    <w:rsid w:val="000C64A5"/>
    <w:rsid w:val="000C6566"/>
    <w:rsid w:val="000C657F"/>
    <w:rsid w:val="000C673E"/>
    <w:rsid w:val="000C6804"/>
    <w:rsid w:val="000C6D8A"/>
    <w:rsid w:val="000C7264"/>
    <w:rsid w:val="000C747A"/>
    <w:rsid w:val="000C7631"/>
    <w:rsid w:val="000C77BF"/>
    <w:rsid w:val="000C78F3"/>
    <w:rsid w:val="000C7CF7"/>
    <w:rsid w:val="000C7DFC"/>
    <w:rsid w:val="000C7E00"/>
    <w:rsid w:val="000C7E94"/>
    <w:rsid w:val="000C7EA2"/>
    <w:rsid w:val="000D0086"/>
    <w:rsid w:val="000D0286"/>
    <w:rsid w:val="000D0398"/>
    <w:rsid w:val="000D055F"/>
    <w:rsid w:val="000D0CF3"/>
    <w:rsid w:val="000D0F3E"/>
    <w:rsid w:val="000D118A"/>
    <w:rsid w:val="000D12CC"/>
    <w:rsid w:val="000D16BF"/>
    <w:rsid w:val="000D16C2"/>
    <w:rsid w:val="000D16FA"/>
    <w:rsid w:val="000D1961"/>
    <w:rsid w:val="000D1C71"/>
    <w:rsid w:val="000D1D7B"/>
    <w:rsid w:val="000D2186"/>
    <w:rsid w:val="000D21EF"/>
    <w:rsid w:val="000D248F"/>
    <w:rsid w:val="000D264F"/>
    <w:rsid w:val="000D2810"/>
    <w:rsid w:val="000D29B6"/>
    <w:rsid w:val="000D2A03"/>
    <w:rsid w:val="000D2A9B"/>
    <w:rsid w:val="000D2C03"/>
    <w:rsid w:val="000D2E14"/>
    <w:rsid w:val="000D3138"/>
    <w:rsid w:val="000D32D2"/>
    <w:rsid w:val="000D3415"/>
    <w:rsid w:val="000D343E"/>
    <w:rsid w:val="000D3508"/>
    <w:rsid w:val="000D35DC"/>
    <w:rsid w:val="000D375F"/>
    <w:rsid w:val="000D3772"/>
    <w:rsid w:val="000D37CB"/>
    <w:rsid w:val="000D3802"/>
    <w:rsid w:val="000D3920"/>
    <w:rsid w:val="000D3A56"/>
    <w:rsid w:val="000D3CCE"/>
    <w:rsid w:val="000D3E0E"/>
    <w:rsid w:val="000D3F22"/>
    <w:rsid w:val="000D3F66"/>
    <w:rsid w:val="000D4219"/>
    <w:rsid w:val="000D43EB"/>
    <w:rsid w:val="000D448C"/>
    <w:rsid w:val="000D47F3"/>
    <w:rsid w:val="000D4809"/>
    <w:rsid w:val="000D48D6"/>
    <w:rsid w:val="000D4AA5"/>
    <w:rsid w:val="000D4D9D"/>
    <w:rsid w:val="000D4E5B"/>
    <w:rsid w:val="000D4EE2"/>
    <w:rsid w:val="000D4FA2"/>
    <w:rsid w:val="000D505E"/>
    <w:rsid w:val="000D52B6"/>
    <w:rsid w:val="000D53CA"/>
    <w:rsid w:val="000D579D"/>
    <w:rsid w:val="000D5869"/>
    <w:rsid w:val="000D5AB7"/>
    <w:rsid w:val="000D6218"/>
    <w:rsid w:val="000D6490"/>
    <w:rsid w:val="000D669A"/>
    <w:rsid w:val="000D6D69"/>
    <w:rsid w:val="000D6FD8"/>
    <w:rsid w:val="000D721A"/>
    <w:rsid w:val="000D74E2"/>
    <w:rsid w:val="000D76BA"/>
    <w:rsid w:val="000D78A5"/>
    <w:rsid w:val="000D7BF3"/>
    <w:rsid w:val="000D7DBE"/>
    <w:rsid w:val="000D7DE9"/>
    <w:rsid w:val="000D7EBF"/>
    <w:rsid w:val="000E01D6"/>
    <w:rsid w:val="000E02DF"/>
    <w:rsid w:val="000E0699"/>
    <w:rsid w:val="000E093C"/>
    <w:rsid w:val="000E0948"/>
    <w:rsid w:val="000E0A03"/>
    <w:rsid w:val="000E0A3D"/>
    <w:rsid w:val="000E0AE1"/>
    <w:rsid w:val="000E0B0D"/>
    <w:rsid w:val="000E0C28"/>
    <w:rsid w:val="000E0DE0"/>
    <w:rsid w:val="000E14D7"/>
    <w:rsid w:val="000E15D3"/>
    <w:rsid w:val="000E189C"/>
    <w:rsid w:val="000E192E"/>
    <w:rsid w:val="000E1B63"/>
    <w:rsid w:val="000E1D25"/>
    <w:rsid w:val="000E1DFE"/>
    <w:rsid w:val="000E1E1F"/>
    <w:rsid w:val="000E1EE4"/>
    <w:rsid w:val="000E1FDD"/>
    <w:rsid w:val="000E203C"/>
    <w:rsid w:val="000E20DC"/>
    <w:rsid w:val="000E2666"/>
    <w:rsid w:val="000E279D"/>
    <w:rsid w:val="000E29FA"/>
    <w:rsid w:val="000E2E18"/>
    <w:rsid w:val="000E2E6D"/>
    <w:rsid w:val="000E2FA8"/>
    <w:rsid w:val="000E300F"/>
    <w:rsid w:val="000E353C"/>
    <w:rsid w:val="000E35A6"/>
    <w:rsid w:val="000E37A7"/>
    <w:rsid w:val="000E37C3"/>
    <w:rsid w:val="000E3A2C"/>
    <w:rsid w:val="000E3BF2"/>
    <w:rsid w:val="000E3DC8"/>
    <w:rsid w:val="000E434D"/>
    <w:rsid w:val="000E43CD"/>
    <w:rsid w:val="000E440B"/>
    <w:rsid w:val="000E457E"/>
    <w:rsid w:val="000E473F"/>
    <w:rsid w:val="000E4A01"/>
    <w:rsid w:val="000E4C3C"/>
    <w:rsid w:val="000E4E30"/>
    <w:rsid w:val="000E4EFA"/>
    <w:rsid w:val="000E4FFA"/>
    <w:rsid w:val="000E502D"/>
    <w:rsid w:val="000E5076"/>
    <w:rsid w:val="000E5465"/>
    <w:rsid w:val="000E55EE"/>
    <w:rsid w:val="000E569C"/>
    <w:rsid w:val="000E56A0"/>
    <w:rsid w:val="000E5B94"/>
    <w:rsid w:val="000E5E4E"/>
    <w:rsid w:val="000E6164"/>
    <w:rsid w:val="000E618C"/>
    <w:rsid w:val="000E65C6"/>
    <w:rsid w:val="000E6672"/>
    <w:rsid w:val="000E67BE"/>
    <w:rsid w:val="000E6973"/>
    <w:rsid w:val="000E6FA6"/>
    <w:rsid w:val="000E6FF0"/>
    <w:rsid w:val="000E71C5"/>
    <w:rsid w:val="000E71CE"/>
    <w:rsid w:val="000E7513"/>
    <w:rsid w:val="000E76F1"/>
    <w:rsid w:val="000E7723"/>
    <w:rsid w:val="000E772D"/>
    <w:rsid w:val="000E7A2F"/>
    <w:rsid w:val="000E7D15"/>
    <w:rsid w:val="000E7D58"/>
    <w:rsid w:val="000E7F70"/>
    <w:rsid w:val="000F0099"/>
    <w:rsid w:val="000F0490"/>
    <w:rsid w:val="000F0731"/>
    <w:rsid w:val="000F087D"/>
    <w:rsid w:val="000F0D26"/>
    <w:rsid w:val="000F0DCD"/>
    <w:rsid w:val="000F0E71"/>
    <w:rsid w:val="000F0F1D"/>
    <w:rsid w:val="000F0F31"/>
    <w:rsid w:val="000F1034"/>
    <w:rsid w:val="000F103B"/>
    <w:rsid w:val="000F1195"/>
    <w:rsid w:val="000F1463"/>
    <w:rsid w:val="000F16AF"/>
    <w:rsid w:val="000F179E"/>
    <w:rsid w:val="000F187E"/>
    <w:rsid w:val="000F1918"/>
    <w:rsid w:val="000F1D65"/>
    <w:rsid w:val="000F20D7"/>
    <w:rsid w:val="000F2582"/>
    <w:rsid w:val="000F2735"/>
    <w:rsid w:val="000F286B"/>
    <w:rsid w:val="000F2B47"/>
    <w:rsid w:val="000F2BD4"/>
    <w:rsid w:val="000F2C75"/>
    <w:rsid w:val="000F2DB8"/>
    <w:rsid w:val="000F2E7F"/>
    <w:rsid w:val="000F2F06"/>
    <w:rsid w:val="000F34B4"/>
    <w:rsid w:val="000F3586"/>
    <w:rsid w:val="000F36EB"/>
    <w:rsid w:val="000F3DDA"/>
    <w:rsid w:val="000F3F7E"/>
    <w:rsid w:val="000F402A"/>
    <w:rsid w:val="000F4099"/>
    <w:rsid w:val="000F40D4"/>
    <w:rsid w:val="000F4443"/>
    <w:rsid w:val="000F448B"/>
    <w:rsid w:val="000F4659"/>
    <w:rsid w:val="000F465D"/>
    <w:rsid w:val="000F4753"/>
    <w:rsid w:val="000F49D2"/>
    <w:rsid w:val="000F4BDD"/>
    <w:rsid w:val="000F5414"/>
    <w:rsid w:val="000F5756"/>
    <w:rsid w:val="000F5B78"/>
    <w:rsid w:val="000F5E9D"/>
    <w:rsid w:val="000F5EA7"/>
    <w:rsid w:val="000F605B"/>
    <w:rsid w:val="000F635D"/>
    <w:rsid w:val="000F6398"/>
    <w:rsid w:val="000F6591"/>
    <w:rsid w:val="000F6823"/>
    <w:rsid w:val="000F6B99"/>
    <w:rsid w:val="000F6F79"/>
    <w:rsid w:val="000F72DE"/>
    <w:rsid w:val="000F7489"/>
    <w:rsid w:val="000F7538"/>
    <w:rsid w:val="000F76A1"/>
    <w:rsid w:val="000F7876"/>
    <w:rsid w:val="000F7D02"/>
    <w:rsid w:val="000F7DD8"/>
    <w:rsid w:val="000F7DF0"/>
    <w:rsid w:val="000F7F5D"/>
    <w:rsid w:val="0010001F"/>
    <w:rsid w:val="00100185"/>
    <w:rsid w:val="0010025B"/>
    <w:rsid w:val="001003F2"/>
    <w:rsid w:val="00100414"/>
    <w:rsid w:val="00100626"/>
    <w:rsid w:val="00100712"/>
    <w:rsid w:val="00100715"/>
    <w:rsid w:val="00100B10"/>
    <w:rsid w:val="00100CC7"/>
    <w:rsid w:val="00100D76"/>
    <w:rsid w:val="00100F6A"/>
    <w:rsid w:val="00101101"/>
    <w:rsid w:val="0010129A"/>
    <w:rsid w:val="001014E9"/>
    <w:rsid w:val="0010178F"/>
    <w:rsid w:val="00101845"/>
    <w:rsid w:val="00101B1B"/>
    <w:rsid w:val="00101BE1"/>
    <w:rsid w:val="00101D69"/>
    <w:rsid w:val="00102160"/>
    <w:rsid w:val="0010220F"/>
    <w:rsid w:val="00102240"/>
    <w:rsid w:val="00102255"/>
    <w:rsid w:val="001023E9"/>
    <w:rsid w:val="00102783"/>
    <w:rsid w:val="0010284D"/>
    <w:rsid w:val="00102A78"/>
    <w:rsid w:val="00102E58"/>
    <w:rsid w:val="00102F4A"/>
    <w:rsid w:val="00103025"/>
    <w:rsid w:val="001032C2"/>
    <w:rsid w:val="001032C4"/>
    <w:rsid w:val="00103686"/>
    <w:rsid w:val="0010368C"/>
    <w:rsid w:val="00103787"/>
    <w:rsid w:val="00103A98"/>
    <w:rsid w:val="00103BB8"/>
    <w:rsid w:val="00103CBD"/>
    <w:rsid w:val="00103D93"/>
    <w:rsid w:val="00103F3A"/>
    <w:rsid w:val="00103F4C"/>
    <w:rsid w:val="00104024"/>
    <w:rsid w:val="001040BE"/>
    <w:rsid w:val="00104138"/>
    <w:rsid w:val="00104181"/>
    <w:rsid w:val="0010492E"/>
    <w:rsid w:val="00104F2B"/>
    <w:rsid w:val="00104F57"/>
    <w:rsid w:val="00104F9D"/>
    <w:rsid w:val="0010507E"/>
    <w:rsid w:val="00105859"/>
    <w:rsid w:val="00105DC8"/>
    <w:rsid w:val="00105EEA"/>
    <w:rsid w:val="0010628A"/>
    <w:rsid w:val="00106404"/>
    <w:rsid w:val="00106AAB"/>
    <w:rsid w:val="00106AC2"/>
    <w:rsid w:val="00106B09"/>
    <w:rsid w:val="00106EEB"/>
    <w:rsid w:val="00106F35"/>
    <w:rsid w:val="00106F8B"/>
    <w:rsid w:val="00107033"/>
    <w:rsid w:val="001070AB"/>
    <w:rsid w:val="00107486"/>
    <w:rsid w:val="001077A8"/>
    <w:rsid w:val="00107865"/>
    <w:rsid w:val="001078B7"/>
    <w:rsid w:val="0010793C"/>
    <w:rsid w:val="00107A80"/>
    <w:rsid w:val="00107C99"/>
    <w:rsid w:val="0011038A"/>
    <w:rsid w:val="00110F1F"/>
    <w:rsid w:val="00110F48"/>
    <w:rsid w:val="00111051"/>
    <w:rsid w:val="00111065"/>
    <w:rsid w:val="00111118"/>
    <w:rsid w:val="00111132"/>
    <w:rsid w:val="0011132A"/>
    <w:rsid w:val="001116BE"/>
    <w:rsid w:val="00111940"/>
    <w:rsid w:val="00111BBA"/>
    <w:rsid w:val="00111CF3"/>
    <w:rsid w:val="0011213D"/>
    <w:rsid w:val="001121E3"/>
    <w:rsid w:val="001121F9"/>
    <w:rsid w:val="001122F8"/>
    <w:rsid w:val="0011242A"/>
    <w:rsid w:val="00112607"/>
    <w:rsid w:val="00112C0F"/>
    <w:rsid w:val="00112C42"/>
    <w:rsid w:val="00112D1F"/>
    <w:rsid w:val="00113323"/>
    <w:rsid w:val="00113343"/>
    <w:rsid w:val="00113399"/>
    <w:rsid w:val="0011345E"/>
    <w:rsid w:val="00113667"/>
    <w:rsid w:val="00113960"/>
    <w:rsid w:val="00113C51"/>
    <w:rsid w:val="00113D12"/>
    <w:rsid w:val="00113D39"/>
    <w:rsid w:val="00113E16"/>
    <w:rsid w:val="00113F3E"/>
    <w:rsid w:val="00113F56"/>
    <w:rsid w:val="00113FAB"/>
    <w:rsid w:val="00113FFB"/>
    <w:rsid w:val="00114317"/>
    <w:rsid w:val="00114400"/>
    <w:rsid w:val="00114859"/>
    <w:rsid w:val="00114BC6"/>
    <w:rsid w:val="00114C22"/>
    <w:rsid w:val="00114D4D"/>
    <w:rsid w:val="00114D4E"/>
    <w:rsid w:val="00114EB9"/>
    <w:rsid w:val="0011517A"/>
    <w:rsid w:val="0011525D"/>
    <w:rsid w:val="001153AB"/>
    <w:rsid w:val="001157D0"/>
    <w:rsid w:val="0011590F"/>
    <w:rsid w:val="00115AD3"/>
    <w:rsid w:val="00115C52"/>
    <w:rsid w:val="00116223"/>
    <w:rsid w:val="001163C6"/>
    <w:rsid w:val="001167F2"/>
    <w:rsid w:val="00116A73"/>
    <w:rsid w:val="00116A84"/>
    <w:rsid w:val="00116AD7"/>
    <w:rsid w:val="00116AFA"/>
    <w:rsid w:val="00116B1D"/>
    <w:rsid w:val="00116B30"/>
    <w:rsid w:val="00116B41"/>
    <w:rsid w:val="00116B84"/>
    <w:rsid w:val="00116DC0"/>
    <w:rsid w:val="00116E63"/>
    <w:rsid w:val="00116FEB"/>
    <w:rsid w:val="00117113"/>
    <w:rsid w:val="00117130"/>
    <w:rsid w:val="0011714B"/>
    <w:rsid w:val="001171D7"/>
    <w:rsid w:val="001173C8"/>
    <w:rsid w:val="00117691"/>
    <w:rsid w:val="00117AAA"/>
    <w:rsid w:val="00117B75"/>
    <w:rsid w:val="00117E0E"/>
    <w:rsid w:val="0012005A"/>
    <w:rsid w:val="00120289"/>
    <w:rsid w:val="00120896"/>
    <w:rsid w:val="001209A7"/>
    <w:rsid w:val="001209F6"/>
    <w:rsid w:val="00120A3F"/>
    <w:rsid w:val="00120CD4"/>
    <w:rsid w:val="001212D6"/>
    <w:rsid w:val="0012172D"/>
    <w:rsid w:val="001217EF"/>
    <w:rsid w:val="00121897"/>
    <w:rsid w:val="00121A8D"/>
    <w:rsid w:val="00121C59"/>
    <w:rsid w:val="00121D07"/>
    <w:rsid w:val="00121E29"/>
    <w:rsid w:val="00121E55"/>
    <w:rsid w:val="00121F18"/>
    <w:rsid w:val="00121F7B"/>
    <w:rsid w:val="00121F8C"/>
    <w:rsid w:val="00122098"/>
    <w:rsid w:val="00122172"/>
    <w:rsid w:val="00122299"/>
    <w:rsid w:val="001226EC"/>
    <w:rsid w:val="00122750"/>
    <w:rsid w:val="0012280F"/>
    <w:rsid w:val="001228EE"/>
    <w:rsid w:val="00122910"/>
    <w:rsid w:val="00122AA6"/>
    <w:rsid w:val="00122B7F"/>
    <w:rsid w:val="00122D48"/>
    <w:rsid w:val="00122D86"/>
    <w:rsid w:val="00122F5C"/>
    <w:rsid w:val="00122F5F"/>
    <w:rsid w:val="001239F6"/>
    <w:rsid w:val="00123A64"/>
    <w:rsid w:val="00123DF8"/>
    <w:rsid w:val="00123E50"/>
    <w:rsid w:val="001240BE"/>
    <w:rsid w:val="00124483"/>
    <w:rsid w:val="00124B0B"/>
    <w:rsid w:val="00124E03"/>
    <w:rsid w:val="00124E98"/>
    <w:rsid w:val="0012500C"/>
    <w:rsid w:val="001250BA"/>
    <w:rsid w:val="00125161"/>
    <w:rsid w:val="001252A0"/>
    <w:rsid w:val="001252C7"/>
    <w:rsid w:val="0012540F"/>
    <w:rsid w:val="0012547C"/>
    <w:rsid w:val="0012551B"/>
    <w:rsid w:val="001256ED"/>
    <w:rsid w:val="00125A55"/>
    <w:rsid w:val="00125B24"/>
    <w:rsid w:val="00125B5C"/>
    <w:rsid w:val="00125CE1"/>
    <w:rsid w:val="00125E5E"/>
    <w:rsid w:val="00125EAA"/>
    <w:rsid w:val="00125FC5"/>
    <w:rsid w:val="00126096"/>
    <w:rsid w:val="0012619E"/>
    <w:rsid w:val="001262F1"/>
    <w:rsid w:val="001263FA"/>
    <w:rsid w:val="001264E6"/>
    <w:rsid w:val="00126B06"/>
    <w:rsid w:val="00126C79"/>
    <w:rsid w:val="00127074"/>
    <w:rsid w:val="00127304"/>
    <w:rsid w:val="001273CF"/>
    <w:rsid w:val="001279EA"/>
    <w:rsid w:val="00127A23"/>
    <w:rsid w:val="00127B87"/>
    <w:rsid w:val="00127BB4"/>
    <w:rsid w:val="00127C8A"/>
    <w:rsid w:val="00127CF0"/>
    <w:rsid w:val="00127D9A"/>
    <w:rsid w:val="00127F3A"/>
    <w:rsid w:val="00127FD0"/>
    <w:rsid w:val="001306C3"/>
    <w:rsid w:val="00130915"/>
    <w:rsid w:val="001309D5"/>
    <w:rsid w:val="001309E1"/>
    <w:rsid w:val="00130A58"/>
    <w:rsid w:val="00130F29"/>
    <w:rsid w:val="00130F5B"/>
    <w:rsid w:val="00131030"/>
    <w:rsid w:val="00131294"/>
    <w:rsid w:val="001312E4"/>
    <w:rsid w:val="001313B3"/>
    <w:rsid w:val="00131AF9"/>
    <w:rsid w:val="00131B80"/>
    <w:rsid w:val="00132004"/>
    <w:rsid w:val="00132316"/>
    <w:rsid w:val="0013234D"/>
    <w:rsid w:val="0013251E"/>
    <w:rsid w:val="001327D2"/>
    <w:rsid w:val="00132898"/>
    <w:rsid w:val="001328A3"/>
    <w:rsid w:val="00132C0E"/>
    <w:rsid w:val="00132D2E"/>
    <w:rsid w:val="00132D90"/>
    <w:rsid w:val="00132EE7"/>
    <w:rsid w:val="001330D3"/>
    <w:rsid w:val="00133146"/>
    <w:rsid w:val="001333FB"/>
    <w:rsid w:val="0013354A"/>
    <w:rsid w:val="0013367C"/>
    <w:rsid w:val="0013381D"/>
    <w:rsid w:val="001339D4"/>
    <w:rsid w:val="00133A34"/>
    <w:rsid w:val="00133B18"/>
    <w:rsid w:val="00133C3E"/>
    <w:rsid w:val="00133C46"/>
    <w:rsid w:val="00133C5D"/>
    <w:rsid w:val="00133CF4"/>
    <w:rsid w:val="00134228"/>
    <w:rsid w:val="0013432A"/>
    <w:rsid w:val="00134505"/>
    <w:rsid w:val="001345F1"/>
    <w:rsid w:val="001346C4"/>
    <w:rsid w:val="001347B8"/>
    <w:rsid w:val="00134955"/>
    <w:rsid w:val="00134CDB"/>
    <w:rsid w:val="00134D9B"/>
    <w:rsid w:val="00134ED1"/>
    <w:rsid w:val="00134F95"/>
    <w:rsid w:val="00135229"/>
    <w:rsid w:val="001352F7"/>
    <w:rsid w:val="00135390"/>
    <w:rsid w:val="00135837"/>
    <w:rsid w:val="0013585F"/>
    <w:rsid w:val="00135B19"/>
    <w:rsid w:val="00135DA9"/>
    <w:rsid w:val="00135FD3"/>
    <w:rsid w:val="00136132"/>
    <w:rsid w:val="00136433"/>
    <w:rsid w:val="001365A3"/>
    <w:rsid w:val="00136678"/>
    <w:rsid w:val="001366A8"/>
    <w:rsid w:val="00136A07"/>
    <w:rsid w:val="00136A1D"/>
    <w:rsid w:val="0013717E"/>
    <w:rsid w:val="00137297"/>
    <w:rsid w:val="0013754F"/>
    <w:rsid w:val="00137575"/>
    <w:rsid w:val="001377F2"/>
    <w:rsid w:val="0013783E"/>
    <w:rsid w:val="0013788E"/>
    <w:rsid w:val="00137890"/>
    <w:rsid w:val="00137A75"/>
    <w:rsid w:val="00137A87"/>
    <w:rsid w:val="00137B0B"/>
    <w:rsid w:val="00137C5D"/>
    <w:rsid w:val="00137DD2"/>
    <w:rsid w:val="00137E30"/>
    <w:rsid w:val="00137E90"/>
    <w:rsid w:val="00137E92"/>
    <w:rsid w:val="001401C0"/>
    <w:rsid w:val="0014022C"/>
    <w:rsid w:val="00140727"/>
    <w:rsid w:val="00140817"/>
    <w:rsid w:val="00140896"/>
    <w:rsid w:val="001409C8"/>
    <w:rsid w:val="00140AD8"/>
    <w:rsid w:val="00140FD0"/>
    <w:rsid w:val="00141093"/>
    <w:rsid w:val="001410B9"/>
    <w:rsid w:val="00141262"/>
    <w:rsid w:val="001412B7"/>
    <w:rsid w:val="0014188B"/>
    <w:rsid w:val="00141B34"/>
    <w:rsid w:val="00141C66"/>
    <w:rsid w:val="00141DF0"/>
    <w:rsid w:val="00141E52"/>
    <w:rsid w:val="00141EEA"/>
    <w:rsid w:val="00141F1B"/>
    <w:rsid w:val="00142031"/>
    <w:rsid w:val="00142037"/>
    <w:rsid w:val="00142083"/>
    <w:rsid w:val="001421AF"/>
    <w:rsid w:val="00142202"/>
    <w:rsid w:val="00142291"/>
    <w:rsid w:val="00142529"/>
    <w:rsid w:val="00142963"/>
    <w:rsid w:val="00142B4F"/>
    <w:rsid w:val="00142DB3"/>
    <w:rsid w:val="00142EE0"/>
    <w:rsid w:val="0014318A"/>
    <w:rsid w:val="00143324"/>
    <w:rsid w:val="0014339F"/>
    <w:rsid w:val="00143479"/>
    <w:rsid w:val="00143772"/>
    <w:rsid w:val="00143F75"/>
    <w:rsid w:val="00143FB8"/>
    <w:rsid w:val="00144083"/>
    <w:rsid w:val="001440CB"/>
    <w:rsid w:val="001440CF"/>
    <w:rsid w:val="0014410D"/>
    <w:rsid w:val="001442A6"/>
    <w:rsid w:val="0014448F"/>
    <w:rsid w:val="001445B5"/>
    <w:rsid w:val="00144976"/>
    <w:rsid w:val="00144AF4"/>
    <w:rsid w:val="0014501E"/>
    <w:rsid w:val="00145202"/>
    <w:rsid w:val="00145440"/>
    <w:rsid w:val="00145492"/>
    <w:rsid w:val="00145534"/>
    <w:rsid w:val="0014567B"/>
    <w:rsid w:val="001458E8"/>
    <w:rsid w:val="00145F40"/>
    <w:rsid w:val="001461B5"/>
    <w:rsid w:val="00146393"/>
    <w:rsid w:val="0014659E"/>
    <w:rsid w:val="001466B5"/>
    <w:rsid w:val="001469E3"/>
    <w:rsid w:val="00146B61"/>
    <w:rsid w:val="00146F7D"/>
    <w:rsid w:val="0014709B"/>
    <w:rsid w:val="00147156"/>
    <w:rsid w:val="0014723E"/>
    <w:rsid w:val="00147476"/>
    <w:rsid w:val="001474D5"/>
    <w:rsid w:val="00147508"/>
    <w:rsid w:val="00147667"/>
    <w:rsid w:val="001476E9"/>
    <w:rsid w:val="00147AD7"/>
    <w:rsid w:val="00147CB5"/>
    <w:rsid w:val="00147D25"/>
    <w:rsid w:val="0015006A"/>
    <w:rsid w:val="001500CE"/>
    <w:rsid w:val="0015033C"/>
    <w:rsid w:val="00150506"/>
    <w:rsid w:val="0015054B"/>
    <w:rsid w:val="00150AC3"/>
    <w:rsid w:val="00150B74"/>
    <w:rsid w:val="00150BF2"/>
    <w:rsid w:val="00150CD4"/>
    <w:rsid w:val="00150D97"/>
    <w:rsid w:val="00150E27"/>
    <w:rsid w:val="00150EA5"/>
    <w:rsid w:val="00150EFF"/>
    <w:rsid w:val="00150F09"/>
    <w:rsid w:val="00150FA0"/>
    <w:rsid w:val="0015104A"/>
    <w:rsid w:val="00151226"/>
    <w:rsid w:val="001515B2"/>
    <w:rsid w:val="001515B5"/>
    <w:rsid w:val="00151A04"/>
    <w:rsid w:val="00151A5A"/>
    <w:rsid w:val="00151E39"/>
    <w:rsid w:val="00152183"/>
    <w:rsid w:val="0015232A"/>
    <w:rsid w:val="00152B19"/>
    <w:rsid w:val="0015317E"/>
    <w:rsid w:val="00153392"/>
    <w:rsid w:val="001533BA"/>
    <w:rsid w:val="00153443"/>
    <w:rsid w:val="00153531"/>
    <w:rsid w:val="0015355D"/>
    <w:rsid w:val="00153858"/>
    <w:rsid w:val="00153951"/>
    <w:rsid w:val="00153BDB"/>
    <w:rsid w:val="00153E10"/>
    <w:rsid w:val="00153EE3"/>
    <w:rsid w:val="00153FBC"/>
    <w:rsid w:val="00154095"/>
    <w:rsid w:val="00154109"/>
    <w:rsid w:val="001541B1"/>
    <w:rsid w:val="00154417"/>
    <w:rsid w:val="0015455B"/>
    <w:rsid w:val="001545EE"/>
    <w:rsid w:val="00154621"/>
    <w:rsid w:val="001546B1"/>
    <w:rsid w:val="00154711"/>
    <w:rsid w:val="001549D6"/>
    <w:rsid w:val="001549E8"/>
    <w:rsid w:val="00154EDC"/>
    <w:rsid w:val="00154FBD"/>
    <w:rsid w:val="00154FF5"/>
    <w:rsid w:val="001555E5"/>
    <w:rsid w:val="0015562D"/>
    <w:rsid w:val="001556BA"/>
    <w:rsid w:val="001557D7"/>
    <w:rsid w:val="00155853"/>
    <w:rsid w:val="001559C8"/>
    <w:rsid w:val="00155C0E"/>
    <w:rsid w:val="00155CFA"/>
    <w:rsid w:val="00155EA9"/>
    <w:rsid w:val="001562A6"/>
    <w:rsid w:val="0015630E"/>
    <w:rsid w:val="00156311"/>
    <w:rsid w:val="001566AD"/>
    <w:rsid w:val="0015676E"/>
    <w:rsid w:val="00156808"/>
    <w:rsid w:val="00156DE7"/>
    <w:rsid w:val="00156F89"/>
    <w:rsid w:val="00156F9D"/>
    <w:rsid w:val="00156FCA"/>
    <w:rsid w:val="00157049"/>
    <w:rsid w:val="00157066"/>
    <w:rsid w:val="001570E3"/>
    <w:rsid w:val="00157242"/>
    <w:rsid w:val="0015731C"/>
    <w:rsid w:val="00157388"/>
    <w:rsid w:val="00157672"/>
    <w:rsid w:val="0015777A"/>
    <w:rsid w:val="00157933"/>
    <w:rsid w:val="00157B2A"/>
    <w:rsid w:val="001602A7"/>
    <w:rsid w:val="00160320"/>
    <w:rsid w:val="001603AB"/>
    <w:rsid w:val="00160537"/>
    <w:rsid w:val="001607D4"/>
    <w:rsid w:val="0016082A"/>
    <w:rsid w:val="00160A0C"/>
    <w:rsid w:val="00160A69"/>
    <w:rsid w:val="00160E29"/>
    <w:rsid w:val="00160F55"/>
    <w:rsid w:val="00161114"/>
    <w:rsid w:val="0016113E"/>
    <w:rsid w:val="001612B5"/>
    <w:rsid w:val="0016141B"/>
    <w:rsid w:val="00161432"/>
    <w:rsid w:val="001616B7"/>
    <w:rsid w:val="00161AB8"/>
    <w:rsid w:val="00161EE8"/>
    <w:rsid w:val="00161F4F"/>
    <w:rsid w:val="00162064"/>
    <w:rsid w:val="001622BC"/>
    <w:rsid w:val="001623AB"/>
    <w:rsid w:val="00162496"/>
    <w:rsid w:val="001624BD"/>
    <w:rsid w:val="0016294B"/>
    <w:rsid w:val="00162BCB"/>
    <w:rsid w:val="00162E04"/>
    <w:rsid w:val="00162EF3"/>
    <w:rsid w:val="00162F1B"/>
    <w:rsid w:val="00162F9E"/>
    <w:rsid w:val="0016301E"/>
    <w:rsid w:val="00163512"/>
    <w:rsid w:val="0016358A"/>
    <w:rsid w:val="00163757"/>
    <w:rsid w:val="001637AA"/>
    <w:rsid w:val="00163888"/>
    <w:rsid w:val="0016393F"/>
    <w:rsid w:val="00163D9F"/>
    <w:rsid w:val="001640D7"/>
    <w:rsid w:val="001641C5"/>
    <w:rsid w:val="00164266"/>
    <w:rsid w:val="00164652"/>
    <w:rsid w:val="001649D8"/>
    <w:rsid w:val="00164D0A"/>
    <w:rsid w:val="00164E1B"/>
    <w:rsid w:val="00164EA8"/>
    <w:rsid w:val="00165449"/>
    <w:rsid w:val="0016555D"/>
    <w:rsid w:val="0016571D"/>
    <w:rsid w:val="00165853"/>
    <w:rsid w:val="0016597E"/>
    <w:rsid w:val="00165A3B"/>
    <w:rsid w:val="00165A9A"/>
    <w:rsid w:val="00165AC9"/>
    <w:rsid w:val="00165BBD"/>
    <w:rsid w:val="00165DC2"/>
    <w:rsid w:val="00165E54"/>
    <w:rsid w:val="00166101"/>
    <w:rsid w:val="00166281"/>
    <w:rsid w:val="00166663"/>
    <w:rsid w:val="001668E7"/>
    <w:rsid w:val="00166A2A"/>
    <w:rsid w:val="00166F43"/>
    <w:rsid w:val="001671CC"/>
    <w:rsid w:val="0016733B"/>
    <w:rsid w:val="00167972"/>
    <w:rsid w:val="00167A8A"/>
    <w:rsid w:val="00167C1E"/>
    <w:rsid w:val="00167E2F"/>
    <w:rsid w:val="00170057"/>
    <w:rsid w:val="001701EC"/>
    <w:rsid w:val="0017020A"/>
    <w:rsid w:val="0017036B"/>
    <w:rsid w:val="00170690"/>
    <w:rsid w:val="0017098F"/>
    <w:rsid w:val="00170A91"/>
    <w:rsid w:val="00170B3C"/>
    <w:rsid w:val="00170C90"/>
    <w:rsid w:val="001710C8"/>
    <w:rsid w:val="00171386"/>
    <w:rsid w:val="001713AE"/>
    <w:rsid w:val="0017148E"/>
    <w:rsid w:val="0017177D"/>
    <w:rsid w:val="0017195C"/>
    <w:rsid w:val="00171B05"/>
    <w:rsid w:val="00171CBA"/>
    <w:rsid w:val="00171CDF"/>
    <w:rsid w:val="00171EB4"/>
    <w:rsid w:val="0017204B"/>
    <w:rsid w:val="001722EA"/>
    <w:rsid w:val="00172362"/>
    <w:rsid w:val="00172563"/>
    <w:rsid w:val="00172600"/>
    <w:rsid w:val="0017276F"/>
    <w:rsid w:val="0017282B"/>
    <w:rsid w:val="00172847"/>
    <w:rsid w:val="0017290C"/>
    <w:rsid w:val="00172B62"/>
    <w:rsid w:val="00172BC9"/>
    <w:rsid w:val="00172BF3"/>
    <w:rsid w:val="00172EF7"/>
    <w:rsid w:val="00173128"/>
    <w:rsid w:val="0017334D"/>
    <w:rsid w:val="001735DD"/>
    <w:rsid w:val="00173709"/>
    <w:rsid w:val="00173823"/>
    <w:rsid w:val="00173ED6"/>
    <w:rsid w:val="00173F2D"/>
    <w:rsid w:val="00173FAA"/>
    <w:rsid w:val="00174625"/>
    <w:rsid w:val="001747EF"/>
    <w:rsid w:val="00174B64"/>
    <w:rsid w:val="00175164"/>
    <w:rsid w:val="001754C8"/>
    <w:rsid w:val="00175572"/>
    <w:rsid w:val="00175892"/>
    <w:rsid w:val="001758C9"/>
    <w:rsid w:val="00175948"/>
    <w:rsid w:val="00175A40"/>
    <w:rsid w:val="00175EC8"/>
    <w:rsid w:val="00176605"/>
    <w:rsid w:val="00176A57"/>
    <w:rsid w:val="00176D95"/>
    <w:rsid w:val="001771CE"/>
    <w:rsid w:val="00177275"/>
    <w:rsid w:val="0017740B"/>
    <w:rsid w:val="00177574"/>
    <w:rsid w:val="0017768D"/>
    <w:rsid w:val="0017794B"/>
    <w:rsid w:val="001779D7"/>
    <w:rsid w:val="00177A32"/>
    <w:rsid w:val="00177B48"/>
    <w:rsid w:val="00177CBA"/>
    <w:rsid w:val="00177F63"/>
    <w:rsid w:val="001801B8"/>
    <w:rsid w:val="001801E9"/>
    <w:rsid w:val="001802FD"/>
    <w:rsid w:val="00180597"/>
    <w:rsid w:val="0018079C"/>
    <w:rsid w:val="00180926"/>
    <w:rsid w:val="00180B03"/>
    <w:rsid w:val="00180B88"/>
    <w:rsid w:val="00180C90"/>
    <w:rsid w:val="0018111B"/>
    <w:rsid w:val="00181890"/>
    <w:rsid w:val="00181975"/>
    <w:rsid w:val="00181C96"/>
    <w:rsid w:val="00181D83"/>
    <w:rsid w:val="00181DA0"/>
    <w:rsid w:val="00181DB8"/>
    <w:rsid w:val="001823BA"/>
    <w:rsid w:val="00182629"/>
    <w:rsid w:val="0018262F"/>
    <w:rsid w:val="0018285C"/>
    <w:rsid w:val="00182944"/>
    <w:rsid w:val="00182B2C"/>
    <w:rsid w:val="00182C93"/>
    <w:rsid w:val="00182E0C"/>
    <w:rsid w:val="00182F20"/>
    <w:rsid w:val="00183191"/>
    <w:rsid w:val="001832E7"/>
    <w:rsid w:val="00183390"/>
    <w:rsid w:val="001835C5"/>
    <w:rsid w:val="001837ED"/>
    <w:rsid w:val="0018391B"/>
    <w:rsid w:val="00183BEA"/>
    <w:rsid w:val="00183E20"/>
    <w:rsid w:val="001843AE"/>
    <w:rsid w:val="001846F6"/>
    <w:rsid w:val="00184775"/>
    <w:rsid w:val="001847A5"/>
    <w:rsid w:val="00184892"/>
    <w:rsid w:val="00184938"/>
    <w:rsid w:val="00184941"/>
    <w:rsid w:val="00184A60"/>
    <w:rsid w:val="001851A6"/>
    <w:rsid w:val="00185287"/>
    <w:rsid w:val="00185307"/>
    <w:rsid w:val="00185310"/>
    <w:rsid w:val="0018551A"/>
    <w:rsid w:val="00185859"/>
    <w:rsid w:val="00185995"/>
    <w:rsid w:val="00185B33"/>
    <w:rsid w:val="00185C42"/>
    <w:rsid w:val="00185DCB"/>
    <w:rsid w:val="00185F96"/>
    <w:rsid w:val="00186275"/>
    <w:rsid w:val="001864F1"/>
    <w:rsid w:val="001868EB"/>
    <w:rsid w:val="00186AE6"/>
    <w:rsid w:val="00186AF0"/>
    <w:rsid w:val="00186E97"/>
    <w:rsid w:val="00186EB0"/>
    <w:rsid w:val="00186F96"/>
    <w:rsid w:val="00187396"/>
    <w:rsid w:val="00187869"/>
    <w:rsid w:val="00187D59"/>
    <w:rsid w:val="00187D93"/>
    <w:rsid w:val="00187E0D"/>
    <w:rsid w:val="0019013D"/>
    <w:rsid w:val="00190198"/>
    <w:rsid w:val="00190341"/>
    <w:rsid w:val="00190514"/>
    <w:rsid w:val="00190905"/>
    <w:rsid w:val="00190ABD"/>
    <w:rsid w:val="00190CBD"/>
    <w:rsid w:val="00190DA8"/>
    <w:rsid w:val="00190E24"/>
    <w:rsid w:val="00190E4A"/>
    <w:rsid w:val="0019104C"/>
    <w:rsid w:val="001916C5"/>
    <w:rsid w:val="001916DB"/>
    <w:rsid w:val="00191881"/>
    <w:rsid w:val="001922ED"/>
    <w:rsid w:val="00192539"/>
    <w:rsid w:val="0019256E"/>
    <w:rsid w:val="001925E4"/>
    <w:rsid w:val="001926AD"/>
    <w:rsid w:val="0019280F"/>
    <w:rsid w:val="0019283E"/>
    <w:rsid w:val="00192A46"/>
    <w:rsid w:val="00192A70"/>
    <w:rsid w:val="00192EB4"/>
    <w:rsid w:val="00193167"/>
    <w:rsid w:val="001931A7"/>
    <w:rsid w:val="00193412"/>
    <w:rsid w:val="001936A6"/>
    <w:rsid w:val="0019382B"/>
    <w:rsid w:val="00193898"/>
    <w:rsid w:val="0019392C"/>
    <w:rsid w:val="0019395A"/>
    <w:rsid w:val="00193A88"/>
    <w:rsid w:val="00193AD6"/>
    <w:rsid w:val="00193B1F"/>
    <w:rsid w:val="00193B3E"/>
    <w:rsid w:val="00193D12"/>
    <w:rsid w:val="00194255"/>
    <w:rsid w:val="00194340"/>
    <w:rsid w:val="00194405"/>
    <w:rsid w:val="001946C8"/>
    <w:rsid w:val="00194E63"/>
    <w:rsid w:val="001951B0"/>
    <w:rsid w:val="00195273"/>
    <w:rsid w:val="001952D2"/>
    <w:rsid w:val="0019550E"/>
    <w:rsid w:val="0019554C"/>
    <w:rsid w:val="0019563F"/>
    <w:rsid w:val="00195744"/>
    <w:rsid w:val="00195761"/>
    <w:rsid w:val="0019577B"/>
    <w:rsid w:val="00195D9D"/>
    <w:rsid w:val="001960D9"/>
    <w:rsid w:val="0019617F"/>
    <w:rsid w:val="00196182"/>
    <w:rsid w:val="0019628F"/>
    <w:rsid w:val="00196719"/>
    <w:rsid w:val="00196768"/>
    <w:rsid w:val="001967C1"/>
    <w:rsid w:val="0019695F"/>
    <w:rsid w:val="00196C0A"/>
    <w:rsid w:val="00196C52"/>
    <w:rsid w:val="00196F7E"/>
    <w:rsid w:val="0019702E"/>
    <w:rsid w:val="00197042"/>
    <w:rsid w:val="0019707F"/>
    <w:rsid w:val="001970E8"/>
    <w:rsid w:val="001973A4"/>
    <w:rsid w:val="00197541"/>
    <w:rsid w:val="001977CA"/>
    <w:rsid w:val="00197A15"/>
    <w:rsid w:val="00197F29"/>
    <w:rsid w:val="001A0654"/>
    <w:rsid w:val="001A0734"/>
    <w:rsid w:val="001A08AE"/>
    <w:rsid w:val="001A0988"/>
    <w:rsid w:val="001A0AA2"/>
    <w:rsid w:val="001A0BD4"/>
    <w:rsid w:val="001A0C84"/>
    <w:rsid w:val="001A12FC"/>
    <w:rsid w:val="001A13AF"/>
    <w:rsid w:val="001A141F"/>
    <w:rsid w:val="001A149F"/>
    <w:rsid w:val="001A17E3"/>
    <w:rsid w:val="001A2040"/>
    <w:rsid w:val="001A21EC"/>
    <w:rsid w:val="001A22B8"/>
    <w:rsid w:val="001A2349"/>
    <w:rsid w:val="001A23B4"/>
    <w:rsid w:val="001A25F8"/>
    <w:rsid w:val="001A286F"/>
    <w:rsid w:val="001A28EC"/>
    <w:rsid w:val="001A2A4A"/>
    <w:rsid w:val="001A2AA6"/>
    <w:rsid w:val="001A2B0B"/>
    <w:rsid w:val="001A2DEA"/>
    <w:rsid w:val="001A2F92"/>
    <w:rsid w:val="001A3092"/>
    <w:rsid w:val="001A3446"/>
    <w:rsid w:val="001A356C"/>
    <w:rsid w:val="001A3664"/>
    <w:rsid w:val="001A36D7"/>
    <w:rsid w:val="001A37FF"/>
    <w:rsid w:val="001A3922"/>
    <w:rsid w:val="001A3AF5"/>
    <w:rsid w:val="001A3BB0"/>
    <w:rsid w:val="001A3D8A"/>
    <w:rsid w:val="001A3EE7"/>
    <w:rsid w:val="001A4022"/>
    <w:rsid w:val="001A42EC"/>
    <w:rsid w:val="001A4604"/>
    <w:rsid w:val="001A4983"/>
    <w:rsid w:val="001A4A29"/>
    <w:rsid w:val="001A4A2A"/>
    <w:rsid w:val="001A4ED7"/>
    <w:rsid w:val="001A506A"/>
    <w:rsid w:val="001A50B5"/>
    <w:rsid w:val="001A51F6"/>
    <w:rsid w:val="001A56C2"/>
    <w:rsid w:val="001A578E"/>
    <w:rsid w:val="001A5795"/>
    <w:rsid w:val="001A5839"/>
    <w:rsid w:val="001A5C79"/>
    <w:rsid w:val="001A5D75"/>
    <w:rsid w:val="001A6395"/>
    <w:rsid w:val="001A64C6"/>
    <w:rsid w:val="001A677F"/>
    <w:rsid w:val="001A67BD"/>
    <w:rsid w:val="001A681A"/>
    <w:rsid w:val="001A6A0C"/>
    <w:rsid w:val="001A6A38"/>
    <w:rsid w:val="001A6B9E"/>
    <w:rsid w:val="001A6BAD"/>
    <w:rsid w:val="001A6C0F"/>
    <w:rsid w:val="001A6C8B"/>
    <w:rsid w:val="001A6D30"/>
    <w:rsid w:val="001A6E77"/>
    <w:rsid w:val="001A7213"/>
    <w:rsid w:val="001A758B"/>
    <w:rsid w:val="001A75DF"/>
    <w:rsid w:val="001A7881"/>
    <w:rsid w:val="001A78C1"/>
    <w:rsid w:val="001A7964"/>
    <w:rsid w:val="001B004F"/>
    <w:rsid w:val="001B0067"/>
    <w:rsid w:val="001B0075"/>
    <w:rsid w:val="001B06FD"/>
    <w:rsid w:val="001B083F"/>
    <w:rsid w:val="001B0A5E"/>
    <w:rsid w:val="001B0A6C"/>
    <w:rsid w:val="001B0A8B"/>
    <w:rsid w:val="001B0BCD"/>
    <w:rsid w:val="001B0CDC"/>
    <w:rsid w:val="001B0D81"/>
    <w:rsid w:val="001B0DC0"/>
    <w:rsid w:val="001B1049"/>
    <w:rsid w:val="001B1084"/>
    <w:rsid w:val="001B12CC"/>
    <w:rsid w:val="001B1451"/>
    <w:rsid w:val="001B1508"/>
    <w:rsid w:val="001B158E"/>
    <w:rsid w:val="001B161F"/>
    <w:rsid w:val="001B175D"/>
    <w:rsid w:val="001B19DE"/>
    <w:rsid w:val="001B1A24"/>
    <w:rsid w:val="001B1ABA"/>
    <w:rsid w:val="001B1AC7"/>
    <w:rsid w:val="001B1DD2"/>
    <w:rsid w:val="001B1FD4"/>
    <w:rsid w:val="001B2000"/>
    <w:rsid w:val="001B22EF"/>
    <w:rsid w:val="001B25E0"/>
    <w:rsid w:val="001B2702"/>
    <w:rsid w:val="001B2B6B"/>
    <w:rsid w:val="001B3061"/>
    <w:rsid w:val="001B3073"/>
    <w:rsid w:val="001B3292"/>
    <w:rsid w:val="001B338D"/>
    <w:rsid w:val="001B3532"/>
    <w:rsid w:val="001B35E8"/>
    <w:rsid w:val="001B37C1"/>
    <w:rsid w:val="001B37FE"/>
    <w:rsid w:val="001B3A30"/>
    <w:rsid w:val="001B3B52"/>
    <w:rsid w:val="001B3C61"/>
    <w:rsid w:val="001B3FF1"/>
    <w:rsid w:val="001B4002"/>
    <w:rsid w:val="001B4062"/>
    <w:rsid w:val="001B416A"/>
    <w:rsid w:val="001B4194"/>
    <w:rsid w:val="001B4215"/>
    <w:rsid w:val="001B42DC"/>
    <w:rsid w:val="001B4477"/>
    <w:rsid w:val="001B4579"/>
    <w:rsid w:val="001B46C9"/>
    <w:rsid w:val="001B47E0"/>
    <w:rsid w:val="001B4810"/>
    <w:rsid w:val="001B48DE"/>
    <w:rsid w:val="001B4AFA"/>
    <w:rsid w:val="001B4C4F"/>
    <w:rsid w:val="001B4F2F"/>
    <w:rsid w:val="001B4F7A"/>
    <w:rsid w:val="001B500E"/>
    <w:rsid w:val="001B50F4"/>
    <w:rsid w:val="001B554E"/>
    <w:rsid w:val="001B5577"/>
    <w:rsid w:val="001B5740"/>
    <w:rsid w:val="001B5809"/>
    <w:rsid w:val="001B59B3"/>
    <w:rsid w:val="001B5BAD"/>
    <w:rsid w:val="001B5EE7"/>
    <w:rsid w:val="001B624A"/>
    <w:rsid w:val="001B624F"/>
    <w:rsid w:val="001B6487"/>
    <w:rsid w:val="001B6803"/>
    <w:rsid w:val="001B690C"/>
    <w:rsid w:val="001B69C5"/>
    <w:rsid w:val="001B69E4"/>
    <w:rsid w:val="001B6DA0"/>
    <w:rsid w:val="001B6EDD"/>
    <w:rsid w:val="001B71CA"/>
    <w:rsid w:val="001B726E"/>
    <w:rsid w:val="001B733E"/>
    <w:rsid w:val="001B7824"/>
    <w:rsid w:val="001B79E0"/>
    <w:rsid w:val="001B7A13"/>
    <w:rsid w:val="001B7AB0"/>
    <w:rsid w:val="001B7AD5"/>
    <w:rsid w:val="001B7CB2"/>
    <w:rsid w:val="001C0012"/>
    <w:rsid w:val="001C022A"/>
    <w:rsid w:val="001C043A"/>
    <w:rsid w:val="001C051B"/>
    <w:rsid w:val="001C0917"/>
    <w:rsid w:val="001C094E"/>
    <w:rsid w:val="001C0B36"/>
    <w:rsid w:val="001C0BD8"/>
    <w:rsid w:val="001C0CFE"/>
    <w:rsid w:val="001C0D6E"/>
    <w:rsid w:val="001C0ED1"/>
    <w:rsid w:val="001C0EF3"/>
    <w:rsid w:val="001C0FE7"/>
    <w:rsid w:val="001C1453"/>
    <w:rsid w:val="001C1482"/>
    <w:rsid w:val="001C151C"/>
    <w:rsid w:val="001C1A34"/>
    <w:rsid w:val="001C1E2E"/>
    <w:rsid w:val="001C1E86"/>
    <w:rsid w:val="001C1F07"/>
    <w:rsid w:val="001C1F91"/>
    <w:rsid w:val="001C273A"/>
    <w:rsid w:val="001C27A1"/>
    <w:rsid w:val="001C28DE"/>
    <w:rsid w:val="001C2ACD"/>
    <w:rsid w:val="001C3369"/>
    <w:rsid w:val="001C35EA"/>
    <w:rsid w:val="001C366F"/>
    <w:rsid w:val="001C36B0"/>
    <w:rsid w:val="001C36B8"/>
    <w:rsid w:val="001C3743"/>
    <w:rsid w:val="001C4114"/>
    <w:rsid w:val="001C43EB"/>
    <w:rsid w:val="001C4848"/>
    <w:rsid w:val="001C4ACB"/>
    <w:rsid w:val="001C4DB0"/>
    <w:rsid w:val="001C4E52"/>
    <w:rsid w:val="001C4F0F"/>
    <w:rsid w:val="001C52F9"/>
    <w:rsid w:val="001C5358"/>
    <w:rsid w:val="001C5527"/>
    <w:rsid w:val="001C5B4F"/>
    <w:rsid w:val="001C5E91"/>
    <w:rsid w:val="001C5FD0"/>
    <w:rsid w:val="001C61A7"/>
    <w:rsid w:val="001C62AA"/>
    <w:rsid w:val="001C632A"/>
    <w:rsid w:val="001C6475"/>
    <w:rsid w:val="001C65A3"/>
    <w:rsid w:val="001C67B6"/>
    <w:rsid w:val="001C68D7"/>
    <w:rsid w:val="001C6B44"/>
    <w:rsid w:val="001C6CDC"/>
    <w:rsid w:val="001C6F6A"/>
    <w:rsid w:val="001C70C4"/>
    <w:rsid w:val="001C7222"/>
    <w:rsid w:val="001C72EC"/>
    <w:rsid w:val="001C7577"/>
    <w:rsid w:val="001C79B8"/>
    <w:rsid w:val="001C7AFF"/>
    <w:rsid w:val="001C7F9A"/>
    <w:rsid w:val="001C7FEF"/>
    <w:rsid w:val="001D00CB"/>
    <w:rsid w:val="001D02BC"/>
    <w:rsid w:val="001D02DC"/>
    <w:rsid w:val="001D02F3"/>
    <w:rsid w:val="001D0503"/>
    <w:rsid w:val="001D056A"/>
    <w:rsid w:val="001D0ADE"/>
    <w:rsid w:val="001D0B1C"/>
    <w:rsid w:val="001D0C41"/>
    <w:rsid w:val="001D0D96"/>
    <w:rsid w:val="001D0E81"/>
    <w:rsid w:val="001D0F1B"/>
    <w:rsid w:val="001D1288"/>
    <w:rsid w:val="001D1380"/>
    <w:rsid w:val="001D14F1"/>
    <w:rsid w:val="001D1864"/>
    <w:rsid w:val="001D1866"/>
    <w:rsid w:val="001D19D8"/>
    <w:rsid w:val="001D1C97"/>
    <w:rsid w:val="001D1F6A"/>
    <w:rsid w:val="001D2457"/>
    <w:rsid w:val="001D253E"/>
    <w:rsid w:val="001D262C"/>
    <w:rsid w:val="001D26A7"/>
    <w:rsid w:val="001D2709"/>
    <w:rsid w:val="001D28BA"/>
    <w:rsid w:val="001D30A9"/>
    <w:rsid w:val="001D30C2"/>
    <w:rsid w:val="001D331E"/>
    <w:rsid w:val="001D3461"/>
    <w:rsid w:val="001D3567"/>
    <w:rsid w:val="001D37BD"/>
    <w:rsid w:val="001D381D"/>
    <w:rsid w:val="001D397D"/>
    <w:rsid w:val="001D3AA6"/>
    <w:rsid w:val="001D3BB9"/>
    <w:rsid w:val="001D3BC0"/>
    <w:rsid w:val="001D3D83"/>
    <w:rsid w:val="001D3D84"/>
    <w:rsid w:val="001D3E8E"/>
    <w:rsid w:val="001D3EB1"/>
    <w:rsid w:val="001D487D"/>
    <w:rsid w:val="001D4E62"/>
    <w:rsid w:val="001D4EF1"/>
    <w:rsid w:val="001D4FBF"/>
    <w:rsid w:val="001D52F0"/>
    <w:rsid w:val="001D531A"/>
    <w:rsid w:val="001D56DE"/>
    <w:rsid w:val="001D5728"/>
    <w:rsid w:val="001D5A51"/>
    <w:rsid w:val="001D5B6A"/>
    <w:rsid w:val="001D5CFB"/>
    <w:rsid w:val="001D5FBE"/>
    <w:rsid w:val="001D613B"/>
    <w:rsid w:val="001D6251"/>
    <w:rsid w:val="001D63AD"/>
    <w:rsid w:val="001D6595"/>
    <w:rsid w:val="001D67FC"/>
    <w:rsid w:val="001D682C"/>
    <w:rsid w:val="001D6958"/>
    <w:rsid w:val="001D6E0A"/>
    <w:rsid w:val="001D6E32"/>
    <w:rsid w:val="001D6E6E"/>
    <w:rsid w:val="001D6EA7"/>
    <w:rsid w:val="001D6F54"/>
    <w:rsid w:val="001D70EE"/>
    <w:rsid w:val="001D7198"/>
    <w:rsid w:val="001D740F"/>
    <w:rsid w:val="001D74FE"/>
    <w:rsid w:val="001D77DC"/>
    <w:rsid w:val="001D78C6"/>
    <w:rsid w:val="001D7A44"/>
    <w:rsid w:val="001D7BF3"/>
    <w:rsid w:val="001D7C01"/>
    <w:rsid w:val="001D7C2F"/>
    <w:rsid w:val="001D7C8F"/>
    <w:rsid w:val="001D7D6B"/>
    <w:rsid w:val="001D7DA0"/>
    <w:rsid w:val="001D7E69"/>
    <w:rsid w:val="001D7EFE"/>
    <w:rsid w:val="001D7F17"/>
    <w:rsid w:val="001E0137"/>
    <w:rsid w:val="001E0211"/>
    <w:rsid w:val="001E023F"/>
    <w:rsid w:val="001E0262"/>
    <w:rsid w:val="001E0277"/>
    <w:rsid w:val="001E0392"/>
    <w:rsid w:val="001E0C47"/>
    <w:rsid w:val="001E0CC6"/>
    <w:rsid w:val="001E0F0C"/>
    <w:rsid w:val="001E1206"/>
    <w:rsid w:val="001E1274"/>
    <w:rsid w:val="001E1291"/>
    <w:rsid w:val="001E1649"/>
    <w:rsid w:val="001E16BF"/>
    <w:rsid w:val="001E1878"/>
    <w:rsid w:val="001E18EE"/>
    <w:rsid w:val="001E1BBA"/>
    <w:rsid w:val="001E1C2A"/>
    <w:rsid w:val="001E1D6A"/>
    <w:rsid w:val="001E2078"/>
    <w:rsid w:val="001E20C4"/>
    <w:rsid w:val="001E2160"/>
    <w:rsid w:val="001E26A4"/>
    <w:rsid w:val="001E26FD"/>
    <w:rsid w:val="001E27DC"/>
    <w:rsid w:val="001E2A1A"/>
    <w:rsid w:val="001E2C1C"/>
    <w:rsid w:val="001E2F40"/>
    <w:rsid w:val="001E2FB3"/>
    <w:rsid w:val="001E2FB5"/>
    <w:rsid w:val="001E304C"/>
    <w:rsid w:val="001E3110"/>
    <w:rsid w:val="001E321E"/>
    <w:rsid w:val="001E32C5"/>
    <w:rsid w:val="001E342A"/>
    <w:rsid w:val="001E3768"/>
    <w:rsid w:val="001E380A"/>
    <w:rsid w:val="001E3AAF"/>
    <w:rsid w:val="001E3E40"/>
    <w:rsid w:val="001E3E9A"/>
    <w:rsid w:val="001E4005"/>
    <w:rsid w:val="001E450C"/>
    <w:rsid w:val="001E4628"/>
    <w:rsid w:val="001E4694"/>
    <w:rsid w:val="001E4AD1"/>
    <w:rsid w:val="001E4F86"/>
    <w:rsid w:val="001E4FA0"/>
    <w:rsid w:val="001E5056"/>
    <w:rsid w:val="001E535D"/>
    <w:rsid w:val="001E537E"/>
    <w:rsid w:val="001E544D"/>
    <w:rsid w:val="001E54C2"/>
    <w:rsid w:val="001E5E5B"/>
    <w:rsid w:val="001E5EEB"/>
    <w:rsid w:val="001E5EF6"/>
    <w:rsid w:val="001E6324"/>
    <w:rsid w:val="001E641A"/>
    <w:rsid w:val="001E6481"/>
    <w:rsid w:val="001E6762"/>
    <w:rsid w:val="001E6B54"/>
    <w:rsid w:val="001E6E06"/>
    <w:rsid w:val="001E6F6A"/>
    <w:rsid w:val="001E702A"/>
    <w:rsid w:val="001E71BF"/>
    <w:rsid w:val="001E733B"/>
    <w:rsid w:val="001E75F4"/>
    <w:rsid w:val="001E7636"/>
    <w:rsid w:val="001E799F"/>
    <w:rsid w:val="001E7BBF"/>
    <w:rsid w:val="001E7DFA"/>
    <w:rsid w:val="001F005D"/>
    <w:rsid w:val="001F0243"/>
    <w:rsid w:val="001F0320"/>
    <w:rsid w:val="001F04A8"/>
    <w:rsid w:val="001F0574"/>
    <w:rsid w:val="001F09EA"/>
    <w:rsid w:val="001F0DF5"/>
    <w:rsid w:val="001F0EE3"/>
    <w:rsid w:val="001F1096"/>
    <w:rsid w:val="001F12E5"/>
    <w:rsid w:val="001F13DF"/>
    <w:rsid w:val="001F16A1"/>
    <w:rsid w:val="001F16CA"/>
    <w:rsid w:val="001F17C0"/>
    <w:rsid w:val="001F1931"/>
    <w:rsid w:val="001F1BCD"/>
    <w:rsid w:val="001F1BE0"/>
    <w:rsid w:val="001F1F80"/>
    <w:rsid w:val="001F204B"/>
    <w:rsid w:val="001F2194"/>
    <w:rsid w:val="001F2419"/>
    <w:rsid w:val="001F243F"/>
    <w:rsid w:val="001F25A5"/>
    <w:rsid w:val="001F273A"/>
    <w:rsid w:val="001F285C"/>
    <w:rsid w:val="001F28AF"/>
    <w:rsid w:val="001F2918"/>
    <w:rsid w:val="001F2A07"/>
    <w:rsid w:val="001F2D3F"/>
    <w:rsid w:val="001F2E57"/>
    <w:rsid w:val="001F2F79"/>
    <w:rsid w:val="001F3345"/>
    <w:rsid w:val="001F3439"/>
    <w:rsid w:val="001F3642"/>
    <w:rsid w:val="001F36AF"/>
    <w:rsid w:val="001F3A5D"/>
    <w:rsid w:val="001F3F07"/>
    <w:rsid w:val="001F4277"/>
    <w:rsid w:val="001F43B3"/>
    <w:rsid w:val="001F43DC"/>
    <w:rsid w:val="001F43E8"/>
    <w:rsid w:val="001F47BC"/>
    <w:rsid w:val="001F48B1"/>
    <w:rsid w:val="001F4907"/>
    <w:rsid w:val="001F4943"/>
    <w:rsid w:val="001F49F0"/>
    <w:rsid w:val="001F49FC"/>
    <w:rsid w:val="001F4AB7"/>
    <w:rsid w:val="001F4B89"/>
    <w:rsid w:val="001F4CB2"/>
    <w:rsid w:val="001F50DE"/>
    <w:rsid w:val="001F51D6"/>
    <w:rsid w:val="001F51DF"/>
    <w:rsid w:val="001F539E"/>
    <w:rsid w:val="001F53E8"/>
    <w:rsid w:val="001F551F"/>
    <w:rsid w:val="001F574F"/>
    <w:rsid w:val="001F57D7"/>
    <w:rsid w:val="001F57DD"/>
    <w:rsid w:val="001F58DE"/>
    <w:rsid w:val="001F594A"/>
    <w:rsid w:val="001F5B48"/>
    <w:rsid w:val="001F5B52"/>
    <w:rsid w:val="001F5D13"/>
    <w:rsid w:val="001F5E6C"/>
    <w:rsid w:val="001F5E79"/>
    <w:rsid w:val="001F5F33"/>
    <w:rsid w:val="001F6358"/>
    <w:rsid w:val="001F66EC"/>
    <w:rsid w:val="001F66F1"/>
    <w:rsid w:val="001F67B7"/>
    <w:rsid w:val="001F6B53"/>
    <w:rsid w:val="001F6EBB"/>
    <w:rsid w:val="001F7155"/>
    <w:rsid w:val="001F779C"/>
    <w:rsid w:val="001F77A4"/>
    <w:rsid w:val="001F7956"/>
    <w:rsid w:val="001F799A"/>
    <w:rsid w:val="001F7C0D"/>
    <w:rsid w:val="001F7CC6"/>
    <w:rsid w:val="001F7CD2"/>
    <w:rsid w:val="001F7D6A"/>
    <w:rsid w:val="001F7E0D"/>
    <w:rsid w:val="001F7ED4"/>
    <w:rsid w:val="001F7EE0"/>
    <w:rsid w:val="0020020A"/>
    <w:rsid w:val="0020026D"/>
    <w:rsid w:val="00200301"/>
    <w:rsid w:val="00200588"/>
    <w:rsid w:val="002005DB"/>
    <w:rsid w:val="002008A6"/>
    <w:rsid w:val="002008CD"/>
    <w:rsid w:val="00200A29"/>
    <w:rsid w:val="00200AFC"/>
    <w:rsid w:val="00200B77"/>
    <w:rsid w:val="00200E17"/>
    <w:rsid w:val="00200FFA"/>
    <w:rsid w:val="0020111B"/>
    <w:rsid w:val="002012EF"/>
    <w:rsid w:val="0020168B"/>
    <w:rsid w:val="002016C1"/>
    <w:rsid w:val="00201822"/>
    <w:rsid w:val="0020199B"/>
    <w:rsid w:val="002019C8"/>
    <w:rsid w:val="00201C43"/>
    <w:rsid w:val="00201CAC"/>
    <w:rsid w:val="00202104"/>
    <w:rsid w:val="002021D7"/>
    <w:rsid w:val="0020233F"/>
    <w:rsid w:val="00202348"/>
    <w:rsid w:val="00202381"/>
    <w:rsid w:val="002023D2"/>
    <w:rsid w:val="00202554"/>
    <w:rsid w:val="0020256F"/>
    <w:rsid w:val="00202707"/>
    <w:rsid w:val="00202A6A"/>
    <w:rsid w:val="00202C93"/>
    <w:rsid w:val="00202F70"/>
    <w:rsid w:val="002032EC"/>
    <w:rsid w:val="0020330F"/>
    <w:rsid w:val="002034C2"/>
    <w:rsid w:val="00203853"/>
    <w:rsid w:val="00203871"/>
    <w:rsid w:val="00203BCE"/>
    <w:rsid w:val="00203D42"/>
    <w:rsid w:val="00203DCB"/>
    <w:rsid w:val="00203DE8"/>
    <w:rsid w:val="00203E92"/>
    <w:rsid w:val="00203F8E"/>
    <w:rsid w:val="00204246"/>
    <w:rsid w:val="00204408"/>
    <w:rsid w:val="0020455C"/>
    <w:rsid w:val="0020487F"/>
    <w:rsid w:val="002048DD"/>
    <w:rsid w:val="00204979"/>
    <w:rsid w:val="0020498D"/>
    <w:rsid w:val="00204C0E"/>
    <w:rsid w:val="00204C54"/>
    <w:rsid w:val="00204D0C"/>
    <w:rsid w:val="00204DF5"/>
    <w:rsid w:val="00204F11"/>
    <w:rsid w:val="0020535A"/>
    <w:rsid w:val="00205362"/>
    <w:rsid w:val="00205484"/>
    <w:rsid w:val="00205513"/>
    <w:rsid w:val="002058DE"/>
    <w:rsid w:val="00205958"/>
    <w:rsid w:val="002059E0"/>
    <w:rsid w:val="00205CC5"/>
    <w:rsid w:val="00205D19"/>
    <w:rsid w:val="00205E59"/>
    <w:rsid w:val="00205FE2"/>
    <w:rsid w:val="0020606B"/>
    <w:rsid w:val="00206359"/>
    <w:rsid w:val="00206552"/>
    <w:rsid w:val="00206782"/>
    <w:rsid w:val="0020679D"/>
    <w:rsid w:val="00206800"/>
    <w:rsid w:val="00206A13"/>
    <w:rsid w:val="00206A16"/>
    <w:rsid w:val="00206B2D"/>
    <w:rsid w:val="00206C00"/>
    <w:rsid w:val="00206EE4"/>
    <w:rsid w:val="00207030"/>
    <w:rsid w:val="00207380"/>
    <w:rsid w:val="00207387"/>
    <w:rsid w:val="002073FF"/>
    <w:rsid w:val="00207429"/>
    <w:rsid w:val="002076F8"/>
    <w:rsid w:val="002077BF"/>
    <w:rsid w:val="002078E0"/>
    <w:rsid w:val="00207D77"/>
    <w:rsid w:val="00210220"/>
    <w:rsid w:val="00210655"/>
    <w:rsid w:val="0021082B"/>
    <w:rsid w:val="00210A4B"/>
    <w:rsid w:val="00210A6E"/>
    <w:rsid w:val="00210B24"/>
    <w:rsid w:val="00210BB3"/>
    <w:rsid w:val="00211045"/>
    <w:rsid w:val="00211393"/>
    <w:rsid w:val="002116A7"/>
    <w:rsid w:val="0021188D"/>
    <w:rsid w:val="00211A3D"/>
    <w:rsid w:val="002121CE"/>
    <w:rsid w:val="0021224E"/>
    <w:rsid w:val="00212255"/>
    <w:rsid w:val="002124AC"/>
    <w:rsid w:val="00212B37"/>
    <w:rsid w:val="00212B97"/>
    <w:rsid w:val="00212D1C"/>
    <w:rsid w:val="00212D4A"/>
    <w:rsid w:val="00212DB4"/>
    <w:rsid w:val="00212DD5"/>
    <w:rsid w:val="00212EFF"/>
    <w:rsid w:val="00212F36"/>
    <w:rsid w:val="0021312A"/>
    <w:rsid w:val="0021316C"/>
    <w:rsid w:val="002134EB"/>
    <w:rsid w:val="0021356C"/>
    <w:rsid w:val="0021364B"/>
    <w:rsid w:val="00213757"/>
    <w:rsid w:val="002138B4"/>
    <w:rsid w:val="00213B84"/>
    <w:rsid w:val="00213E5A"/>
    <w:rsid w:val="00213EB9"/>
    <w:rsid w:val="00213EC6"/>
    <w:rsid w:val="00213FBB"/>
    <w:rsid w:val="00214182"/>
    <w:rsid w:val="002141E0"/>
    <w:rsid w:val="00214253"/>
    <w:rsid w:val="00214701"/>
    <w:rsid w:val="002148FA"/>
    <w:rsid w:val="00214A89"/>
    <w:rsid w:val="00215131"/>
    <w:rsid w:val="002151DE"/>
    <w:rsid w:val="0021548D"/>
    <w:rsid w:val="002156BB"/>
    <w:rsid w:val="00215AD0"/>
    <w:rsid w:val="00215CD6"/>
    <w:rsid w:val="00215D15"/>
    <w:rsid w:val="002160A4"/>
    <w:rsid w:val="002160FA"/>
    <w:rsid w:val="0021610D"/>
    <w:rsid w:val="002162FF"/>
    <w:rsid w:val="00216394"/>
    <w:rsid w:val="0021657A"/>
    <w:rsid w:val="00216687"/>
    <w:rsid w:val="002169BF"/>
    <w:rsid w:val="00216A88"/>
    <w:rsid w:val="00216ECF"/>
    <w:rsid w:val="00217029"/>
    <w:rsid w:val="00217087"/>
    <w:rsid w:val="00217092"/>
    <w:rsid w:val="002170E0"/>
    <w:rsid w:val="00217166"/>
    <w:rsid w:val="002177A3"/>
    <w:rsid w:val="00217900"/>
    <w:rsid w:val="00217D9F"/>
    <w:rsid w:val="00217F71"/>
    <w:rsid w:val="00217FAA"/>
    <w:rsid w:val="002201D0"/>
    <w:rsid w:val="002208C7"/>
    <w:rsid w:val="0022091A"/>
    <w:rsid w:val="00220947"/>
    <w:rsid w:val="00220A31"/>
    <w:rsid w:val="00220B37"/>
    <w:rsid w:val="00220C10"/>
    <w:rsid w:val="00220C21"/>
    <w:rsid w:val="0022119A"/>
    <w:rsid w:val="00221252"/>
    <w:rsid w:val="0022132A"/>
    <w:rsid w:val="0022145A"/>
    <w:rsid w:val="002215F1"/>
    <w:rsid w:val="00221781"/>
    <w:rsid w:val="002217E6"/>
    <w:rsid w:val="00221A91"/>
    <w:rsid w:val="00221C38"/>
    <w:rsid w:val="00221E49"/>
    <w:rsid w:val="00221EBE"/>
    <w:rsid w:val="002222CF"/>
    <w:rsid w:val="002222D3"/>
    <w:rsid w:val="0022245D"/>
    <w:rsid w:val="002224FD"/>
    <w:rsid w:val="00222580"/>
    <w:rsid w:val="0022281D"/>
    <w:rsid w:val="00222A06"/>
    <w:rsid w:val="00222DBE"/>
    <w:rsid w:val="00222E3B"/>
    <w:rsid w:val="00222EE7"/>
    <w:rsid w:val="00223232"/>
    <w:rsid w:val="00223325"/>
    <w:rsid w:val="00223338"/>
    <w:rsid w:val="002233EF"/>
    <w:rsid w:val="002235DF"/>
    <w:rsid w:val="0022365B"/>
    <w:rsid w:val="0022382F"/>
    <w:rsid w:val="00223A46"/>
    <w:rsid w:val="00223AC6"/>
    <w:rsid w:val="00223ECA"/>
    <w:rsid w:val="002243AE"/>
    <w:rsid w:val="00224420"/>
    <w:rsid w:val="00224892"/>
    <w:rsid w:val="00224F27"/>
    <w:rsid w:val="0022500F"/>
    <w:rsid w:val="00225055"/>
    <w:rsid w:val="002251D2"/>
    <w:rsid w:val="0022529A"/>
    <w:rsid w:val="00225382"/>
    <w:rsid w:val="002253F3"/>
    <w:rsid w:val="00225430"/>
    <w:rsid w:val="002255E6"/>
    <w:rsid w:val="00225773"/>
    <w:rsid w:val="002259FE"/>
    <w:rsid w:val="00225C35"/>
    <w:rsid w:val="0022603F"/>
    <w:rsid w:val="00226050"/>
    <w:rsid w:val="0022615B"/>
    <w:rsid w:val="002263F0"/>
    <w:rsid w:val="00226458"/>
    <w:rsid w:val="00226646"/>
    <w:rsid w:val="0022668D"/>
    <w:rsid w:val="002266EB"/>
    <w:rsid w:val="00226747"/>
    <w:rsid w:val="002267F0"/>
    <w:rsid w:val="00226CE5"/>
    <w:rsid w:val="00226D4C"/>
    <w:rsid w:val="0022707E"/>
    <w:rsid w:val="00227233"/>
    <w:rsid w:val="002272D1"/>
    <w:rsid w:val="00227A3C"/>
    <w:rsid w:val="00227C5D"/>
    <w:rsid w:val="00227DD1"/>
    <w:rsid w:val="0023036F"/>
    <w:rsid w:val="002303CB"/>
    <w:rsid w:val="00230642"/>
    <w:rsid w:val="002306B2"/>
    <w:rsid w:val="002306EF"/>
    <w:rsid w:val="00230C6A"/>
    <w:rsid w:val="00230CCC"/>
    <w:rsid w:val="00230E0C"/>
    <w:rsid w:val="00230F29"/>
    <w:rsid w:val="00230F9F"/>
    <w:rsid w:val="002314D5"/>
    <w:rsid w:val="00231C41"/>
    <w:rsid w:val="00231E2D"/>
    <w:rsid w:val="00232102"/>
    <w:rsid w:val="0023224F"/>
    <w:rsid w:val="00232260"/>
    <w:rsid w:val="0023227E"/>
    <w:rsid w:val="002322F2"/>
    <w:rsid w:val="002325CA"/>
    <w:rsid w:val="0023279C"/>
    <w:rsid w:val="0023287B"/>
    <w:rsid w:val="00232904"/>
    <w:rsid w:val="00232A2E"/>
    <w:rsid w:val="00232AC0"/>
    <w:rsid w:val="00232CB6"/>
    <w:rsid w:val="00232F18"/>
    <w:rsid w:val="00232F99"/>
    <w:rsid w:val="0023307C"/>
    <w:rsid w:val="00233867"/>
    <w:rsid w:val="00233B20"/>
    <w:rsid w:val="00233C86"/>
    <w:rsid w:val="00233F49"/>
    <w:rsid w:val="00234415"/>
    <w:rsid w:val="002346C8"/>
    <w:rsid w:val="0023475B"/>
    <w:rsid w:val="002348D7"/>
    <w:rsid w:val="00234902"/>
    <w:rsid w:val="00234AEF"/>
    <w:rsid w:val="00234D72"/>
    <w:rsid w:val="00234EC2"/>
    <w:rsid w:val="0023514E"/>
    <w:rsid w:val="002352BB"/>
    <w:rsid w:val="00235649"/>
    <w:rsid w:val="00235895"/>
    <w:rsid w:val="00235930"/>
    <w:rsid w:val="00235AD9"/>
    <w:rsid w:val="00235BC6"/>
    <w:rsid w:val="00235D30"/>
    <w:rsid w:val="00235D59"/>
    <w:rsid w:val="00236079"/>
    <w:rsid w:val="0023612C"/>
    <w:rsid w:val="002361BB"/>
    <w:rsid w:val="002361DB"/>
    <w:rsid w:val="00236399"/>
    <w:rsid w:val="0023663F"/>
    <w:rsid w:val="00236746"/>
    <w:rsid w:val="0023691D"/>
    <w:rsid w:val="00236A8C"/>
    <w:rsid w:val="00236B4B"/>
    <w:rsid w:val="00236C44"/>
    <w:rsid w:val="00237581"/>
    <w:rsid w:val="00237A94"/>
    <w:rsid w:val="00237B88"/>
    <w:rsid w:val="00237E4F"/>
    <w:rsid w:val="00237F44"/>
    <w:rsid w:val="002401CE"/>
    <w:rsid w:val="002401E2"/>
    <w:rsid w:val="00240249"/>
    <w:rsid w:val="0024024F"/>
    <w:rsid w:val="002402BE"/>
    <w:rsid w:val="00240559"/>
    <w:rsid w:val="002405AB"/>
    <w:rsid w:val="00240697"/>
    <w:rsid w:val="002406F3"/>
    <w:rsid w:val="00240790"/>
    <w:rsid w:val="002407AD"/>
    <w:rsid w:val="002407D9"/>
    <w:rsid w:val="002408B5"/>
    <w:rsid w:val="00240A59"/>
    <w:rsid w:val="00240B18"/>
    <w:rsid w:val="00240C71"/>
    <w:rsid w:val="00240D1D"/>
    <w:rsid w:val="00240DDA"/>
    <w:rsid w:val="00240E5A"/>
    <w:rsid w:val="00240EA8"/>
    <w:rsid w:val="0024102E"/>
    <w:rsid w:val="00241115"/>
    <w:rsid w:val="002412FF"/>
    <w:rsid w:val="0024140F"/>
    <w:rsid w:val="00241569"/>
    <w:rsid w:val="00241965"/>
    <w:rsid w:val="00241972"/>
    <w:rsid w:val="002419BE"/>
    <w:rsid w:val="00241F30"/>
    <w:rsid w:val="00241FA6"/>
    <w:rsid w:val="00242022"/>
    <w:rsid w:val="002423B3"/>
    <w:rsid w:val="002423BD"/>
    <w:rsid w:val="00242AB2"/>
    <w:rsid w:val="00242DBE"/>
    <w:rsid w:val="00242E9C"/>
    <w:rsid w:val="00242F58"/>
    <w:rsid w:val="00242F6E"/>
    <w:rsid w:val="00243171"/>
    <w:rsid w:val="0024355A"/>
    <w:rsid w:val="00243605"/>
    <w:rsid w:val="00243646"/>
    <w:rsid w:val="00243A26"/>
    <w:rsid w:val="00243ACB"/>
    <w:rsid w:val="00243B5A"/>
    <w:rsid w:val="00243C45"/>
    <w:rsid w:val="00243F28"/>
    <w:rsid w:val="00244182"/>
    <w:rsid w:val="002442C3"/>
    <w:rsid w:val="00244477"/>
    <w:rsid w:val="002444CC"/>
    <w:rsid w:val="0024455A"/>
    <w:rsid w:val="00244567"/>
    <w:rsid w:val="00244714"/>
    <w:rsid w:val="0024482C"/>
    <w:rsid w:val="00244D35"/>
    <w:rsid w:val="00244DF6"/>
    <w:rsid w:val="00244E58"/>
    <w:rsid w:val="00244F04"/>
    <w:rsid w:val="00244F80"/>
    <w:rsid w:val="0024508E"/>
    <w:rsid w:val="0024548F"/>
    <w:rsid w:val="00245570"/>
    <w:rsid w:val="002455BB"/>
    <w:rsid w:val="00245976"/>
    <w:rsid w:val="00245A03"/>
    <w:rsid w:val="00245B70"/>
    <w:rsid w:val="00245C0D"/>
    <w:rsid w:val="00245C7B"/>
    <w:rsid w:val="00245F62"/>
    <w:rsid w:val="002463D2"/>
    <w:rsid w:val="00246437"/>
    <w:rsid w:val="002464DF"/>
    <w:rsid w:val="00246511"/>
    <w:rsid w:val="002465A1"/>
    <w:rsid w:val="002466B1"/>
    <w:rsid w:val="00246798"/>
    <w:rsid w:val="0024695D"/>
    <w:rsid w:val="00246AC1"/>
    <w:rsid w:val="00246D63"/>
    <w:rsid w:val="00246DD3"/>
    <w:rsid w:val="00246E11"/>
    <w:rsid w:val="00246F4A"/>
    <w:rsid w:val="002474A1"/>
    <w:rsid w:val="00247714"/>
    <w:rsid w:val="002479C7"/>
    <w:rsid w:val="00247A57"/>
    <w:rsid w:val="00247D5A"/>
    <w:rsid w:val="00247D7D"/>
    <w:rsid w:val="00250233"/>
    <w:rsid w:val="00250305"/>
    <w:rsid w:val="0025030E"/>
    <w:rsid w:val="002503FD"/>
    <w:rsid w:val="0025041C"/>
    <w:rsid w:val="00250494"/>
    <w:rsid w:val="00250755"/>
    <w:rsid w:val="002507FD"/>
    <w:rsid w:val="00250B73"/>
    <w:rsid w:val="00250CE4"/>
    <w:rsid w:val="00250D77"/>
    <w:rsid w:val="0025104D"/>
    <w:rsid w:val="002510B6"/>
    <w:rsid w:val="002512C9"/>
    <w:rsid w:val="00251435"/>
    <w:rsid w:val="002515A2"/>
    <w:rsid w:val="0025161F"/>
    <w:rsid w:val="00251713"/>
    <w:rsid w:val="0025175B"/>
    <w:rsid w:val="0025176C"/>
    <w:rsid w:val="0025177C"/>
    <w:rsid w:val="00251920"/>
    <w:rsid w:val="00251D51"/>
    <w:rsid w:val="00251E1D"/>
    <w:rsid w:val="00251F09"/>
    <w:rsid w:val="00251F51"/>
    <w:rsid w:val="002520A9"/>
    <w:rsid w:val="0025244B"/>
    <w:rsid w:val="00252468"/>
    <w:rsid w:val="00252526"/>
    <w:rsid w:val="00252538"/>
    <w:rsid w:val="0025262E"/>
    <w:rsid w:val="0025268B"/>
    <w:rsid w:val="00252801"/>
    <w:rsid w:val="00252C01"/>
    <w:rsid w:val="00252DB8"/>
    <w:rsid w:val="00252EC8"/>
    <w:rsid w:val="00252EFA"/>
    <w:rsid w:val="0025306E"/>
    <w:rsid w:val="0025329A"/>
    <w:rsid w:val="00253428"/>
    <w:rsid w:val="00253645"/>
    <w:rsid w:val="00253919"/>
    <w:rsid w:val="00253BEE"/>
    <w:rsid w:val="00253C9D"/>
    <w:rsid w:val="00253D63"/>
    <w:rsid w:val="002541F2"/>
    <w:rsid w:val="00254295"/>
    <w:rsid w:val="0025458A"/>
    <w:rsid w:val="00254DF2"/>
    <w:rsid w:val="00255068"/>
    <w:rsid w:val="002551C4"/>
    <w:rsid w:val="002551E1"/>
    <w:rsid w:val="00255257"/>
    <w:rsid w:val="00255420"/>
    <w:rsid w:val="00255478"/>
    <w:rsid w:val="00255637"/>
    <w:rsid w:val="00255698"/>
    <w:rsid w:val="00255DFF"/>
    <w:rsid w:val="002561DA"/>
    <w:rsid w:val="00256915"/>
    <w:rsid w:val="002569A0"/>
    <w:rsid w:val="00256DF7"/>
    <w:rsid w:val="00256EB8"/>
    <w:rsid w:val="00256F03"/>
    <w:rsid w:val="00256FCA"/>
    <w:rsid w:val="00256FD5"/>
    <w:rsid w:val="00257330"/>
    <w:rsid w:val="0025752E"/>
    <w:rsid w:val="002576AF"/>
    <w:rsid w:val="00257A58"/>
    <w:rsid w:val="00257AB2"/>
    <w:rsid w:val="00257C1C"/>
    <w:rsid w:val="00257F3E"/>
    <w:rsid w:val="00257F54"/>
    <w:rsid w:val="0026032D"/>
    <w:rsid w:val="002603A2"/>
    <w:rsid w:val="00260434"/>
    <w:rsid w:val="002605F7"/>
    <w:rsid w:val="00260636"/>
    <w:rsid w:val="002607AE"/>
    <w:rsid w:val="002607B9"/>
    <w:rsid w:val="002608AA"/>
    <w:rsid w:val="002608BA"/>
    <w:rsid w:val="002608C4"/>
    <w:rsid w:val="002608C5"/>
    <w:rsid w:val="002609A7"/>
    <w:rsid w:val="00260B73"/>
    <w:rsid w:val="00260BA4"/>
    <w:rsid w:val="00260DF6"/>
    <w:rsid w:val="00260F79"/>
    <w:rsid w:val="00261218"/>
    <w:rsid w:val="00261298"/>
    <w:rsid w:val="002614E4"/>
    <w:rsid w:val="002615A0"/>
    <w:rsid w:val="00261611"/>
    <w:rsid w:val="00261664"/>
    <w:rsid w:val="002617E3"/>
    <w:rsid w:val="002617F0"/>
    <w:rsid w:val="0026196D"/>
    <w:rsid w:val="00261B7E"/>
    <w:rsid w:val="002620A0"/>
    <w:rsid w:val="002621D5"/>
    <w:rsid w:val="00262303"/>
    <w:rsid w:val="00262340"/>
    <w:rsid w:val="0026270B"/>
    <w:rsid w:val="00262A10"/>
    <w:rsid w:val="00262C56"/>
    <w:rsid w:val="00262C5B"/>
    <w:rsid w:val="00262C72"/>
    <w:rsid w:val="00262E36"/>
    <w:rsid w:val="002631CB"/>
    <w:rsid w:val="00263364"/>
    <w:rsid w:val="002634B1"/>
    <w:rsid w:val="00263559"/>
    <w:rsid w:val="00263595"/>
    <w:rsid w:val="00263CF7"/>
    <w:rsid w:val="00263D56"/>
    <w:rsid w:val="00263FEC"/>
    <w:rsid w:val="00264040"/>
    <w:rsid w:val="002643E1"/>
    <w:rsid w:val="0026454F"/>
    <w:rsid w:val="002645D5"/>
    <w:rsid w:val="00264603"/>
    <w:rsid w:val="00264804"/>
    <w:rsid w:val="002649BF"/>
    <w:rsid w:val="00264B5C"/>
    <w:rsid w:val="00264BBC"/>
    <w:rsid w:val="00264C33"/>
    <w:rsid w:val="00264C6C"/>
    <w:rsid w:val="00264C91"/>
    <w:rsid w:val="00264D5D"/>
    <w:rsid w:val="00265586"/>
    <w:rsid w:val="00265631"/>
    <w:rsid w:val="0026566E"/>
    <w:rsid w:val="00265A3C"/>
    <w:rsid w:val="00265D2C"/>
    <w:rsid w:val="0026624E"/>
    <w:rsid w:val="00266887"/>
    <w:rsid w:val="0026698D"/>
    <w:rsid w:val="00266E41"/>
    <w:rsid w:val="002671FD"/>
    <w:rsid w:val="00267200"/>
    <w:rsid w:val="0026727F"/>
    <w:rsid w:val="00267372"/>
    <w:rsid w:val="00267977"/>
    <w:rsid w:val="002679F0"/>
    <w:rsid w:val="00267A3E"/>
    <w:rsid w:val="00267C0A"/>
    <w:rsid w:val="00267C48"/>
    <w:rsid w:val="00267D09"/>
    <w:rsid w:val="0027014B"/>
    <w:rsid w:val="00270260"/>
    <w:rsid w:val="0027051C"/>
    <w:rsid w:val="00270613"/>
    <w:rsid w:val="002708F8"/>
    <w:rsid w:val="00270A0D"/>
    <w:rsid w:val="00270B98"/>
    <w:rsid w:val="00270C8C"/>
    <w:rsid w:val="00270DCA"/>
    <w:rsid w:val="002712B6"/>
    <w:rsid w:val="00271671"/>
    <w:rsid w:val="00271692"/>
    <w:rsid w:val="0027183A"/>
    <w:rsid w:val="00271C44"/>
    <w:rsid w:val="00271C50"/>
    <w:rsid w:val="00271D6E"/>
    <w:rsid w:val="00271EE2"/>
    <w:rsid w:val="00272194"/>
    <w:rsid w:val="002723AB"/>
    <w:rsid w:val="00272689"/>
    <w:rsid w:val="00272771"/>
    <w:rsid w:val="002729C1"/>
    <w:rsid w:val="00272A48"/>
    <w:rsid w:val="00272A78"/>
    <w:rsid w:val="00272CA9"/>
    <w:rsid w:val="00272DDC"/>
    <w:rsid w:val="00272DF5"/>
    <w:rsid w:val="00272F92"/>
    <w:rsid w:val="002730A5"/>
    <w:rsid w:val="002730EE"/>
    <w:rsid w:val="00273336"/>
    <w:rsid w:val="00273628"/>
    <w:rsid w:val="00273E0E"/>
    <w:rsid w:val="00273EAC"/>
    <w:rsid w:val="00274044"/>
    <w:rsid w:val="00274218"/>
    <w:rsid w:val="0027423C"/>
    <w:rsid w:val="00274256"/>
    <w:rsid w:val="00274394"/>
    <w:rsid w:val="002743F5"/>
    <w:rsid w:val="0027441A"/>
    <w:rsid w:val="00274756"/>
    <w:rsid w:val="002747D9"/>
    <w:rsid w:val="00274DED"/>
    <w:rsid w:val="002750ED"/>
    <w:rsid w:val="0027515F"/>
    <w:rsid w:val="002751CC"/>
    <w:rsid w:val="00275475"/>
    <w:rsid w:val="002754B6"/>
    <w:rsid w:val="002755A6"/>
    <w:rsid w:val="002755AD"/>
    <w:rsid w:val="00275660"/>
    <w:rsid w:val="00275D80"/>
    <w:rsid w:val="00275EE8"/>
    <w:rsid w:val="00276016"/>
    <w:rsid w:val="002765F6"/>
    <w:rsid w:val="00276930"/>
    <w:rsid w:val="00276A57"/>
    <w:rsid w:val="00276BAB"/>
    <w:rsid w:val="00276E4F"/>
    <w:rsid w:val="00276E86"/>
    <w:rsid w:val="00277420"/>
    <w:rsid w:val="002775F4"/>
    <w:rsid w:val="00277622"/>
    <w:rsid w:val="00277676"/>
    <w:rsid w:val="00277A52"/>
    <w:rsid w:val="00277CD7"/>
    <w:rsid w:val="00277E6B"/>
    <w:rsid w:val="00277EA5"/>
    <w:rsid w:val="00280586"/>
    <w:rsid w:val="00280857"/>
    <w:rsid w:val="00280C73"/>
    <w:rsid w:val="00280C74"/>
    <w:rsid w:val="00280E71"/>
    <w:rsid w:val="00280EF2"/>
    <w:rsid w:val="00281316"/>
    <w:rsid w:val="00281607"/>
    <w:rsid w:val="00281679"/>
    <w:rsid w:val="00281698"/>
    <w:rsid w:val="00281790"/>
    <w:rsid w:val="002817EA"/>
    <w:rsid w:val="00281C04"/>
    <w:rsid w:val="0028202B"/>
    <w:rsid w:val="00282030"/>
    <w:rsid w:val="00282055"/>
    <w:rsid w:val="0028229F"/>
    <w:rsid w:val="002822A6"/>
    <w:rsid w:val="0028290F"/>
    <w:rsid w:val="00282952"/>
    <w:rsid w:val="00282974"/>
    <w:rsid w:val="00282DC7"/>
    <w:rsid w:val="00282FBC"/>
    <w:rsid w:val="00282FE7"/>
    <w:rsid w:val="00283437"/>
    <w:rsid w:val="00283828"/>
    <w:rsid w:val="00283845"/>
    <w:rsid w:val="0028390B"/>
    <w:rsid w:val="00283BAA"/>
    <w:rsid w:val="00283BE0"/>
    <w:rsid w:val="00283D0C"/>
    <w:rsid w:val="00284032"/>
    <w:rsid w:val="0028425A"/>
    <w:rsid w:val="0028429D"/>
    <w:rsid w:val="002842E8"/>
    <w:rsid w:val="00284377"/>
    <w:rsid w:val="00284546"/>
    <w:rsid w:val="00284E6D"/>
    <w:rsid w:val="00284ED2"/>
    <w:rsid w:val="00285321"/>
    <w:rsid w:val="00285533"/>
    <w:rsid w:val="002856DA"/>
    <w:rsid w:val="00285947"/>
    <w:rsid w:val="00285FD8"/>
    <w:rsid w:val="002862F7"/>
    <w:rsid w:val="00286599"/>
    <w:rsid w:val="00286697"/>
    <w:rsid w:val="00286749"/>
    <w:rsid w:val="00286970"/>
    <w:rsid w:val="00286A5C"/>
    <w:rsid w:val="00286D38"/>
    <w:rsid w:val="00286D79"/>
    <w:rsid w:val="00287413"/>
    <w:rsid w:val="0028747E"/>
    <w:rsid w:val="002874F0"/>
    <w:rsid w:val="0028750D"/>
    <w:rsid w:val="00287CE4"/>
    <w:rsid w:val="00287EBD"/>
    <w:rsid w:val="0029012B"/>
    <w:rsid w:val="0029034F"/>
    <w:rsid w:val="00290548"/>
    <w:rsid w:val="0029085F"/>
    <w:rsid w:val="002909BF"/>
    <w:rsid w:val="00290AA0"/>
    <w:rsid w:val="00290CFB"/>
    <w:rsid w:val="00290D72"/>
    <w:rsid w:val="00290ED6"/>
    <w:rsid w:val="00290EE7"/>
    <w:rsid w:val="00291045"/>
    <w:rsid w:val="0029145F"/>
    <w:rsid w:val="00291CAD"/>
    <w:rsid w:val="00291D15"/>
    <w:rsid w:val="0029217A"/>
    <w:rsid w:val="002922CB"/>
    <w:rsid w:val="00292978"/>
    <w:rsid w:val="00292A73"/>
    <w:rsid w:val="00292DCE"/>
    <w:rsid w:val="00292E2D"/>
    <w:rsid w:val="00293108"/>
    <w:rsid w:val="002936DB"/>
    <w:rsid w:val="00293720"/>
    <w:rsid w:val="00293745"/>
    <w:rsid w:val="0029386A"/>
    <w:rsid w:val="00293AA7"/>
    <w:rsid w:val="00293C81"/>
    <w:rsid w:val="00293CFF"/>
    <w:rsid w:val="00294182"/>
    <w:rsid w:val="00294373"/>
    <w:rsid w:val="002943A8"/>
    <w:rsid w:val="00294500"/>
    <w:rsid w:val="0029461E"/>
    <w:rsid w:val="00294763"/>
    <w:rsid w:val="00294930"/>
    <w:rsid w:val="00294986"/>
    <w:rsid w:val="00294B84"/>
    <w:rsid w:val="00294EA4"/>
    <w:rsid w:val="00294EA6"/>
    <w:rsid w:val="00294EBB"/>
    <w:rsid w:val="00294F2A"/>
    <w:rsid w:val="00294FBD"/>
    <w:rsid w:val="0029507E"/>
    <w:rsid w:val="0029510B"/>
    <w:rsid w:val="00295241"/>
    <w:rsid w:val="0029578D"/>
    <w:rsid w:val="002957F1"/>
    <w:rsid w:val="00295810"/>
    <w:rsid w:val="0029592F"/>
    <w:rsid w:val="00295991"/>
    <w:rsid w:val="00295CC7"/>
    <w:rsid w:val="00295EEC"/>
    <w:rsid w:val="002961F1"/>
    <w:rsid w:val="0029640E"/>
    <w:rsid w:val="00296596"/>
    <w:rsid w:val="00296661"/>
    <w:rsid w:val="002966F0"/>
    <w:rsid w:val="00296742"/>
    <w:rsid w:val="002967C5"/>
    <w:rsid w:val="00296838"/>
    <w:rsid w:val="00296882"/>
    <w:rsid w:val="00296FCA"/>
    <w:rsid w:val="00296FE4"/>
    <w:rsid w:val="00296FEA"/>
    <w:rsid w:val="002971C6"/>
    <w:rsid w:val="00297253"/>
    <w:rsid w:val="002972B8"/>
    <w:rsid w:val="00297516"/>
    <w:rsid w:val="002975B5"/>
    <w:rsid w:val="002976C4"/>
    <w:rsid w:val="00297794"/>
    <w:rsid w:val="00297815"/>
    <w:rsid w:val="0029783A"/>
    <w:rsid w:val="00297908"/>
    <w:rsid w:val="002979FE"/>
    <w:rsid w:val="00297A85"/>
    <w:rsid w:val="00297B78"/>
    <w:rsid w:val="00297C56"/>
    <w:rsid w:val="00297C98"/>
    <w:rsid w:val="00297CF7"/>
    <w:rsid w:val="00297D8F"/>
    <w:rsid w:val="00297D9C"/>
    <w:rsid w:val="00297F8B"/>
    <w:rsid w:val="002A01BF"/>
    <w:rsid w:val="002A0244"/>
    <w:rsid w:val="002A024D"/>
    <w:rsid w:val="002A032E"/>
    <w:rsid w:val="002A03D9"/>
    <w:rsid w:val="002A04A6"/>
    <w:rsid w:val="002A060D"/>
    <w:rsid w:val="002A0791"/>
    <w:rsid w:val="002A0920"/>
    <w:rsid w:val="002A092A"/>
    <w:rsid w:val="002A0D0B"/>
    <w:rsid w:val="002A0F53"/>
    <w:rsid w:val="002A142A"/>
    <w:rsid w:val="002A151D"/>
    <w:rsid w:val="002A154A"/>
    <w:rsid w:val="002A17F2"/>
    <w:rsid w:val="002A17F7"/>
    <w:rsid w:val="002A1B56"/>
    <w:rsid w:val="002A1B92"/>
    <w:rsid w:val="002A20DC"/>
    <w:rsid w:val="002A21AF"/>
    <w:rsid w:val="002A21B2"/>
    <w:rsid w:val="002A23E3"/>
    <w:rsid w:val="002A2534"/>
    <w:rsid w:val="002A2643"/>
    <w:rsid w:val="002A26C7"/>
    <w:rsid w:val="002A2835"/>
    <w:rsid w:val="002A283A"/>
    <w:rsid w:val="002A2FBC"/>
    <w:rsid w:val="002A31B7"/>
    <w:rsid w:val="002A33E2"/>
    <w:rsid w:val="002A35DB"/>
    <w:rsid w:val="002A38A9"/>
    <w:rsid w:val="002A39C7"/>
    <w:rsid w:val="002A3B40"/>
    <w:rsid w:val="002A3BE4"/>
    <w:rsid w:val="002A3D32"/>
    <w:rsid w:val="002A3DF4"/>
    <w:rsid w:val="002A40A5"/>
    <w:rsid w:val="002A467A"/>
    <w:rsid w:val="002A4781"/>
    <w:rsid w:val="002A4826"/>
    <w:rsid w:val="002A4843"/>
    <w:rsid w:val="002A4E3E"/>
    <w:rsid w:val="002A4E68"/>
    <w:rsid w:val="002A5180"/>
    <w:rsid w:val="002A5274"/>
    <w:rsid w:val="002A5393"/>
    <w:rsid w:val="002A5406"/>
    <w:rsid w:val="002A5519"/>
    <w:rsid w:val="002A5577"/>
    <w:rsid w:val="002A57EC"/>
    <w:rsid w:val="002A5950"/>
    <w:rsid w:val="002A5982"/>
    <w:rsid w:val="002A5ECF"/>
    <w:rsid w:val="002A5F8F"/>
    <w:rsid w:val="002A6126"/>
    <w:rsid w:val="002A619C"/>
    <w:rsid w:val="002A61EF"/>
    <w:rsid w:val="002A6221"/>
    <w:rsid w:val="002A64EE"/>
    <w:rsid w:val="002A656B"/>
    <w:rsid w:val="002A6781"/>
    <w:rsid w:val="002A6962"/>
    <w:rsid w:val="002A6C63"/>
    <w:rsid w:val="002A6F53"/>
    <w:rsid w:val="002A6FF7"/>
    <w:rsid w:val="002A70C2"/>
    <w:rsid w:val="002A7556"/>
    <w:rsid w:val="002A75A2"/>
    <w:rsid w:val="002A76BD"/>
    <w:rsid w:val="002A7701"/>
    <w:rsid w:val="002A78C0"/>
    <w:rsid w:val="002A7B5F"/>
    <w:rsid w:val="002A7E2F"/>
    <w:rsid w:val="002A7E50"/>
    <w:rsid w:val="002B003F"/>
    <w:rsid w:val="002B03FA"/>
    <w:rsid w:val="002B03FE"/>
    <w:rsid w:val="002B0775"/>
    <w:rsid w:val="002B0AB2"/>
    <w:rsid w:val="002B0CD3"/>
    <w:rsid w:val="002B0ED0"/>
    <w:rsid w:val="002B0FF9"/>
    <w:rsid w:val="002B1063"/>
    <w:rsid w:val="002B10AA"/>
    <w:rsid w:val="002B10F9"/>
    <w:rsid w:val="002B13D6"/>
    <w:rsid w:val="002B168F"/>
    <w:rsid w:val="002B16B3"/>
    <w:rsid w:val="002B16CB"/>
    <w:rsid w:val="002B1987"/>
    <w:rsid w:val="002B2031"/>
    <w:rsid w:val="002B210D"/>
    <w:rsid w:val="002B2151"/>
    <w:rsid w:val="002B2257"/>
    <w:rsid w:val="002B23FA"/>
    <w:rsid w:val="002B23FB"/>
    <w:rsid w:val="002B2597"/>
    <w:rsid w:val="002B2642"/>
    <w:rsid w:val="002B2730"/>
    <w:rsid w:val="002B2736"/>
    <w:rsid w:val="002B27C1"/>
    <w:rsid w:val="002B27C3"/>
    <w:rsid w:val="002B37D1"/>
    <w:rsid w:val="002B3BE7"/>
    <w:rsid w:val="002B41BE"/>
    <w:rsid w:val="002B422E"/>
    <w:rsid w:val="002B4477"/>
    <w:rsid w:val="002B462B"/>
    <w:rsid w:val="002B468D"/>
    <w:rsid w:val="002B4992"/>
    <w:rsid w:val="002B499D"/>
    <w:rsid w:val="002B4C00"/>
    <w:rsid w:val="002B4DE5"/>
    <w:rsid w:val="002B500D"/>
    <w:rsid w:val="002B514D"/>
    <w:rsid w:val="002B548A"/>
    <w:rsid w:val="002B54D5"/>
    <w:rsid w:val="002B5564"/>
    <w:rsid w:val="002B561B"/>
    <w:rsid w:val="002B56C1"/>
    <w:rsid w:val="002B570A"/>
    <w:rsid w:val="002B575D"/>
    <w:rsid w:val="002B58D6"/>
    <w:rsid w:val="002B5A50"/>
    <w:rsid w:val="002B5A66"/>
    <w:rsid w:val="002B5D3B"/>
    <w:rsid w:val="002B634B"/>
    <w:rsid w:val="002B6396"/>
    <w:rsid w:val="002B65BE"/>
    <w:rsid w:val="002B695E"/>
    <w:rsid w:val="002B6AA1"/>
    <w:rsid w:val="002B6B6F"/>
    <w:rsid w:val="002B6BF7"/>
    <w:rsid w:val="002B6C8E"/>
    <w:rsid w:val="002B6E4D"/>
    <w:rsid w:val="002B704B"/>
    <w:rsid w:val="002B7380"/>
    <w:rsid w:val="002B78D3"/>
    <w:rsid w:val="002B7A21"/>
    <w:rsid w:val="002B7BA1"/>
    <w:rsid w:val="002B7C9D"/>
    <w:rsid w:val="002B7D4E"/>
    <w:rsid w:val="002B7D8E"/>
    <w:rsid w:val="002C05C7"/>
    <w:rsid w:val="002C06E5"/>
    <w:rsid w:val="002C0784"/>
    <w:rsid w:val="002C08A6"/>
    <w:rsid w:val="002C08BF"/>
    <w:rsid w:val="002C090A"/>
    <w:rsid w:val="002C09BD"/>
    <w:rsid w:val="002C09DD"/>
    <w:rsid w:val="002C13B2"/>
    <w:rsid w:val="002C15EF"/>
    <w:rsid w:val="002C169E"/>
    <w:rsid w:val="002C180A"/>
    <w:rsid w:val="002C192C"/>
    <w:rsid w:val="002C1B82"/>
    <w:rsid w:val="002C1C0F"/>
    <w:rsid w:val="002C1C37"/>
    <w:rsid w:val="002C1F83"/>
    <w:rsid w:val="002C21B7"/>
    <w:rsid w:val="002C22DC"/>
    <w:rsid w:val="002C23F9"/>
    <w:rsid w:val="002C26B7"/>
    <w:rsid w:val="002C26D8"/>
    <w:rsid w:val="002C26F4"/>
    <w:rsid w:val="002C288C"/>
    <w:rsid w:val="002C29BB"/>
    <w:rsid w:val="002C2A75"/>
    <w:rsid w:val="002C2D0E"/>
    <w:rsid w:val="002C2E09"/>
    <w:rsid w:val="002C2F57"/>
    <w:rsid w:val="002C3116"/>
    <w:rsid w:val="002C318C"/>
    <w:rsid w:val="002C3371"/>
    <w:rsid w:val="002C34BC"/>
    <w:rsid w:val="002C3663"/>
    <w:rsid w:val="002C368C"/>
    <w:rsid w:val="002C371D"/>
    <w:rsid w:val="002C39B6"/>
    <w:rsid w:val="002C3B57"/>
    <w:rsid w:val="002C3B5F"/>
    <w:rsid w:val="002C3B69"/>
    <w:rsid w:val="002C3FA9"/>
    <w:rsid w:val="002C3FAF"/>
    <w:rsid w:val="002C4374"/>
    <w:rsid w:val="002C4741"/>
    <w:rsid w:val="002C4814"/>
    <w:rsid w:val="002C4851"/>
    <w:rsid w:val="002C4B6F"/>
    <w:rsid w:val="002C4BBB"/>
    <w:rsid w:val="002C4CBD"/>
    <w:rsid w:val="002C4D4E"/>
    <w:rsid w:val="002C4F89"/>
    <w:rsid w:val="002C5179"/>
    <w:rsid w:val="002C539B"/>
    <w:rsid w:val="002C5597"/>
    <w:rsid w:val="002C582E"/>
    <w:rsid w:val="002C5AA2"/>
    <w:rsid w:val="002C5AF5"/>
    <w:rsid w:val="002C5DBD"/>
    <w:rsid w:val="002C6129"/>
    <w:rsid w:val="002C6373"/>
    <w:rsid w:val="002C63B5"/>
    <w:rsid w:val="002C64F9"/>
    <w:rsid w:val="002C665A"/>
    <w:rsid w:val="002C6A96"/>
    <w:rsid w:val="002C6DA6"/>
    <w:rsid w:val="002C6DFA"/>
    <w:rsid w:val="002C6E40"/>
    <w:rsid w:val="002C700F"/>
    <w:rsid w:val="002C704E"/>
    <w:rsid w:val="002C7677"/>
    <w:rsid w:val="002C7736"/>
    <w:rsid w:val="002C7783"/>
    <w:rsid w:val="002C78FD"/>
    <w:rsid w:val="002C794E"/>
    <w:rsid w:val="002C7D1C"/>
    <w:rsid w:val="002C7DE1"/>
    <w:rsid w:val="002C7F4A"/>
    <w:rsid w:val="002D00E6"/>
    <w:rsid w:val="002D00F7"/>
    <w:rsid w:val="002D0138"/>
    <w:rsid w:val="002D01CB"/>
    <w:rsid w:val="002D033E"/>
    <w:rsid w:val="002D0363"/>
    <w:rsid w:val="002D0477"/>
    <w:rsid w:val="002D04AA"/>
    <w:rsid w:val="002D0796"/>
    <w:rsid w:val="002D0837"/>
    <w:rsid w:val="002D0891"/>
    <w:rsid w:val="002D0A4E"/>
    <w:rsid w:val="002D0FA4"/>
    <w:rsid w:val="002D10B5"/>
    <w:rsid w:val="002D10D6"/>
    <w:rsid w:val="002D11DD"/>
    <w:rsid w:val="002D1222"/>
    <w:rsid w:val="002D1260"/>
    <w:rsid w:val="002D1322"/>
    <w:rsid w:val="002D151E"/>
    <w:rsid w:val="002D1520"/>
    <w:rsid w:val="002D1580"/>
    <w:rsid w:val="002D165E"/>
    <w:rsid w:val="002D16E5"/>
    <w:rsid w:val="002D196D"/>
    <w:rsid w:val="002D200C"/>
    <w:rsid w:val="002D223F"/>
    <w:rsid w:val="002D2485"/>
    <w:rsid w:val="002D333E"/>
    <w:rsid w:val="002D3443"/>
    <w:rsid w:val="002D3483"/>
    <w:rsid w:val="002D3696"/>
    <w:rsid w:val="002D39C3"/>
    <w:rsid w:val="002D3A12"/>
    <w:rsid w:val="002D3F28"/>
    <w:rsid w:val="002D4078"/>
    <w:rsid w:val="002D4133"/>
    <w:rsid w:val="002D4395"/>
    <w:rsid w:val="002D4A33"/>
    <w:rsid w:val="002D4BD0"/>
    <w:rsid w:val="002D4DC7"/>
    <w:rsid w:val="002D4EA5"/>
    <w:rsid w:val="002D4F39"/>
    <w:rsid w:val="002D531D"/>
    <w:rsid w:val="002D5364"/>
    <w:rsid w:val="002D5466"/>
    <w:rsid w:val="002D55B1"/>
    <w:rsid w:val="002D57E2"/>
    <w:rsid w:val="002D595F"/>
    <w:rsid w:val="002D5977"/>
    <w:rsid w:val="002D5AB7"/>
    <w:rsid w:val="002D5BA1"/>
    <w:rsid w:val="002D5BD0"/>
    <w:rsid w:val="002D5C2E"/>
    <w:rsid w:val="002D5E1C"/>
    <w:rsid w:val="002D6220"/>
    <w:rsid w:val="002D633E"/>
    <w:rsid w:val="002D65D5"/>
    <w:rsid w:val="002D66A9"/>
    <w:rsid w:val="002D67A1"/>
    <w:rsid w:val="002D68BD"/>
    <w:rsid w:val="002D6C97"/>
    <w:rsid w:val="002D6DBE"/>
    <w:rsid w:val="002D6E4B"/>
    <w:rsid w:val="002D6ED0"/>
    <w:rsid w:val="002D7107"/>
    <w:rsid w:val="002D7286"/>
    <w:rsid w:val="002D7373"/>
    <w:rsid w:val="002D74EB"/>
    <w:rsid w:val="002D751B"/>
    <w:rsid w:val="002D78A3"/>
    <w:rsid w:val="002D78F7"/>
    <w:rsid w:val="002D7913"/>
    <w:rsid w:val="002D79E9"/>
    <w:rsid w:val="002E000F"/>
    <w:rsid w:val="002E0057"/>
    <w:rsid w:val="002E00F3"/>
    <w:rsid w:val="002E0118"/>
    <w:rsid w:val="002E02AB"/>
    <w:rsid w:val="002E0324"/>
    <w:rsid w:val="002E0362"/>
    <w:rsid w:val="002E07AD"/>
    <w:rsid w:val="002E0884"/>
    <w:rsid w:val="002E08A4"/>
    <w:rsid w:val="002E0E68"/>
    <w:rsid w:val="002E0FC1"/>
    <w:rsid w:val="002E126E"/>
    <w:rsid w:val="002E13A1"/>
    <w:rsid w:val="002E144A"/>
    <w:rsid w:val="002E1941"/>
    <w:rsid w:val="002E196A"/>
    <w:rsid w:val="002E1AB4"/>
    <w:rsid w:val="002E1D30"/>
    <w:rsid w:val="002E1F51"/>
    <w:rsid w:val="002E20F3"/>
    <w:rsid w:val="002E238F"/>
    <w:rsid w:val="002E24F2"/>
    <w:rsid w:val="002E2589"/>
    <w:rsid w:val="002E2C6C"/>
    <w:rsid w:val="002E2D70"/>
    <w:rsid w:val="002E2DAC"/>
    <w:rsid w:val="002E2E0A"/>
    <w:rsid w:val="002E2FF3"/>
    <w:rsid w:val="002E340F"/>
    <w:rsid w:val="002E3470"/>
    <w:rsid w:val="002E349A"/>
    <w:rsid w:val="002E3578"/>
    <w:rsid w:val="002E3828"/>
    <w:rsid w:val="002E38EA"/>
    <w:rsid w:val="002E3A9F"/>
    <w:rsid w:val="002E3ACA"/>
    <w:rsid w:val="002E3BA5"/>
    <w:rsid w:val="002E3CF8"/>
    <w:rsid w:val="002E3D2B"/>
    <w:rsid w:val="002E3F5F"/>
    <w:rsid w:val="002E432A"/>
    <w:rsid w:val="002E454F"/>
    <w:rsid w:val="002E499A"/>
    <w:rsid w:val="002E4C84"/>
    <w:rsid w:val="002E4E3C"/>
    <w:rsid w:val="002E4F3D"/>
    <w:rsid w:val="002E4FFD"/>
    <w:rsid w:val="002E502B"/>
    <w:rsid w:val="002E50C1"/>
    <w:rsid w:val="002E50CC"/>
    <w:rsid w:val="002E5349"/>
    <w:rsid w:val="002E54D1"/>
    <w:rsid w:val="002E592C"/>
    <w:rsid w:val="002E5A07"/>
    <w:rsid w:val="002E5ABB"/>
    <w:rsid w:val="002E5ACF"/>
    <w:rsid w:val="002E5D2B"/>
    <w:rsid w:val="002E5D91"/>
    <w:rsid w:val="002E609B"/>
    <w:rsid w:val="002E620B"/>
    <w:rsid w:val="002E632E"/>
    <w:rsid w:val="002E6478"/>
    <w:rsid w:val="002E68D3"/>
    <w:rsid w:val="002E68F8"/>
    <w:rsid w:val="002E6CAB"/>
    <w:rsid w:val="002E6E3B"/>
    <w:rsid w:val="002E6FB6"/>
    <w:rsid w:val="002E7027"/>
    <w:rsid w:val="002E7462"/>
    <w:rsid w:val="002E7743"/>
    <w:rsid w:val="002E7A40"/>
    <w:rsid w:val="002E7B7F"/>
    <w:rsid w:val="002E7C03"/>
    <w:rsid w:val="002E7E04"/>
    <w:rsid w:val="002E7E39"/>
    <w:rsid w:val="002E7F45"/>
    <w:rsid w:val="002F0201"/>
    <w:rsid w:val="002F031A"/>
    <w:rsid w:val="002F0360"/>
    <w:rsid w:val="002F04BE"/>
    <w:rsid w:val="002F0526"/>
    <w:rsid w:val="002F054E"/>
    <w:rsid w:val="002F05FA"/>
    <w:rsid w:val="002F06EB"/>
    <w:rsid w:val="002F09A3"/>
    <w:rsid w:val="002F0A94"/>
    <w:rsid w:val="002F0AE9"/>
    <w:rsid w:val="002F0B04"/>
    <w:rsid w:val="002F0D59"/>
    <w:rsid w:val="002F0F3A"/>
    <w:rsid w:val="002F0F41"/>
    <w:rsid w:val="002F1127"/>
    <w:rsid w:val="002F11CE"/>
    <w:rsid w:val="002F12EA"/>
    <w:rsid w:val="002F1354"/>
    <w:rsid w:val="002F13E6"/>
    <w:rsid w:val="002F1462"/>
    <w:rsid w:val="002F1575"/>
    <w:rsid w:val="002F15EE"/>
    <w:rsid w:val="002F191E"/>
    <w:rsid w:val="002F1F79"/>
    <w:rsid w:val="002F2456"/>
    <w:rsid w:val="002F277E"/>
    <w:rsid w:val="002F2D40"/>
    <w:rsid w:val="002F31EF"/>
    <w:rsid w:val="002F32B3"/>
    <w:rsid w:val="002F32BF"/>
    <w:rsid w:val="002F3671"/>
    <w:rsid w:val="002F37F9"/>
    <w:rsid w:val="002F3C76"/>
    <w:rsid w:val="002F414E"/>
    <w:rsid w:val="002F49CF"/>
    <w:rsid w:val="002F4B1B"/>
    <w:rsid w:val="002F4B21"/>
    <w:rsid w:val="002F4B37"/>
    <w:rsid w:val="002F4B95"/>
    <w:rsid w:val="002F4D2A"/>
    <w:rsid w:val="002F4DE5"/>
    <w:rsid w:val="002F50FD"/>
    <w:rsid w:val="002F516F"/>
    <w:rsid w:val="002F556C"/>
    <w:rsid w:val="002F57E4"/>
    <w:rsid w:val="002F58ED"/>
    <w:rsid w:val="002F5934"/>
    <w:rsid w:val="002F5D46"/>
    <w:rsid w:val="002F5E32"/>
    <w:rsid w:val="002F5F1A"/>
    <w:rsid w:val="002F603A"/>
    <w:rsid w:val="002F616C"/>
    <w:rsid w:val="002F6497"/>
    <w:rsid w:val="002F6927"/>
    <w:rsid w:val="002F6DF1"/>
    <w:rsid w:val="002F70CB"/>
    <w:rsid w:val="002F7121"/>
    <w:rsid w:val="002F73DD"/>
    <w:rsid w:val="002F747E"/>
    <w:rsid w:val="002F75E7"/>
    <w:rsid w:val="002F7613"/>
    <w:rsid w:val="002F7842"/>
    <w:rsid w:val="002F79D1"/>
    <w:rsid w:val="002F7A29"/>
    <w:rsid w:val="002F7B37"/>
    <w:rsid w:val="002F7E39"/>
    <w:rsid w:val="00300127"/>
    <w:rsid w:val="0030014D"/>
    <w:rsid w:val="003004B6"/>
    <w:rsid w:val="003007DF"/>
    <w:rsid w:val="00300D2A"/>
    <w:rsid w:val="00300F05"/>
    <w:rsid w:val="00300F69"/>
    <w:rsid w:val="0030107F"/>
    <w:rsid w:val="0030108D"/>
    <w:rsid w:val="0030116B"/>
    <w:rsid w:val="003011E5"/>
    <w:rsid w:val="0030123D"/>
    <w:rsid w:val="00301252"/>
    <w:rsid w:val="003015A5"/>
    <w:rsid w:val="00301BAF"/>
    <w:rsid w:val="00301BC4"/>
    <w:rsid w:val="00301BD3"/>
    <w:rsid w:val="00301D41"/>
    <w:rsid w:val="00301F75"/>
    <w:rsid w:val="0030238F"/>
    <w:rsid w:val="003023A2"/>
    <w:rsid w:val="003024CF"/>
    <w:rsid w:val="003026DA"/>
    <w:rsid w:val="003027DF"/>
    <w:rsid w:val="0030297A"/>
    <w:rsid w:val="00302AAB"/>
    <w:rsid w:val="00302B1D"/>
    <w:rsid w:val="00302E0E"/>
    <w:rsid w:val="00302F48"/>
    <w:rsid w:val="0030302B"/>
    <w:rsid w:val="0030310A"/>
    <w:rsid w:val="0030316F"/>
    <w:rsid w:val="00303421"/>
    <w:rsid w:val="00303451"/>
    <w:rsid w:val="0030354A"/>
    <w:rsid w:val="00303580"/>
    <w:rsid w:val="003035A9"/>
    <w:rsid w:val="003036BC"/>
    <w:rsid w:val="0030383A"/>
    <w:rsid w:val="00303CE6"/>
    <w:rsid w:val="00303D40"/>
    <w:rsid w:val="00303EA6"/>
    <w:rsid w:val="003040C1"/>
    <w:rsid w:val="0030429C"/>
    <w:rsid w:val="003042AA"/>
    <w:rsid w:val="00304694"/>
    <w:rsid w:val="00304A88"/>
    <w:rsid w:val="00304D03"/>
    <w:rsid w:val="00304D2D"/>
    <w:rsid w:val="00305011"/>
    <w:rsid w:val="00305013"/>
    <w:rsid w:val="003051BD"/>
    <w:rsid w:val="00305283"/>
    <w:rsid w:val="0030535C"/>
    <w:rsid w:val="003053D9"/>
    <w:rsid w:val="003053E2"/>
    <w:rsid w:val="00305536"/>
    <w:rsid w:val="0030584A"/>
    <w:rsid w:val="00305A12"/>
    <w:rsid w:val="00305CD7"/>
    <w:rsid w:val="00305D44"/>
    <w:rsid w:val="00305FAB"/>
    <w:rsid w:val="003061AD"/>
    <w:rsid w:val="003061F5"/>
    <w:rsid w:val="003062D4"/>
    <w:rsid w:val="00306449"/>
    <w:rsid w:val="0030646F"/>
    <w:rsid w:val="003064EF"/>
    <w:rsid w:val="003066F8"/>
    <w:rsid w:val="0030688D"/>
    <w:rsid w:val="003068AD"/>
    <w:rsid w:val="003068D4"/>
    <w:rsid w:val="00306FA3"/>
    <w:rsid w:val="003070A8"/>
    <w:rsid w:val="00307554"/>
    <w:rsid w:val="003075DF"/>
    <w:rsid w:val="00307791"/>
    <w:rsid w:val="003078B8"/>
    <w:rsid w:val="00307D51"/>
    <w:rsid w:val="0031022E"/>
    <w:rsid w:val="00310260"/>
    <w:rsid w:val="00310287"/>
    <w:rsid w:val="003102C0"/>
    <w:rsid w:val="0031099F"/>
    <w:rsid w:val="00310E75"/>
    <w:rsid w:val="00310FF7"/>
    <w:rsid w:val="00311282"/>
    <w:rsid w:val="00311676"/>
    <w:rsid w:val="00311AF0"/>
    <w:rsid w:val="00311CCD"/>
    <w:rsid w:val="00311E40"/>
    <w:rsid w:val="0031220D"/>
    <w:rsid w:val="0031220E"/>
    <w:rsid w:val="0031223B"/>
    <w:rsid w:val="003123B6"/>
    <w:rsid w:val="00312429"/>
    <w:rsid w:val="003124A0"/>
    <w:rsid w:val="003124C6"/>
    <w:rsid w:val="00312522"/>
    <w:rsid w:val="0031261C"/>
    <w:rsid w:val="00312635"/>
    <w:rsid w:val="00312828"/>
    <w:rsid w:val="00312B89"/>
    <w:rsid w:val="00312BD9"/>
    <w:rsid w:val="00312EC3"/>
    <w:rsid w:val="00312F78"/>
    <w:rsid w:val="00312FCA"/>
    <w:rsid w:val="00313058"/>
    <w:rsid w:val="003132ED"/>
    <w:rsid w:val="00313574"/>
    <w:rsid w:val="003136B5"/>
    <w:rsid w:val="00313D18"/>
    <w:rsid w:val="00314120"/>
    <w:rsid w:val="0031414A"/>
    <w:rsid w:val="00314262"/>
    <w:rsid w:val="003144C6"/>
    <w:rsid w:val="003144D8"/>
    <w:rsid w:val="0031452E"/>
    <w:rsid w:val="0031479A"/>
    <w:rsid w:val="003148C9"/>
    <w:rsid w:val="00314CB2"/>
    <w:rsid w:val="00314CD0"/>
    <w:rsid w:val="00314CE9"/>
    <w:rsid w:val="00314FE0"/>
    <w:rsid w:val="003152E3"/>
    <w:rsid w:val="00315346"/>
    <w:rsid w:val="0031539D"/>
    <w:rsid w:val="0031544E"/>
    <w:rsid w:val="0031561C"/>
    <w:rsid w:val="003157B8"/>
    <w:rsid w:val="003158B2"/>
    <w:rsid w:val="003159E5"/>
    <w:rsid w:val="003159F3"/>
    <w:rsid w:val="00315D95"/>
    <w:rsid w:val="00316158"/>
    <w:rsid w:val="003165E5"/>
    <w:rsid w:val="003165FE"/>
    <w:rsid w:val="003167C5"/>
    <w:rsid w:val="00316853"/>
    <w:rsid w:val="00316A59"/>
    <w:rsid w:val="00316ED9"/>
    <w:rsid w:val="0031715C"/>
    <w:rsid w:val="00317249"/>
    <w:rsid w:val="003175AB"/>
    <w:rsid w:val="00317624"/>
    <w:rsid w:val="003176EF"/>
    <w:rsid w:val="003177BD"/>
    <w:rsid w:val="00317EEB"/>
    <w:rsid w:val="00317F30"/>
    <w:rsid w:val="00320036"/>
    <w:rsid w:val="00320110"/>
    <w:rsid w:val="0032050B"/>
    <w:rsid w:val="00320530"/>
    <w:rsid w:val="003206A0"/>
    <w:rsid w:val="00321146"/>
    <w:rsid w:val="00321470"/>
    <w:rsid w:val="0032153B"/>
    <w:rsid w:val="00321803"/>
    <w:rsid w:val="003219DA"/>
    <w:rsid w:val="00321A95"/>
    <w:rsid w:val="003221F9"/>
    <w:rsid w:val="0032237F"/>
    <w:rsid w:val="0032278F"/>
    <w:rsid w:val="00322E4F"/>
    <w:rsid w:val="00323008"/>
    <w:rsid w:val="0032307E"/>
    <w:rsid w:val="003230EF"/>
    <w:rsid w:val="0032320D"/>
    <w:rsid w:val="00323245"/>
    <w:rsid w:val="00323719"/>
    <w:rsid w:val="00323C1D"/>
    <w:rsid w:val="0032410F"/>
    <w:rsid w:val="00324261"/>
    <w:rsid w:val="00324288"/>
    <w:rsid w:val="00324451"/>
    <w:rsid w:val="0032451B"/>
    <w:rsid w:val="0032488D"/>
    <w:rsid w:val="00324958"/>
    <w:rsid w:val="00324981"/>
    <w:rsid w:val="00324E2C"/>
    <w:rsid w:val="00325291"/>
    <w:rsid w:val="003255C5"/>
    <w:rsid w:val="0032574E"/>
    <w:rsid w:val="003257BB"/>
    <w:rsid w:val="003257CE"/>
    <w:rsid w:val="003259F3"/>
    <w:rsid w:val="00325A5B"/>
    <w:rsid w:val="00325B5B"/>
    <w:rsid w:val="00325CDF"/>
    <w:rsid w:val="00325D60"/>
    <w:rsid w:val="00325D80"/>
    <w:rsid w:val="0032605A"/>
    <w:rsid w:val="00326065"/>
    <w:rsid w:val="0032607E"/>
    <w:rsid w:val="003260E9"/>
    <w:rsid w:val="00326286"/>
    <w:rsid w:val="0032629A"/>
    <w:rsid w:val="00326319"/>
    <w:rsid w:val="0032642E"/>
    <w:rsid w:val="00326473"/>
    <w:rsid w:val="00326858"/>
    <w:rsid w:val="003269A7"/>
    <w:rsid w:val="00326A5C"/>
    <w:rsid w:val="00326B1E"/>
    <w:rsid w:val="00326D34"/>
    <w:rsid w:val="00326F4B"/>
    <w:rsid w:val="0032729F"/>
    <w:rsid w:val="00327462"/>
    <w:rsid w:val="003276F0"/>
    <w:rsid w:val="003277AB"/>
    <w:rsid w:val="00327802"/>
    <w:rsid w:val="003279C0"/>
    <w:rsid w:val="003279DE"/>
    <w:rsid w:val="00327A22"/>
    <w:rsid w:val="00327B5B"/>
    <w:rsid w:val="00327CC6"/>
    <w:rsid w:val="00330263"/>
    <w:rsid w:val="00330433"/>
    <w:rsid w:val="003304AB"/>
    <w:rsid w:val="00330537"/>
    <w:rsid w:val="003305FD"/>
    <w:rsid w:val="003307B3"/>
    <w:rsid w:val="00330DC1"/>
    <w:rsid w:val="00330F92"/>
    <w:rsid w:val="00331147"/>
    <w:rsid w:val="003312C8"/>
    <w:rsid w:val="003313CD"/>
    <w:rsid w:val="0033148B"/>
    <w:rsid w:val="003314A4"/>
    <w:rsid w:val="0033160E"/>
    <w:rsid w:val="00331940"/>
    <w:rsid w:val="00331A30"/>
    <w:rsid w:val="00331B2E"/>
    <w:rsid w:val="00331B7C"/>
    <w:rsid w:val="00331B8C"/>
    <w:rsid w:val="00331EDD"/>
    <w:rsid w:val="00331EDE"/>
    <w:rsid w:val="00331F0F"/>
    <w:rsid w:val="003321AC"/>
    <w:rsid w:val="0033237E"/>
    <w:rsid w:val="00332404"/>
    <w:rsid w:val="00332465"/>
    <w:rsid w:val="003326FF"/>
    <w:rsid w:val="0033287E"/>
    <w:rsid w:val="0033290D"/>
    <w:rsid w:val="00332B61"/>
    <w:rsid w:val="00332E9B"/>
    <w:rsid w:val="003330DD"/>
    <w:rsid w:val="00333275"/>
    <w:rsid w:val="00333443"/>
    <w:rsid w:val="003334E1"/>
    <w:rsid w:val="0033353F"/>
    <w:rsid w:val="0033365F"/>
    <w:rsid w:val="003336EC"/>
    <w:rsid w:val="003339A2"/>
    <w:rsid w:val="003339B6"/>
    <w:rsid w:val="003339B7"/>
    <w:rsid w:val="00333FD3"/>
    <w:rsid w:val="0033452E"/>
    <w:rsid w:val="00334561"/>
    <w:rsid w:val="003345E5"/>
    <w:rsid w:val="0033487A"/>
    <w:rsid w:val="00334B44"/>
    <w:rsid w:val="00334C64"/>
    <w:rsid w:val="00334CDE"/>
    <w:rsid w:val="00334E9C"/>
    <w:rsid w:val="00334FE2"/>
    <w:rsid w:val="00335033"/>
    <w:rsid w:val="00335238"/>
    <w:rsid w:val="00335353"/>
    <w:rsid w:val="003355A3"/>
    <w:rsid w:val="003355E9"/>
    <w:rsid w:val="003358EA"/>
    <w:rsid w:val="00335968"/>
    <w:rsid w:val="00335F34"/>
    <w:rsid w:val="00335F97"/>
    <w:rsid w:val="003361CE"/>
    <w:rsid w:val="003365D2"/>
    <w:rsid w:val="003366FC"/>
    <w:rsid w:val="0033676E"/>
    <w:rsid w:val="003368E0"/>
    <w:rsid w:val="00336C11"/>
    <w:rsid w:val="00336E50"/>
    <w:rsid w:val="00336E65"/>
    <w:rsid w:val="00336F6E"/>
    <w:rsid w:val="00337159"/>
    <w:rsid w:val="00337994"/>
    <w:rsid w:val="003379A9"/>
    <w:rsid w:val="0034024C"/>
    <w:rsid w:val="003402FA"/>
    <w:rsid w:val="0034039B"/>
    <w:rsid w:val="003405A0"/>
    <w:rsid w:val="00340954"/>
    <w:rsid w:val="00340A7C"/>
    <w:rsid w:val="00340F87"/>
    <w:rsid w:val="00341443"/>
    <w:rsid w:val="0034151B"/>
    <w:rsid w:val="0034194E"/>
    <w:rsid w:val="00341A75"/>
    <w:rsid w:val="00341C4A"/>
    <w:rsid w:val="00341FB1"/>
    <w:rsid w:val="003420BD"/>
    <w:rsid w:val="00342192"/>
    <w:rsid w:val="0034237C"/>
    <w:rsid w:val="0034247C"/>
    <w:rsid w:val="003428C1"/>
    <w:rsid w:val="0034295D"/>
    <w:rsid w:val="0034296E"/>
    <w:rsid w:val="003429C2"/>
    <w:rsid w:val="00342D24"/>
    <w:rsid w:val="00342F4B"/>
    <w:rsid w:val="00343367"/>
    <w:rsid w:val="003433BF"/>
    <w:rsid w:val="00343675"/>
    <w:rsid w:val="00343827"/>
    <w:rsid w:val="00343A30"/>
    <w:rsid w:val="00343B33"/>
    <w:rsid w:val="00343CE1"/>
    <w:rsid w:val="00343CFB"/>
    <w:rsid w:val="0034407F"/>
    <w:rsid w:val="0034418E"/>
    <w:rsid w:val="00344472"/>
    <w:rsid w:val="0034447A"/>
    <w:rsid w:val="003444AC"/>
    <w:rsid w:val="00344502"/>
    <w:rsid w:val="00344512"/>
    <w:rsid w:val="00344585"/>
    <w:rsid w:val="003445EE"/>
    <w:rsid w:val="00344630"/>
    <w:rsid w:val="00344A40"/>
    <w:rsid w:val="00344BCF"/>
    <w:rsid w:val="00344CC0"/>
    <w:rsid w:val="00344DDA"/>
    <w:rsid w:val="00344F6F"/>
    <w:rsid w:val="00344FF3"/>
    <w:rsid w:val="0034505E"/>
    <w:rsid w:val="00345124"/>
    <w:rsid w:val="00345182"/>
    <w:rsid w:val="003455B2"/>
    <w:rsid w:val="00345913"/>
    <w:rsid w:val="00345B16"/>
    <w:rsid w:val="00345CBC"/>
    <w:rsid w:val="00345E2A"/>
    <w:rsid w:val="00345F16"/>
    <w:rsid w:val="00345F6E"/>
    <w:rsid w:val="0034602D"/>
    <w:rsid w:val="0034603B"/>
    <w:rsid w:val="00346288"/>
    <w:rsid w:val="00346302"/>
    <w:rsid w:val="003463D0"/>
    <w:rsid w:val="0034652D"/>
    <w:rsid w:val="003466CE"/>
    <w:rsid w:val="003469DC"/>
    <w:rsid w:val="00347530"/>
    <w:rsid w:val="00347719"/>
    <w:rsid w:val="00347731"/>
    <w:rsid w:val="00347786"/>
    <w:rsid w:val="0034790A"/>
    <w:rsid w:val="00347A08"/>
    <w:rsid w:val="00347A77"/>
    <w:rsid w:val="00347BD4"/>
    <w:rsid w:val="00347D2C"/>
    <w:rsid w:val="00347ED6"/>
    <w:rsid w:val="00350008"/>
    <w:rsid w:val="003501A2"/>
    <w:rsid w:val="0035029D"/>
    <w:rsid w:val="003502AF"/>
    <w:rsid w:val="003504A8"/>
    <w:rsid w:val="003505C4"/>
    <w:rsid w:val="00350668"/>
    <w:rsid w:val="0035072A"/>
    <w:rsid w:val="00350847"/>
    <w:rsid w:val="00350990"/>
    <w:rsid w:val="003509FF"/>
    <w:rsid w:val="00350A6F"/>
    <w:rsid w:val="00350B49"/>
    <w:rsid w:val="0035138C"/>
    <w:rsid w:val="00351838"/>
    <w:rsid w:val="003519C2"/>
    <w:rsid w:val="003519F2"/>
    <w:rsid w:val="00351BE0"/>
    <w:rsid w:val="00351CA7"/>
    <w:rsid w:val="00351E5F"/>
    <w:rsid w:val="0035202D"/>
    <w:rsid w:val="003520BB"/>
    <w:rsid w:val="00352330"/>
    <w:rsid w:val="00352389"/>
    <w:rsid w:val="0035240C"/>
    <w:rsid w:val="00352684"/>
    <w:rsid w:val="0035275E"/>
    <w:rsid w:val="003528D0"/>
    <w:rsid w:val="00352B29"/>
    <w:rsid w:val="00352CEF"/>
    <w:rsid w:val="00352CFF"/>
    <w:rsid w:val="00352D35"/>
    <w:rsid w:val="00352E16"/>
    <w:rsid w:val="00352F41"/>
    <w:rsid w:val="00353015"/>
    <w:rsid w:val="00353027"/>
    <w:rsid w:val="00353362"/>
    <w:rsid w:val="00353A27"/>
    <w:rsid w:val="00353BB0"/>
    <w:rsid w:val="00353EA3"/>
    <w:rsid w:val="003540D2"/>
    <w:rsid w:val="003543A9"/>
    <w:rsid w:val="00354500"/>
    <w:rsid w:val="00354690"/>
    <w:rsid w:val="003547F9"/>
    <w:rsid w:val="0035481B"/>
    <w:rsid w:val="00354891"/>
    <w:rsid w:val="00354C2D"/>
    <w:rsid w:val="00354CFE"/>
    <w:rsid w:val="00354DAB"/>
    <w:rsid w:val="00354DD9"/>
    <w:rsid w:val="00354FC3"/>
    <w:rsid w:val="003552B6"/>
    <w:rsid w:val="003552C7"/>
    <w:rsid w:val="003552DB"/>
    <w:rsid w:val="00355309"/>
    <w:rsid w:val="0035537B"/>
    <w:rsid w:val="003556E6"/>
    <w:rsid w:val="0035590C"/>
    <w:rsid w:val="00355966"/>
    <w:rsid w:val="00355A9E"/>
    <w:rsid w:val="00355BF7"/>
    <w:rsid w:val="00356429"/>
    <w:rsid w:val="003567C7"/>
    <w:rsid w:val="00356B90"/>
    <w:rsid w:val="00356DA8"/>
    <w:rsid w:val="00356ED7"/>
    <w:rsid w:val="00356F02"/>
    <w:rsid w:val="00356F44"/>
    <w:rsid w:val="00357257"/>
    <w:rsid w:val="00357258"/>
    <w:rsid w:val="003572AB"/>
    <w:rsid w:val="003573D1"/>
    <w:rsid w:val="00357561"/>
    <w:rsid w:val="00357615"/>
    <w:rsid w:val="00357634"/>
    <w:rsid w:val="003577CE"/>
    <w:rsid w:val="003577DD"/>
    <w:rsid w:val="00357A47"/>
    <w:rsid w:val="00357B94"/>
    <w:rsid w:val="003602F9"/>
    <w:rsid w:val="00360599"/>
    <w:rsid w:val="003606D4"/>
    <w:rsid w:val="00360CF4"/>
    <w:rsid w:val="00360E2D"/>
    <w:rsid w:val="00361082"/>
    <w:rsid w:val="0036111E"/>
    <w:rsid w:val="0036118B"/>
    <w:rsid w:val="003611C2"/>
    <w:rsid w:val="00361367"/>
    <w:rsid w:val="003616A1"/>
    <w:rsid w:val="003616D1"/>
    <w:rsid w:val="0036172A"/>
    <w:rsid w:val="0036175A"/>
    <w:rsid w:val="003618EF"/>
    <w:rsid w:val="003618FB"/>
    <w:rsid w:val="00361A47"/>
    <w:rsid w:val="00361E4D"/>
    <w:rsid w:val="00361F09"/>
    <w:rsid w:val="0036200C"/>
    <w:rsid w:val="00362109"/>
    <w:rsid w:val="003621D6"/>
    <w:rsid w:val="003624F6"/>
    <w:rsid w:val="0036268C"/>
    <w:rsid w:val="003627CC"/>
    <w:rsid w:val="003629C7"/>
    <w:rsid w:val="00362BEF"/>
    <w:rsid w:val="00362CD0"/>
    <w:rsid w:val="00362DF9"/>
    <w:rsid w:val="00362E05"/>
    <w:rsid w:val="00362F35"/>
    <w:rsid w:val="00362FF3"/>
    <w:rsid w:val="00363135"/>
    <w:rsid w:val="003632EA"/>
    <w:rsid w:val="0036330D"/>
    <w:rsid w:val="0036360D"/>
    <w:rsid w:val="00363699"/>
    <w:rsid w:val="00363BD1"/>
    <w:rsid w:val="00363C56"/>
    <w:rsid w:val="0036400B"/>
    <w:rsid w:val="003640B8"/>
    <w:rsid w:val="00364216"/>
    <w:rsid w:val="00364277"/>
    <w:rsid w:val="003643DC"/>
    <w:rsid w:val="003646A5"/>
    <w:rsid w:val="003646DC"/>
    <w:rsid w:val="00364C0A"/>
    <w:rsid w:val="0036507B"/>
    <w:rsid w:val="0036521D"/>
    <w:rsid w:val="00365349"/>
    <w:rsid w:val="00365733"/>
    <w:rsid w:val="00365858"/>
    <w:rsid w:val="003658F0"/>
    <w:rsid w:val="00365BF2"/>
    <w:rsid w:val="00365C65"/>
    <w:rsid w:val="00365F70"/>
    <w:rsid w:val="003662E4"/>
    <w:rsid w:val="00366684"/>
    <w:rsid w:val="003666B9"/>
    <w:rsid w:val="00366A66"/>
    <w:rsid w:val="00366F3A"/>
    <w:rsid w:val="00366FF4"/>
    <w:rsid w:val="00367079"/>
    <w:rsid w:val="0036713A"/>
    <w:rsid w:val="0036729E"/>
    <w:rsid w:val="003673B9"/>
    <w:rsid w:val="00367474"/>
    <w:rsid w:val="003674BC"/>
    <w:rsid w:val="00367656"/>
    <w:rsid w:val="00367DDA"/>
    <w:rsid w:val="003705CD"/>
    <w:rsid w:val="003706CD"/>
    <w:rsid w:val="0037098F"/>
    <w:rsid w:val="00370D0C"/>
    <w:rsid w:val="00370F97"/>
    <w:rsid w:val="00371068"/>
    <w:rsid w:val="00371160"/>
    <w:rsid w:val="003711B0"/>
    <w:rsid w:val="003713A3"/>
    <w:rsid w:val="00371631"/>
    <w:rsid w:val="00371743"/>
    <w:rsid w:val="0037195C"/>
    <w:rsid w:val="00371968"/>
    <w:rsid w:val="00371B40"/>
    <w:rsid w:val="00371D15"/>
    <w:rsid w:val="00371D17"/>
    <w:rsid w:val="00372334"/>
    <w:rsid w:val="00372603"/>
    <w:rsid w:val="00372720"/>
    <w:rsid w:val="00372766"/>
    <w:rsid w:val="003728C3"/>
    <w:rsid w:val="00372A8C"/>
    <w:rsid w:val="00372B55"/>
    <w:rsid w:val="00372DB7"/>
    <w:rsid w:val="00372FE2"/>
    <w:rsid w:val="00373121"/>
    <w:rsid w:val="003731F7"/>
    <w:rsid w:val="00373525"/>
    <w:rsid w:val="0037352E"/>
    <w:rsid w:val="003737F0"/>
    <w:rsid w:val="00373831"/>
    <w:rsid w:val="0037388A"/>
    <w:rsid w:val="003738C3"/>
    <w:rsid w:val="003738DD"/>
    <w:rsid w:val="00373A6C"/>
    <w:rsid w:val="00373C62"/>
    <w:rsid w:val="00373DCD"/>
    <w:rsid w:val="00373DD4"/>
    <w:rsid w:val="00373DEF"/>
    <w:rsid w:val="0037403F"/>
    <w:rsid w:val="00374C78"/>
    <w:rsid w:val="003750C4"/>
    <w:rsid w:val="003753CB"/>
    <w:rsid w:val="003754E3"/>
    <w:rsid w:val="00375586"/>
    <w:rsid w:val="00375EB0"/>
    <w:rsid w:val="00375FC4"/>
    <w:rsid w:val="00376114"/>
    <w:rsid w:val="00376200"/>
    <w:rsid w:val="00376376"/>
    <w:rsid w:val="00376483"/>
    <w:rsid w:val="003764FC"/>
    <w:rsid w:val="0037651C"/>
    <w:rsid w:val="003769F7"/>
    <w:rsid w:val="00376C7D"/>
    <w:rsid w:val="00376CFA"/>
    <w:rsid w:val="00376D86"/>
    <w:rsid w:val="00376E1A"/>
    <w:rsid w:val="003770A8"/>
    <w:rsid w:val="0037716C"/>
    <w:rsid w:val="0037743D"/>
    <w:rsid w:val="00377595"/>
    <w:rsid w:val="003775ED"/>
    <w:rsid w:val="00377600"/>
    <w:rsid w:val="003776C9"/>
    <w:rsid w:val="00377812"/>
    <w:rsid w:val="00377BA3"/>
    <w:rsid w:val="00377D2A"/>
    <w:rsid w:val="00377EFB"/>
    <w:rsid w:val="00377F02"/>
    <w:rsid w:val="00377F20"/>
    <w:rsid w:val="00377FD1"/>
    <w:rsid w:val="00380116"/>
    <w:rsid w:val="00380140"/>
    <w:rsid w:val="003801F6"/>
    <w:rsid w:val="0038050B"/>
    <w:rsid w:val="00380575"/>
    <w:rsid w:val="00380698"/>
    <w:rsid w:val="00380703"/>
    <w:rsid w:val="003809BF"/>
    <w:rsid w:val="00380A4A"/>
    <w:rsid w:val="00380BDF"/>
    <w:rsid w:val="00380E00"/>
    <w:rsid w:val="00381251"/>
    <w:rsid w:val="00381962"/>
    <w:rsid w:val="00381A80"/>
    <w:rsid w:val="00381AA8"/>
    <w:rsid w:val="00381C49"/>
    <w:rsid w:val="0038209F"/>
    <w:rsid w:val="003820C3"/>
    <w:rsid w:val="00382335"/>
    <w:rsid w:val="003823F5"/>
    <w:rsid w:val="0038257E"/>
    <w:rsid w:val="003827B2"/>
    <w:rsid w:val="003828E6"/>
    <w:rsid w:val="00382AC0"/>
    <w:rsid w:val="00382C42"/>
    <w:rsid w:val="00382C94"/>
    <w:rsid w:val="00382ED9"/>
    <w:rsid w:val="00382F00"/>
    <w:rsid w:val="00382F2A"/>
    <w:rsid w:val="00382FA7"/>
    <w:rsid w:val="00382FCC"/>
    <w:rsid w:val="00383176"/>
    <w:rsid w:val="0038337B"/>
    <w:rsid w:val="003833B2"/>
    <w:rsid w:val="003835B9"/>
    <w:rsid w:val="0038366A"/>
    <w:rsid w:val="00383672"/>
    <w:rsid w:val="003838F8"/>
    <w:rsid w:val="00383E80"/>
    <w:rsid w:val="003840BE"/>
    <w:rsid w:val="0038437C"/>
    <w:rsid w:val="003844B7"/>
    <w:rsid w:val="003845B8"/>
    <w:rsid w:val="003847CD"/>
    <w:rsid w:val="0038497B"/>
    <w:rsid w:val="0038498F"/>
    <w:rsid w:val="003849CE"/>
    <w:rsid w:val="00384B32"/>
    <w:rsid w:val="00384B39"/>
    <w:rsid w:val="00384D4B"/>
    <w:rsid w:val="00384EBF"/>
    <w:rsid w:val="00384FFE"/>
    <w:rsid w:val="00385021"/>
    <w:rsid w:val="00385047"/>
    <w:rsid w:val="003853A9"/>
    <w:rsid w:val="003853CD"/>
    <w:rsid w:val="00385592"/>
    <w:rsid w:val="003856F5"/>
    <w:rsid w:val="00385735"/>
    <w:rsid w:val="0038579A"/>
    <w:rsid w:val="00385B5D"/>
    <w:rsid w:val="00385BC7"/>
    <w:rsid w:val="00385C24"/>
    <w:rsid w:val="00385DC1"/>
    <w:rsid w:val="00385E21"/>
    <w:rsid w:val="00385E3C"/>
    <w:rsid w:val="00386047"/>
    <w:rsid w:val="003860AB"/>
    <w:rsid w:val="003864CF"/>
    <w:rsid w:val="0038652F"/>
    <w:rsid w:val="0038653E"/>
    <w:rsid w:val="003866DB"/>
    <w:rsid w:val="003866E2"/>
    <w:rsid w:val="003866F1"/>
    <w:rsid w:val="003866FC"/>
    <w:rsid w:val="0038697C"/>
    <w:rsid w:val="003869DC"/>
    <w:rsid w:val="00386BE4"/>
    <w:rsid w:val="00386CBF"/>
    <w:rsid w:val="00386D81"/>
    <w:rsid w:val="003870CB"/>
    <w:rsid w:val="0038776E"/>
    <w:rsid w:val="0038793B"/>
    <w:rsid w:val="003879C0"/>
    <w:rsid w:val="00387E85"/>
    <w:rsid w:val="003901EE"/>
    <w:rsid w:val="00390341"/>
    <w:rsid w:val="003905F8"/>
    <w:rsid w:val="00390A4A"/>
    <w:rsid w:val="00390B01"/>
    <w:rsid w:val="00390D66"/>
    <w:rsid w:val="00390DD2"/>
    <w:rsid w:val="00390F9F"/>
    <w:rsid w:val="00391008"/>
    <w:rsid w:val="0039112E"/>
    <w:rsid w:val="003914B6"/>
    <w:rsid w:val="00391519"/>
    <w:rsid w:val="00391760"/>
    <w:rsid w:val="00391968"/>
    <w:rsid w:val="00391CBF"/>
    <w:rsid w:val="00391F51"/>
    <w:rsid w:val="003921C0"/>
    <w:rsid w:val="00392219"/>
    <w:rsid w:val="0039245F"/>
    <w:rsid w:val="00392516"/>
    <w:rsid w:val="00392769"/>
    <w:rsid w:val="0039287F"/>
    <w:rsid w:val="00392904"/>
    <w:rsid w:val="003929A9"/>
    <w:rsid w:val="00392A03"/>
    <w:rsid w:val="00392A8F"/>
    <w:rsid w:val="00392DE6"/>
    <w:rsid w:val="0039302A"/>
    <w:rsid w:val="0039303F"/>
    <w:rsid w:val="003931FA"/>
    <w:rsid w:val="0039320D"/>
    <w:rsid w:val="00393218"/>
    <w:rsid w:val="0039341A"/>
    <w:rsid w:val="00393435"/>
    <w:rsid w:val="00393446"/>
    <w:rsid w:val="00393532"/>
    <w:rsid w:val="003935F5"/>
    <w:rsid w:val="00393845"/>
    <w:rsid w:val="00393925"/>
    <w:rsid w:val="00393931"/>
    <w:rsid w:val="003939C9"/>
    <w:rsid w:val="00393A4A"/>
    <w:rsid w:val="00393E94"/>
    <w:rsid w:val="00394271"/>
    <w:rsid w:val="00394449"/>
    <w:rsid w:val="00394466"/>
    <w:rsid w:val="0039458F"/>
    <w:rsid w:val="0039468E"/>
    <w:rsid w:val="003947AF"/>
    <w:rsid w:val="00394834"/>
    <w:rsid w:val="00394889"/>
    <w:rsid w:val="0039495F"/>
    <w:rsid w:val="003949AD"/>
    <w:rsid w:val="00394C16"/>
    <w:rsid w:val="00394CCA"/>
    <w:rsid w:val="00394E55"/>
    <w:rsid w:val="00394FCE"/>
    <w:rsid w:val="0039529B"/>
    <w:rsid w:val="003952B6"/>
    <w:rsid w:val="003953B6"/>
    <w:rsid w:val="003958C7"/>
    <w:rsid w:val="00395949"/>
    <w:rsid w:val="0039595A"/>
    <w:rsid w:val="0039595F"/>
    <w:rsid w:val="003959E6"/>
    <w:rsid w:val="00395A8B"/>
    <w:rsid w:val="00395D7C"/>
    <w:rsid w:val="00395F17"/>
    <w:rsid w:val="00395F45"/>
    <w:rsid w:val="0039623F"/>
    <w:rsid w:val="003965DC"/>
    <w:rsid w:val="00396AA8"/>
    <w:rsid w:val="00396BFF"/>
    <w:rsid w:val="00396DE1"/>
    <w:rsid w:val="00396E17"/>
    <w:rsid w:val="003970F8"/>
    <w:rsid w:val="00397381"/>
    <w:rsid w:val="0039738B"/>
    <w:rsid w:val="003973D6"/>
    <w:rsid w:val="003975D0"/>
    <w:rsid w:val="00397866"/>
    <w:rsid w:val="003979D8"/>
    <w:rsid w:val="00397B43"/>
    <w:rsid w:val="00397DE5"/>
    <w:rsid w:val="00397F9C"/>
    <w:rsid w:val="003A0059"/>
    <w:rsid w:val="003A06DB"/>
    <w:rsid w:val="003A0904"/>
    <w:rsid w:val="003A09F1"/>
    <w:rsid w:val="003A0DD1"/>
    <w:rsid w:val="003A0E83"/>
    <w:rsid w:val="003A0F29"/>
    <w:rsid w:val="003A1098"/>
    <w:rsid w:val="003A1145"/>
    <w:rsid w:val="003A12B0"/>
    <w:rsid w:val="003A151B"/>
    <w:rsid w:val="003A181B"/>
    <w:rsid w:val="003A189B"/>
    <w:rsid w:val="003A1946"/>
    <w:rsid w:val="003A198F"/>
    <w:rsid w:val="003A1AE8"/>
    <w:rsid w:val="003A1FB5"/>
    <w:rsid w:val="003A20E3"/>
    <w:rsid w:val="003A21BA"/>
    <w:rsid w:val="003A22A8"/>
    <w:rsid w:val="003A28E5"/>
    <w:rsid w:val="003A2950"/>
    <w:rsid w:val="003A2DD6"/>
    <w:rsid w:val="003A3269"/>
    <w:rsid w:val="003A344F"/>
    <w:rsid w:val="003A3465"/>
    <w:rsid w:val="003A368D"/>
    <w:rsid w:val="003A372B"/>
    <w:rsid w:val="003A3850"/>
    <w:rsid w:val="003A3926"/>
    <w:rsid w:val="003A399F"/>
    <w:rsid w:val="003A3A29"/>
    <w:rsid w:val="003A3AF2"/>
    <w:rsid w:val="003A3B12"/>
    <w:rsid w:val="003A3C76"/>
    <w:rsid w:val="003A3F01"/>
    <w:rsid w:val="003A4046"/>
    <w:rsid w:val="003A4177"/>
    <w:rsid w:val="003A4249"/>
    <w:rsid w:val="003A4301"/>
    <w:rsid w:val="003A440F"/>
    <w:rsid w:val="003A460E"/>
    <w:rsid w:val="003A4779"/>
    <w:rsid w:val="003A4792"/>
    <w:rsid w:val="003A47C3"/>
    <w:rsid w:val="003A4865"/>
    <w:rsid w:val="003A498D"/>
    <w:rsid w:val="003A49ED"/>
    <w:rsid w:val="003A4B23"/>
    <w:rsid w:val="003A4B8C"/>
    <w:rsid w:val="003A4CDC"/>
    <w:rsid w:val="003A4D1C"/>
    <w:rsid w:val="003A5002"/>
    <w:rsid w:val="003A5102"/>
    <w:rsid w:val="003A5133"/>
    <w:rsid w:val="003A5200"/>
    <w:rsid w:val="003A5ED6"/>
    <w:rsid w:val="003A5F06"/>
    <w:rsid w:val="003A5FAE"/>
    <w:rsid w:val="003A61DF"/>
    <w:rsid w:val="003A6361"/>
    <w:rsid w:val="003A65AC"/>
    <w:rsid w:val="003A6839"/>
    <w:rsid w:val="003A69B4"/>
    <w:rsid w:val="003A6A2E"/>
    <w:rsid w:val="003A6BB0"/>
    <w:rsid w:val="003A6F24"/>
    <w:rsid w:val="003A6F6E"/>
    <w:rsid w:val="003A773B"/>
    <w:rsid w:val="003A7753"/>
    <w:rsid w:val="003A78A7"/>
    <w:rsid w:val="003A7932"/>
    <w:rsid w:val="003A7B4B"/>
    <w:rsid w:val="003A7C92"/>
    <w:rsid w:val="003A7CA0"/>
    <w:rsid w:val="003A7EA2"/>
    <w:rsid w:val="003A7EF7"/>
    <w:rsid w:val="003B0337"/>
    <w:rsid w:val="003B06D0"/>
    <w:rsid w:val="003B0AC7"/>
    <w:rsid w:val="003B0F2F"/>
    <w:rsid w:val="003B1331"/>
    <w:rsid w:val="003B149E"/>
    <w:rsid w:val="003B161C"/>
    <w:rsid w:val="003B17EB"/>
    <w:rsid w:val="003B1820"/>
    <w:rsid w:val="003B18D4"/>
    <w:rsid w:val="003B1905"/>
    <w:rsid w:val="003B1909"/>
    <w:rsid w:val="003B194A"/>
    <w:rsid w:val="003B1A32"/>
    <w:rsid w:val="003B1A36"/>
    <w:rsid w:val="003B1B97"/>
    <w:rsid w:val="003B1C99"/>
    <w:rsid w:val="003B1CC0"/>
    <w:rsid w:val="003B1FC8"/>
    <w:rsid w:val="003B2010"/>
    <w:rsid w:val="003B212E"/>
    <w:rsid w:val="003B2209"/>
    <w:rsid w:val="003B274B"/>
    <w:rsid w:val="003B2A6B"/>
    <w:rsid w:val="003B2EEC"/>
    <w:rsid w:val="003B31E9"/>
    <w:rsid w:val="003B336C"/>
    <w:rsid w:val="003B366A"/>
    <w:rsid w:val="003B369A"/>
    <w:rsid w:val="003B373D"/>
    <w:rsid w:val="003B3B3B"/>
    <w:rsid w:val="003B3D32"/>
    <w:rsid w:val="003B3E6C"/>
    <w:rsid w:val="003B422C"/>
    <w:rsid w:val="003B4392"/>
    <w:rsid w:val="003B47F2"/>
    <w:rsid w:val="003B4941"/>
    <w:rsid w:val="003B4C06"/>
    <w:rsid w:val="003B5063"/>
    <w:rsid w:val="003B50E3"/>
    <w:rsid w:val="003B53CC"/>
    <w:rsid w:val="003B5699"/>
    <w:rsid w:val="003B56C7"/>
    <w:rsid w:val="003B57C7"/>
    <w:rsid w:val="003B591E"/>
    <w:rsid w:val="003B598A"/>
    <w:rsid w:val="003B59CC"/>
    <w:rsid w:val="003B5D7A"/>
    <w:rsid w:val="003B5E93"/>
    <w:rsid w:val="003B6514"/>
    <w:rsid w:val="003B68DC"/>
    <w:rsid w:val="003B7130"/>
    <w:rsid w:val="003B7300"/>
    <w:rsid w:val="003B7460"/>
    <w:rsid w:val="003B74A5"/>
    <w:rsid w:val="003B79BA"/>
    <w:rsid w:val="003B7E35"/>
    <w:rsid w:val="003B7E7E"/>
    <w:rsid w:val="003C0398"/>
    <w:rsid w:val="003C061E"/>
    <w:rsid w:val="003C08B7"/>
    <w:rsid w:val="003C1355"/>
    <w:rsid w:val="003C1361"/>
    <w:rsid w:val="003C139B"/>
    <w:rsid w:val="003C1716"/>
    <w:rsid w:val="003C1870"/>
    <w:rsid w:val="003C1979"/>
    <w:rsid w:val="003C19C5"/>
    <w:rsid w:val="003C1AC1"/>
    <w:rsid w:val="003C1BD5"/>
    <w:rsid w:val="003C1D6C"/>
    <w:rsid w:val="003C1DF4"/>
    <w:rsid w:val="003C1F68"/>
    <w:rsid w:val="003C2221"/>
    <w:rsid w:val="003C23BE"/>
    <w:rsid w:val="003C248C"/>
    <w:rsid w:val="003C24D2"/>
    <w:rsid w:val="003C24DD"/>
    <w:rsid w:val="003C2520"/>
    <w:rsid w:val="003C27A1"/>
    <w:rsid w:val="003C28C7"/>
    <w:rsid w:val="003C28FE"/>
    <w:rsid w:val="003C2B05"/>
    <w:rsid w:val="003C2C75"/>
    <w:rsid w:val="003C2F5E"/>
    <w:rsid w:val="003C30D0"/>
    <w:rsid w:val="003C31CF"/>
    <w:rsid w:val="003C3352"/>
    <w:rsid w:val="003C3585"/>
    <w:rsid w:val="003C377B"/>
    <w:rsid w:val="003C3B07"/>
    <w:rsid w:val="003C3BC5"/>
    <w:rsid w:val="003C3D41"/>
    <w:rsid w:val="003C431F"/>
    <w:rsid w:val="003C4356"/>
    <w:rsid w:val="003C45D8"/>
    <w:rsid w:val="003C4614"/>
    <w:rsid w:val="003C46AC"/>
    <w:rsid w:val="003C49FD"/>
    <w:rsid w:val="003C4E7A"/>
    <w:rsid w:val="003C4FD4"/>
    <w:rsid w:val="003C4FF0"/>
    <w:rsid w:val="003C5064"/>
    <w:rsid w:val="003C52EB"/>
    <w:rsid w:val="003C5388"/>
    <w:rsid w:val="003C5438"/>
    <w:rsid w:val="003C54A4"/>
    <w:rsid w:val="003C57CC"/>
    <w:rsid w:val="003C57D1"/>
    <w:rsid w:val="003C5858"/>
    <w:rsid w:val="003C5B76"/>
    <w:rsid w:val="003C5CD3"/>
    <w:rsid w:val="003C5ECE"/>
    <w:rsid w:val="003C5F82"/>
    <w:rsid w:val="003C6198"/>
    <w:rsid w:val="003C633E"/>
    <w:rsid w:val="003C6560"/>
    <w:rsid w:val="003C6625"/>
    <w:rsid w:val="003C6696"/>
    <w:rsid w:val="003C6B6F"/>
    <w:rsid w:val="003C6BF6"/>
    <w:rsid w:val="003C6C28"/>
    <w:rsid w:val="003C6D37"/>
    <w:rsid w:val="003C6F71"/>
    <w:rsid w:val="003C70A2"/>
    <w:rsid w:val="003C74C8"/>
    <w:rsid w:val="003C7791"/>
    <w:rsid w:val="003C781F"/>
    <w:rsid w:val="003C78D8"/>
    <w:rsid w:val="003C7CDD"/>
    <w:rsid w:val="003C7D93"/>
    <w:rsid w:val="003C7DE4"/>
    <w:rsid w:val="003C7E97"/>
    <w:rsid w:val="003D072C"/>
    <w:rsid w:val="003D0945"/>
    <w:rsid w:val="003D099B"/>
    <w:rsid w:val="003D0C7F"/>
    <w:rsid w:val="003D1216"/>
    <w:rsid w:val="003D1677"/>
    <w:rsid w:val="003D1684"/>
    <w:rsid w:val="003D1844"/>
    <w:rsid w:val="003D1B0D"/>
    <w:rsid w:val="003D1BEE"/>
    <w:rsid w:val="003D1D02"/>
    <w:rsid w:val="003D1E2B"/>
    <w:rsid w:val="003D23B5"/>
    <w:rsid w:val="003D24D1"/>
    <w:rsid w:val="003D2692"/>
    <w:rsid w:val="003D29BD"/>
    <w:rsid w:val="003D2A73"/>
    <w:rsid w:val="003D2C11"/>
    <w:rsid w:val="003D2C2B"/>
    <w:rsid w:val="003D2D7F"/>
    <w:rsid w:val="003D318E"/>
    <w:rsid w:val="003D31BB"/>
    <w:rsid w:val="003D32D3"/>
    <w:rsid w:val="003D34A2"/>
    <w:rsid w:val="003D372D"/>
    <w:rsid w:val="003D3B9E"/>
    <w:rsid w:val="003D3D53"/>
    <w:rsid w:val="003D3F43"/>
    <w:rsid w:val="003D42F2"/>
    <w:rsid w:val="003D435D"/>
    <w:rsid w:val="003D4445"/>
    <w:rsid w:val="003D452C"/>
    <w:rsid w:val="003D4895"/>
    <w:rsid w:val="003D4B20"/>
    <w:rsid w:val="003D4CF6"/>
    <w:rsid w:val="003D4D27"/>
    <w:rsid w:val="003D4F52"/>
    <w:rsid w:val="003D502D"/>
    <w:rsid w:val="003D5100"/>
    <w:rsid w:val="003D569B"/>
    <w:rsid w:val="003D583D"/>
    <w:rsid w:val="003D58BC"/>
    <w:rsid w:val="003D5B66"/>
    <w:rsid w:val="003D5D34"/>
    <w:rsid w:val="003D5D3C"/>
    <w:rsid w:val="003D5ED8"/>
    <w:rsid w:val="003D5FCC"/>
    <w:rsid w:val="003D5FDC"/>
    <w:rsid w:val="003D618D"/>
    <w:rsid w:val="003D61AD"/>
    <w:rsid w:val="003D6326"/>
    <w:rsid w:val="003D653B"/>
    <w:rsid w:val="003D65F9"/>
    <w:rsid w:val="003D669B"/>
    <w:rsid w:val="003D6803"/>
    <w:rsid w:val="003D6CC2"/>
    <w:rsid w:val="003D6DEE"/>
    <w:rsid w:val="003D6EA3"/>
    <w:rsid w:val="003D72DE"/>
    <w:rsid w:val="003D73C9"/>
    <w:rsid w:val="003D74C0"/>
    <w:rsid w:val="003D7614"/>
    <w:rsid w:val="003D766C"/>
    <w:rsid w:val="003D79A0"/>
    <w:rsid w:val="003D7B6F"/>
    <w:rsid w:val="003D7BC5"/>
    <w:rsid w:val="003D7C0E"/>
    <w:rsid w:val="003D7E1F"/>
    <w:rsid w:val="003D7E3E"/>
    <w:rsid w:val="003D7EDC"/>
    <w:rsid w:val="003E005A"/>
    <w:rsid w:val="003E02F9"/>
    <w:rsid w:val="003E0741"/>
    <w:rsid w:val="003E07B3"/>
    <w:rsid w:val="003E07CB"/>
    <w:rsid w:val="003E0BE7"/>
    <w:rsid w:val="003E0C29"/>
    <w:rsid w:val="003E0C4D"/>
    <w:rsid w:val="003E0D1E"/>
    <w:rsid w:val="003E0F52"/>
    <w:rsid w:val="003E12FC"/>
    <w:rsid w:val="003E130B"/>
    <w:rsid w:val="003E1514"/>
    <w:rsid w:val="003E1743"/>
    <w:rsid w:val="003E175C"/>
    <w:rsid w:val="003E177A"/>
    <w:rsid w:val="003E181C"/>
    <w:rsid w:val="003E1960"/>
    <w:rsid w:val="003E1C08"/>
    <w:rsid w:val="003E1DB1"/>
    <w:rsid w:val="003E1F4B"/>
    <w:rsid w:val="003E1FCE"/>
    <w:rsid w:val="003E200E"/>
    <w:rsid w:val="003E21DE"/>
    <w:rsid w:val="003E2682"/>
    <w:rsid w:val="003E278B"/>
    <w:rsid w:val="003E2AEF"/>
    <w:rsid w:val="003E2D95"/>
    <w:rsid w:val="003E2E0B"/>
    <w:rsid w:val="003E2E46"/>
    <w:rsid w:val="003E2FE1"/>
    <w:rsid w:val="003E3043"/>
    <w:rsid w:val="003E33DA"/>
    <w:rsid w:val="003E3530"/>
    <w:rsid w:val="003E37D9"/>
    <w:rsid w:val="003E38BE"/>
    <w:rsid w:val="003E3C1D"/>
    <w:rsid w:val="003E3FD9"/>
    <w:rsid w:val="003E4044"/>
    <w:rsid w:val="003E412D"/>
    <w:rsid w:val="003E42BF"/>
    <w:rsid w:val="003E43B1"/>
    <w:rsid w:val="003E44D9"/>
    <w:rsid w:val="003E44EA"/>
    <w:rsid w:val="003E455B"/>
    <w:rsid w:val="003E4621"/>
    <w:rsid w:val="003E491A"/>
    <w:rsid w:val="003E4966"/>
    <w:rsid w:val="003E4995"/>
    <w:rsid w:val="003E4A64"/>
    <w:rsid w:val="003E4AE9"/>
    <w:rsid w:val="003E4F49"/>
    <w:rsid w:val="003E514C"/>
    <w:rsid w:val="003E53ED"/>
    <w:rsid w:val="003E5623"/>
    <w:rsid w:val="003E593B"/>
    <w:rsid w:val="003E5A1B"/>
    <w:rsid w:val="003E5C1C"/>
    <w:rsid w:val="003E5D8E"/>
    <w:rsid w:val="003E5EB1"/>
    <w:rsid w:val="003E6003"/>
    <w:rsid w:val="003E6317"/>
    <w:rsid w:val="003E65FC"/>
    <w:rsid w:val="003E668E"/>
    <w:rsid w:val="003E66C1"/>
    <w:rsid w:val="003E6722"/>
    <w:rsid w:val="003E6B86"/>
    <w:rsid w:val="003E6D3A"/>
    <w:rsid w:val="003E6E91"/>
    <w:rsid w:val="003E7446"/>
    <w:rsid w:val="003E7462"/>
    <w:rsid w:val="003E74D7"/>
    <w:rsid w:val="003E7514"/>
    <w:rsid w:val="003E75B2"/>
    <w:rsid w:val="003E7933"/>
    <w:rsid w:val="003E7967"/>
    <w:rsid w:val="003E7A09"/>
    <w:rsid w:val="003E7BE1"/>
    <w:rsid w:val="003E7F13"/>
    <w:rsid w:val="003E7F6B"/>
    <w:rsid w:val="003F0144"/>
    <w:rsid w:val="003F036A"/>
    <w:rsid w:val="003F0820"/>
    <w:rsid w:val="003F087E"/>
    <w:rsid w:val="003F095F"/>
    <w:rsid w:val="003F0A7E"/>
    <w:rsid w:val="003F0B76"/>
    <w:rsid w:val="003F0B89"/>
    <w:rsid w:val="003F0C55"/>
    <w:rsid w:val="003F0D38"/>
    <w:rsid w:val="003F0ED1"/>
    <w:rsid w:val="003F0FA4"/>
    <w:rsid w:val="003F11FC"/>
    <w:rsid w:val="003F14DE"/>
    <w:rsid w:val="003F1606"/>
    <w:rsid w:val="003F17C7"/>
    <w:rsid w:val="003F1925"/>
    <w:rsid w:val="003F1953"/>
    <w:rsid w:val="003F1B22"/>
    <w:rsid w:val="003F1C5D"/>
    <w:rsid w:val="003F1F0A"/>
    <w:rsid w:val="003F20C5"/>
    <w:rsid w:val="003F22AD"/>
    <w:rsid w:val="003F22D9"/>
    <w:rsid w:val="003F23C9"/>
    <w:rsid w:val="003F2867"/>
    <w:rsid w:val="003F2ADC"/>
    <w:rsid w:val="003F2B29"/>
    <w:rsid w:val="003F2B8A"/>
    <w:rsid w:val="003F2D79"/>
    <w:rsid w:val="003F30B9"/>
    <w:rsid w:val="003F34DA"/>
    <w:rsid w:val="003F36CA"/>
    <w:rsid w:val="003F36D8"/>
    <w:rsid w:val="003F36F9"/>
    <w:rsid w:val="003F382F"/>
    <w:rsid w:val="003F3B73"/>
    <w:rsid w:val="003F3C41"/>
    <w:rsid w:val="003F3C8B"/>
    <w:rsid w:val="003F3CB3"/>
    <w:rsid w:val="003F3D20"/>
    <w:rsid w:val="003F3ECF"/>
    <w:rsid w:val="003F3F51"/>
    <w:rsid w:val="003F40FE"/>
    <w:rsid w:val="003F413D"/>
    <w:rsid w:val="003F4188"/>
    <w:rsid w:val="003F41B6"/>
    <w:rsid w:val="003F44E6"/>
    <w:rsid w:val="003F4670"/>
    <w:rsid w:val="003F49DB"/>
    <w:rsid w:val="003F4AAE"/>
    <w:rsid w:val="003F4BF9"/>
    <w:rsid w:val="003F4D6D"/>
    <w:rsid w:val="003F4F48"/>
    <w:rsid w:val="003F507C"/>
    <w:rsid w:val="003F53D7"/>
    <w:rsid w:val="003F5964"/>
    <w:rsid w:val="003F5BFC"/>
    <w:rsid w:val="003F5DBF"/>
    <w:rsid w:val="003F61C3"/>
    <w:rsid w:val="003F61DE"/>
    <w:rsid w:val="003F6EA6"/>
    <w:rsid w:val="003F713E"/>
    <w:rsid w:val="003F7176"/>
    <w:rsid w:val="003F7195"/>
    <w:rsid w:val="003F74AF"/>
    <w:rsid w:val="003F75D6"/>
    <w:rsid w:val="003F7669"/>
    <w:rsid w:val="003F769F"/>
    <w:rsid w:val="003F77DD"/>
    <w:rsid w:val="003F7AEF"/>
    <w:rsid w:val="003F7C26"/>
    <w:rsid w:val="003F7D1C"/>
    <w:rsid w:val="003F7F34"/>
    <w:rsid w:val="00400008"/>
    <w:rsid w:val="0040007B"/>
    <w:rsid w:val="004001FE"/>
    <w:rsid w:val="00400223"/>
    <w:rsid w:val="00400596"/>
    <w:rsid w:val="00400A01"/>
    <w:rsid w:val="00400BE7"/>
    <w:rsid w:val="00400D82"/>
    <w:rsid w:val="00400DB2"/>
    <w:rsid w:val="00400E2E"/>
    <w:rsid w:val="00400EB5"/>
    <w:rsid w:val="00400EEF"/>
    <w:rsid w:val="00400F5C"/>
    <w:rsid w:val="00400FB5"/>
    <w:rsid w:val="00401037"/>
    <w:rsid w:val="004010AC"/>
    <w:rsid w:val="0040118D"/>
    <w:rsid w:val="004012A5"/>
    <w:rsid w:val="004016F7"/>
    <w:rsid w:val="00401DE0"/>
    <w:rsid w:val="00401E4A"/>
    <w:rsid w:val="00402D5E"/>
    <w:rsid w:val="00403219"/>
    <w:rsid w:val="004035AA"/>
    <w:rsid w:val="00403992"/>
    <w:rsid w:val="00403A53"/>
    <w:rsid w:val="00403B6F"/>
    <w:rsid w:val="00403CB8"/>
    <w:rsid w:val="00403E76"/>
    <w:rsid w:val="00403E82"/>
    <w:rsid w:val="00403EA2"/>
    <w:rsid w:val="00403F46"/>
    <w:rsid w:val="00404099"/>
    <w:rsid w:val="004040C0"/>
    <w:rsid w:val="0040416C"/>
    <w:rsid w:val="004041C8"/>
    <w:rsid w:val="00404289"/>
    <w:rsid w:val="00404451"/>
    <w:rsid w:val="00404746"/>
    <w:rsid w:val="004049DD"/>
    <w:rsid w:val="004049F2"/>
    <w:rsid w:val="004049FE"/>
    <w:rsid w:val="00404B37"/>
    <w:rsid w:val="00404B67"/>
    <w:rsid w:val="00404BC5"/>
    <w:rsid w:val="00404C47"/>
    <w:rsid w:val="00405000"/>
    <w:rsid w:val="0040519D"/>
    <w:rsid w:val="004051BD"/>
    <w:rsid w:val="004051E5"/>
    <w:rsid w:val="00405349"/>
    <w:rsid w:val="004053C6"/>
    <w:rsid w:val="004054E1"/>
    <w:rsid w:val="004055C6"/>
    <w:rsid w:val="004057F1"/>
    <w:rsid w:val="00405825"/>
    <w:rsid w:val="00405A0C"/>
    <w:rsid w:val="00405FCE"/>
    <w:rsid w:val="00405FF8"/>
    <w:rsid w:val="00406086"/>
    <w:rsid w:val="00406139"/>
    <w:rsid w:val="00406214"/>
    <w:rsid w:val="0040621C"/>
    <w:rsid w:val="004063BD"/>
    <w:rsid w:val="004067D4"/>
    <w:rsid w:val="00406DA7"/>
    <w:rsid w:val="0040701B"/>
    <w:rsid w:val="004072B8"/>
    <w:rsid w:val="004073FF"/>
    <w:rsid w:val="0040768E"/>
    <w:rsid w:val="004076C7"/>
    <w:rsid w:val="0040781A"/>
    <w:rsid w:val="00407AD1"/>
    <w:rsid w:val="00407B5F"/>
    <w:rsid w:val="00407BC9"/>
    <w:rsid w:val="004101AE"/>
    <w:rsid w:val="00410303"/>
    <w:rsid w:val="00410360"/>
    <w:rsid w:val="00410388"/>
    <w:rsid w:val="00410544"/>
    <w:rsid w:val="00410615"/>
    <w:rsid w:val="0041090A"/>
    <w:rsid w:val="00410C3D"/>
    <w:rsid w:val="00410EE7"/>
    <w:rsid w:val="00410FBE"/>
    <w:rsid w:val="00410FE5"/>
    <w:rsid w:val="00411228"/>
    <w:rsid w:val="00411319"/>
    <w:rsid w:val="00411323"/>
    <w:rsid w:val="00411459"/>
    <w:rsid w:val="004114B5"/>
    <w:rsid w:val="004115CC"/>
    <w:rsid w:val="00411646"/>
    <w:rsid w:val="0041175A"/>
    <w:rsid w:val="00411C76"/>
    <w:rsid w:val="00411C77"/>
    <w:rsid w:val="004121F8"/>
    <w:rsid w:val="004122E2"/>
    <w:rsid w:val="00412323"/>
    <w:rsid w:val="00412A76"/>
    <w:rsid w:val="00412CA3"/>
    <w:rsid w:val="00412E08"/>
    <w:rsid w:val="00412F29"/>
    <w:rsid w:val="00412FC7"/>
    <w:rsid w:val="0041325F"/>
    <w:rsid w:val="004133CA"/>
    <w:rsid w:val="0041355E"/>
    <w:rsid w:val="004137FD"/>
    <w:rsid w:val="0041398A"/>
    <w:rsid w:val="00413CA5"/>
    <w:rsid w:val="0041406F"/>
    <w:rsid w:val="0041440E"/>
    <w:rsid w:val="00414458"/>
    <w:rsid w:val="0041449A"/>
    <w:rsid w:val="00414655"/>
    <w:rsid w:val="00414765"/>
    <w:rsid w:val="00414796"/>
    <w:rsid w:val="00414A09"/>
    <w:rsid w:val="00414A93"/>
    <w:rsid w:val="00414ACC"/>
    <w:rsid w:val="00414B38"/>
    <w:rsid w:val="00414FEC"/>
    <w:rsid w:val="00415369"/>
    <w:rsid w:val="004156D1"/>
    <w:rsid w:val="00415814"/>
    <w:rsid w:val="00415882"/>
    <w:rsid w:val="004158B1"/>
    <w:rsid w:val="004158BA"/>
    <w:rsid w:val="0041596B"/>
    <w:rsid w:val="004159C5"/>
    <w:rsid w:val="00415B27"/>
    <w:rsid w:val="00415E6F"/>
    <w:rsid w:val="004162B7"/>
    <w:rsid w:val="00416357"/>
    <w:rsid w:val="004165DC"/>
    <w:rsid w:val="004166C5"/>
    <w:rsid w:val="004167D7"/>
    <w:rsid w:val="00416839"/>
    <w:rsid w:val="0041692B"/>
    <w:rsid w:val="00416D0D"/>
    <w:rsid w:val="00416DC6"/>
    <w:rsid w:val="0041717B"/>
    <w:rsid w:val="00417193"/>
    <w:rsid w:val="00417306"/>
    <w:rsid w:val="00417430"/>
    <w:rsid w:val="0041749C"/>
    <w:rsid w:val="00417520"/>
    <w:rsid w:val="00417547"/>
    <w:rsid w:val="0041771A"/>
    <w:rsid w:val="004179A7"/>
    <w:rsid w:val="00417A21"/>
    <w:rsid w:val="00417B3A"/>
    <w:rsid w:val="00417C3B"/>
    <w:rsid w:val="00417F14"/>
    <w:rsid w:val="004200BD"/>
    <w:rsid w:val="004200FB"/>
    <w:rsid w:val="004202DA"/>
    <w:rsid w:val="004202FD"/>
    <w:rsid w:val="004204D3"/>
    <w:rsid w:val="004204ED"/>
    <w:rsid w:val="00420595"/>
    <w:rsid w:val="00420BCD"/>
    <w:rsid w:val="00420D4A"/>
    <w:rsid w:val="00420EBA"/>
    <w:rsid w:val="00420FB9"/>
    <w:rsid w:val="00421667"/>
    <w:rsid w:val="0042167C"/>
    <w:rsid w:val="0042189D"/>
    <w:rsid w:val="004218B8"/>
    <w:rsid w:val="00421C6F"/>
    <w:rsid w:val="00421CD7"/>
    <w:rsid w:val="00421CFD"/>
    <w:rsid w:val="00421DB8"/>
    <w:rsid w:val="00421E78"/>
    <w:rsid w:val="00421FCD"/>
    <w:rsid w:val="00422088"/>
    <w:rsid w:val="00422209"/>
    <w:rsid w:val="00422547"/>
    <w:rsid w:val="004225C8"/>
    <w:rsid w:val="0042273E"/>
    <w:rsid w:val="00422762"/>
    <w:rsid w:val="00422803"/>
    <w:rsid w:val="00422AA2"/>
    <w:rsid w:val="00422BD4"/>
    <w:rsid w:val="00423087"/>
    <w:rsid w:val="0042322C"/>
    <w:rsid w:val="00423762"/>
    <w:rsid w:val="004237D3"/>
    <w:rsid w:val="00423962"/>
    <w:rsid w:val="00423C11"/>
    <w:rsid w:val="00423EA1"/>
    <w:rsid w:val="00423FBC"/>
    <w:rsid w:val="00424001"/>
    <w:rsid w:val="0042413C"/>
    <w:rsid w:val="00424211"/>
    <w:rsid w:val="00424309"/>
    <w:rsid w:val="004244F7"/>
    <w:rsid w:val="004245FB"/>
    <w:rsid w:val="00424609"/>
    <w:rsid w:val="004247E5"/>
    <w:rsid w:val="00424819"/>
    <w:rsid w:val="0042498C"/>
    <w:rsid w:val="00424B97"/>
    <w:rsid w:val="00424EED"/>
    <w:rsid w:val="00425094"/>
    <w:rsid w:val="00425252"/>
    <w:rsid w:val="00425267"/>
    <w:rsid w:val="00425819"/>
    <w:rsid w:val="004259A6"/>
    <w:rsid w:val="004259BB"/>
    <w:rsid w:val="00425B5E"/>
    <w:rsid w:val="00425F11"/>
    <w:rsid w:val="00425FAB"/>
    <w:rsid w:val="0042605B"/>
    <w:rsid w:val="004263E9"/>
    <w:rsid w:val="0042642B"/>
    <w:rsid w:val="004264AD"/>
    <w:rsid w:val="00426588"/>
    <w:rsid w:val="0042680E"/>
    <w:rsid w:val="00426858"/>
    <w:rsid w:val="00426869"/>
    <w:rsid w:val="004268B8"/>
    <w:rsid w:val="0042697E"/>
    <w:rsid w:val="00426B29"/>
    <w:rsid w:val="00426BDA"/>
    <w:rsid w:val="00426CB8"/>
    <w:rsid w:val="00426CEB"/>
    <w:rsid w:val="00426F17"/>
    <w:rsid w:val="004270C3"/>
    <w:rsid w:val="00427193"/>
    <w:rsid w:val="00427236"/>
    <w:rsid w:val="004273D0"/>
    <w:rsid w:val="00427489"/>
    <w:rsid w:val="00427763"/>
    <w:rsid w:val="004279D5"/>
    <w:rsid w:val="00427B1F"/>
    <w:rsid w:val="00427CE1"/>
    <w:rsid w:val="00427D69"/>
    <w:rsid w:val="00427E49"/>
    <w:rsid w:val="0043004E"/>
    <w:rsid w:val="0043037C"/>
    <w:rsid w:val="0043039F"/>
    <w:rsid w:val="0043052B"/>
    <w:rsid w:val="0043080F"/>
    <w:rsid w:val="004308D7"/>
    <w:rsid w:val="00430997"/>
    <w:rsid w:val="00430A0C"/>
    <w:rsid w:val="00430B76"/>
    <w:rsid w:val="00430C7F"/>
    <w:rsid w:val="00431109"/>
    <w:rsid w:val="0043129C"/>
    <w:rsid w:val="00431531"/>
    <w:rsid w:val="00431635"/>
    <w:rsid w:val="0043184A"/>
    <w:rsid w:val="00432407"/>
    <w:rsid w:val="004324D8"/>
    <w:rsid w:val="0043265F"/>
    <w:rsid w:val="00432803"/>
    <w:rsid w:val="00432964"/>
    <w:rsid w:val="00432E8E"/>
    <w:rsid w:val="00432EE2"/>
    <w:rsid w:val="00432FB9"/>
    <w:rsid w:val="00433139"/>
    <w:rsid w:val="004331A4"/>
    <w:rsid w:val="004331A9"/>
    <w:rsid w:val="004331C1"/>
    <w:rsid w:val="004331D5"/>
    <w:rsid w:val="004331E2"/>
    <w:rsid w:val="00433347"/>
    <w:rsid w:val="004334E3"/>
    <w:rsid w:val="0043365B"/>
    <w:rsid w:val="004336F1"/>
    <w:rsid w:val="0043372B"/>
    <w:rsid w:val="00433BBF"/>
    <w:rsid w:val="00433CEF"/>
    <w:rsid w:val="00433F1E"/>
    <w:rsid w:val="0043403D"/>
    <w:rsid w:val="00434213"/>
    <w:rsid w:val="0043421F"/>
    <w:rsid w:val="0043447E"/>
    <w:rsid w:val="004344F4"/>
    <w:rsid w:val="004345D7"/>
    <w:rsid w:val="00434892"/>
    <w:rsid w:val="00434BF2"/>
    <w:rsid w:val="00434C76"/>
    <w:rsid w:val="00434D82"/>
    <w:rsid w:val="0043504A"/>
    <w:rsid w:val="0043510A"/>
    <w:rsid w:val="00435597"/>
    <w:rsid w:val="0043565F"/>
    <w:rsid w:val="0043589A"/>
    <w:rsid w:val="004358E8"/>
    <w:rsid w:val="00435A85"/>
    <w:rsid w:val="00435C27"/>
    <w:rsid w:val="00435C39"/>
    <w:rsid w:val="00435C3F"/>
    <w:rsid w:val="00435CB0"/>
    <w:rsid w:val="00435D05"/>
    <w:rsid w:val="004363D7"/>
    <w:rsid w:val="00436589"/>
    <w:rsid w:val="0043662C"/>
    <w:rsid w:val="00436672"/>
    <w:rsid w:val="00436689"/>
    <w:rsid w:val="00436843"/>
    <w:rsid w:val="00436DC6"/>
    <w:rsid w:val="00437118"/>
    <w:rsid w:val="00437185"/>
    <w:rsid w:val="00437282"/>
    <w:rsid w:val="0043729D"/>
    <w:rsid w:val="004375B3"/>
    <w:rsid w:val="004378B9"/>
    <w:rsid w:val="00437915"/>
    <w:rsid w:val="0043791F"/>
    <w:rsid w:val="00437B93"/>
    <w:rsid w:val="00437C1A"/>
    <w:rsid w:val="00437D33"/>
    <w:rsid w:val="00437E28"/>
    <w:rsid w:val="00437E6D"/>
    <w:rsid w:val="00437E7A"/>
    <w:rsid w:val="00437ED9"/>
    <w:rsid w:val="00437F18"/>
    <w:rsid w:val="00437FA4"/>
    <w:rsid w:val="0044000F"/>
    <w:rsid w:val="00440135"/>
    <w:rsid w:val="004403D6"/>
    <w:rsid w:val="00440515"/>
    <w:rsid w:val="00440552"/>
    <w:rsid w:val="004405FF"/>
    <w:rsid w:val="004406CA"/>
    <w:rsid w:val="0044073B"/>
    <w:rsid w:val="004408E6"/>
    <w:rsid w:val="004408E7"/>
    <w:rsid w:val="00440A2B"/>
    <w:rsid w:val="00440AA8"/>
    <w:rsid w:val="00440C0E"/>
    <w:rsid w:val="00440C20"/>
    <w:rsid w:val="00441014"/>
    <w:rsid w:val="0044102A"/>
    <w:rsid w:val="004410C1"/>
    <w:rsid w:val="004412AA"/>
    <w:rsid w:val="004412C5"/>
    <w:rsid w:val="004413EC"/>
    <w:rsid w:val="004415B1"/>
    <w:rsid w:val="00441790"/>
    <w:rsid w:val="00441BCF"/>
    <w:rsid w:val="00441C07"/>
    <w:rsid w:val="00441E6C"/>
    <w:rsid w:val="004424E5"/>
    <w:rsid w:val="0044275E"/>
    <w:rsid w:val="0044287F"/>
    <w:rsid w:val="0044298C"/>
    <w:rsid w:val="00442C1E"/>
    <w:rsid w:val="00442C2E"/>
    <w:rsid w:val="004431A1"/>
    <w:rsid w:val="004432A4"/>
    <w:rsid w:val="004432C3"/>
    <w:rsid w:val="00443443"/>
    <w:rsid w:val="0044356F"/>
    <w:rsid w:val="004435FF"/>
    <w:rsid w:val="00443673"/>
    <w:rsid w:val="004436D7"/>
    <w:rsid w:val="0044387B"/>
    <w:rsid w:val="00443B1B"/>
    <w:rsid w:val="00443B9D"/>
    <w:rsid w:val="00443C1E"/>
    <w:rsid w:val="00443C8A"/>
    <w:rsid w:val="00443CEB"/>
    <w:rsid w:val="00443D3C"/>
    <w:rsid w:val="00443EA6"/>
    <w:rsid w:val="00443F8F"/>
    <w:rsid w:val="0044412A"/>
    <w:rsid w:val="00444189"/>
    <w:rsid w:val="00444304"/>
    <w:rsid w:val="0044451A"/>
    <w:rsid w:val="00444BCC"/>
    <w:rsid w:val="00444D58"/>
    <w:rsid w:val="00444DD9"/>
    <w:rsid w:val="00444EAD"/>
    <w:rsid w:val="00445126"/>
    <w:rsid w:val="00445160"/>
    <w:rsid w:val="00445227"/>
    <w:rsid w:val="004452E6"/>
    <w:rsid w:val="00445484"/>
    <w:rsid w:val="0044549C"/>
    <w:rsid w:val="004455BB"/>
    <w:rsid w:val="00445844"/>
    <w:rsid w:val="00445BC4"/>
    <w:rsid w:val="00445ECD"/>
    <w:rsid w:val="00445FDC"/>
    <w:rsid w:val="004461F3"/>
    <w:rsid w:val="00446569"/>
    <w:rsid w:val="00446809"/>
    <w:rsid w:val="00446EFA"/>
    <w:rsid w:val="00446F1B"/>
    <w:rsid w:val="00447085"/>
    <w:rsid w:val="00447589"/>
    <w:rsid w:val="00447695"/>
    <w:rsid w:val="004478F1"/>
    <w:rsid w:val="00447AAD"/>
    <w:rsid w:val="00447BB7"/>
    <w:rsid w:val="00447C08"/>
    <w:rsid w:val="00447CB1"/>
    <w:rsid w:val="00447F8C"/>
    <w:rsid w:val="00447FB6"/>
    <w:rsid w:val="004501C8"/>
    <w:rsid w:val="00450698"/>
    <w:rsid w:val="004507C2"/>
    <w:rsid w:val="00450831"/>
    <w:rsid w:val="00450AA7"/>
    <w:rsid w:val="00450ABC"/>
    <w:rsid w:val="00450D28"/>
    <w:rsid w:val="00450FC5"/>
    <w:rsid w:val="004511DA"/>
    <w:rsid w:val="0045142D"/>
    <w:rsid w:val="004515AB"/>
    <w:rsid w:val="004515C5"/>
    <w:rsid w:val="004516A1"/>
    <w:rsid w:val="004516E4"/>
    <w:rsid w:val="004519D8"/>
    <w:rsid w:val="00451ACC"/>
    <w:rsid w:val="0045207C"/>
    <w:rsid w:val="004521EE"/>
    <w:rsid w:val="00452349"/>
    <w:rsid w:val="0045236A"/>
    <w:rsid w:val="004526C9"/>
    <w:rsid w:val="00452E61"/>
    <w:rsid w:val="00453145"/>
    <w:rsid w:val="004536A1"/>
    <w:rsid w:val="004537B0"/>
    <w:rsid w:val="00453820"/>
    <w:rsid w:val="0045396B"/>
    <w:rsid w:val="00453987"/>
    <w:rsid w:val="004540C7"/>
    <w:rsid w:val="004543B9"/>
    <w:rsid w:val="00454488"/>
    <w:rsid w:val="004546DE"/>
    <w:rsid w:val="00454736"/>
    <w:rsid w:val="004548B6"/>
    <w:rsid w:val="004549FF"/>
    <w:rsid w:val="00454B46"/>
    <w:rsid w:val="00454D9A"/>
    <w:rsid w:val="00454F1C"/>
    <w:rsid w:val="00455174"/>
    <w:rsid w:val="00455414"/>
    <w:rsid w:val="0045555C"/>
    <w:rsid w:val="004555D1"/>
    <w:rsid w:val="00455A85"/>
    <w:rsid w:val="00455DD2"/>
    <w:rsid w:val="00455DE2"/>
    <w:rsid w:val="00455E2C"/>
    <w:rsid w:val="0045611D"/>
    <w:rsid w:val="004561FE"/>
    <w:rsid w:val="0045660F"/>
    <w:rsid w:val="00456994"/>
    <w:rsid w:val="00456AA9"/>
    <w:rsid w:val="00456CF5"/>
    <w:rsid w:val="00456DB9"/>
    <w:rsid w:val="00456E2D"/>
    <w:rsid w:val="00456E63"/>
    <w:rsid w:val="004572D6"/>
    <w:rsid w:val="004576EE"/>
    <w:rsid w:val="00457BE8"/>
    <w:rsid w:val="00457E1F"/>
    <w:rsid w:val="00457E4A"/>
    <w:rsid w:val="00457EA0"/>
    <w:rsid w:val="00457EC0"/>
    <w:rsid w:val="00457F15"/>
    <w:rsid w:val="00460085"/>
    <w:rsid w:val="00460122"/>
    <w:rsid w:val="004605C3"/>
    <w:rsid w:val="004606D0"/>
    <w:rsid w:val="0046083F"/>
    <w:rsid w:val="00460C86"/>
    <w:rsid w:val="00460F0F"/>
    <w:rsid w:val="0046108D"/>
    <w:rsid w:val="00461110"/>
    <w:rsid w:val="004611BF"/>
    <w:rsid w:val="00461263"/>
    <w:rsid w:val="004612F2"/>
    <w:rsid w:val="0046164F"/>
    <w:rsid w:val="0046167E"/>
    <w:rsid w:val="004619B3"/>
    <w:rsid w:val="00461B42"/>
    <w:rsid w:val="00461BDA"/>
    <w:rsid w:val="00461CA4"/>
    <w:rsid w:val="00461DF7"/>
    <w:rsid w:val="0046201E"/>
    <w:rsid w:val="004622D0"/>
    <w:rsid w:val="004622DD"/>
    <w:rsid w:val="004623C8"/>
    <w:rsid w:val="0046245E"/>
    <w:rsid w:val="004624C0"/>
    <w:rsid w:val="00462556"/>
    <w:rsid w:val="004629EC"/>
    <w:rsid w:val="00462A9C"/>
    <w:rsid w:val="00462C74"/>
    <w:rsid w:val="00462CCB"/>
    <w:rsid w:val="00462D24"/>
    <w:rsid w:val="00462D88"/>
    <w:rsid w:val="00463145"/>
    <w:rsid w:val="004632F6"/>
    <w:rsid w:val="0046391D"/>
    <w:rsid w:val="00463B07"/>
    <w:rsid w:val="00463D57"/>
    <w:rsid w:val="0046402B"/>
    <w:rsid w:val="004642DE"/>
    <w:rsid w:val="00464465"/>
    <w:rsid w:val="00464890"/>
    <w:rsid w:val="00464A35"/>
    <w:rsid w:val="00464AD6"/>
    <w:rsid w:val="00464B1A"/>
    <w:rsid w:val="00464C09"/>
    <w:rsid w:val="00464D24"/>
    <w:rsid w:val="00464E7B"/>
    <w:rsid w:val="00464EC9"/>
    <w:rsid w:val="00465076"/>
    <w:rsid w:val="004650DC"/>
    <w:rsid w:val="00465160"/>
    <w:rsid w:val="0046517A"/>
    <w:rsid w:val="0046554E"/>
    <w:rsid w:val="004656C6"/>
    <w:rsid w:val="004659B4"/>
    <w:rsid w:val="00465BEC"/>
    <w:rsid w:val="00465BF9"/>
    <w:rsid w:val="00465C5A"/>
    <w:rsid w:val="00465D7E"/>
    <w:rsid w:val="00465F7A"/>
    <w:rsid w:val="004662B9"/>
    <w:rsid w:val="004663C6"/>
    <w:rsid w:val="00466638"/>
    <w:rsid w:val="00466A47"/>
    <w:rsid w:val="00466BBC"/>
    <w:rsid w:val="00466C35"/>
    <w:rsid w:val="00466E52"/>
    <w:rsid w:val="00466EBD"/>
    <w:rsid w:val="00467647"/>
    <w:rsid w:val="0046764C"/>
    <w:rsid w:val="00467A60"/>
    <w:rsid w:val="00467C75"/>
    <w:rsid w:val="00467D90"/>
    <w:rsid w:val="00467DD9"/>
    <w:rsid w:val="00467F01"/>
    <w:rsid w:val="004703A5"/>
    <w:rsid w:val="004704B9"/>
    <w:rsid w:val="0047063B"/>
    <w:rsid w:val="00470675"/>
    <w:rsid w:val="00470AED"/>
    <w:rsid w:val="00470CBC"/>
    <w:rsid w:val="00470D68"/>
    <w:rsid w:val="004710DA"/>
    <w:rsid w:val="0047113E"/>
    <w:rsid w:val="004711C6"/>
    <w:rsid w:val="004711E3"/>
    <w:rsid w:val="004712F5"/>
    <w:rsid w:val="004713A9"/>
    <w:rsid w:val="0047156D"/>
    <w:rsid w:val="00471818"/>
    <w:rsid w:val="004718A1"/>
    <w:rsid w:val="00471961"/>
    <w:rsid w:val="00471B3E"/>
    <w:rsid w:val="00471B93"/>
    <w:rsid w:val="004723B1"/>
    <w:rsid w:val="0047242F"/>
    <w:rsid w:val="0047255D"/>
    <w:rsid w:val="004725E3"/>
    <w:rsid w:val="00472658"/>
    <w:rsid w:val="0047294C"/>
    <w:rsid w:val="00472A0B"/>
    <w:rsid w:val="00472BA6"/>
    <w:rsid w:val="00472FF2"/>
    <w:rsid w:val="004730C3"/>
    <w:rsid w:val="00473268"/>
    <w:rsid w:val="0047337E"/>
    <w:rsid w:val="0047349D"/>
    <w:rsid w:val="0047368F"/>
    <w:rsid w:val="00474053"/>
    <w:rsid w:val="0047419C"/>
    <w:rsid w:val="0047427C"/>
    <w:rsid w:val="004743C7"/>
    <w:rsid w:val="00474A01"/>
    <w:rsid w:val="00474BC4"/>
    <w:rsid w:val="0047507D"/>
    <w:rsid w:val="004752C9"/>
    <w:rsid w:val="0047545F"/>
    <w:rsid w:val="004756AB"/>
    <w:rsid w:val="004756D4"/>
    <w:rsid w:val="004759B3"/>
    <w:rsid w:val="00475AED"/>
    <w:rsid w:val="00475B34"/>
    <w:rsid w:val="00475B50"/>
    <w:rsid w:val="00475BB1"/>
    <w:rsid w:val="00475BC7"/>
    <w:rsid w:val="00475D88"/>
    <w:rsid w:val="004760AB"/>
    <w:rsid w:val="0047625B"/>
    <w:rsid w:val="004762D8"/>
    <w:rsid w:val="00476346"/>
    <w:rsid w:val="00476384"/>
    <w:rsid w:val="00476395"/>
    <w:rsid w:val="00476424"/>
    <w:rsid w:val="0047677D"/>
    <w:rsid w:val="00476AB4"/>
    <w:rsid w:val="00476B47"/>
    <w:rsid w:val="00476B62"/>
    <w:rsid w:val="00476C59"/>
    <w:rsid w:val="00476D2E"/>
    <w:rsid w:val="00476E44"/>
    <w:rsid w:val="00476F76"/>
    <w:rsid w:val="00477029"/>
    <w:rsid w:val="00477170"/>
    <w:rsid w:val="004772B8"/>
    <w:rsid w:val="004772BF"/>
    <w:rsid w:val="00477588"/>
    <w:rsid w:val="00477658"/>
    <w:rsid w:val="00477732"/>
    <w:rsid w:val="00477792"/>
    <w:rsid w:val="00477B99"/>
    <w:rsid w:val="00477BAB"/>
    <w:rsid w:val="00477ED3"/>
    <w:rsid w:val="0048010E"/>
    <w:rsid w:val="004801AD"/>
    <w:rsid w:val="00480486"/>
    <w:rsid w:val="004807DB"/>
    <w:rsid w:val="00480A8E"/>
    <w:rsid w:val="00480AFC"/>
    <w:rsid w:val="00480B70"/>
    <w:rsid w:val="00480C4B"/>
    <w:rsid w:val="00480FEC"/>
    <w:rsid w:val="00481082"/>
    <w:rsid w:val="00481204"/>
    <w:rsid w:val="00481318"/>
    <w:rsid w:val="0048142D"/>
    <w:rsid w:val="004815E4"/>
    <w:rsid w:val="004817CE"/>
    <w:rsid w:val="00481A25"/>
    <w:rsid w:val="00481ADD"/>
    <w:rsid w:val="00481C10"/>
    <w:rsid w:val="00481DC9"/>
    <w:rsid w:val="00482052"/>
    <w:rsid w:val="004820C3"/>
    <w:rsid w:val="004822C7"/>
    <w:rsid w:val="00482ABA"/>
    <w:rsid w:val="00482B54"/>
    <w:rsid w:val="00482BB4"/>
    <w:rsid w:val="0048308F"/>
    <w:rsid w:val="00483218"/>
    <w:rsid w:val="00483329"/>
    <w:rsid w:val="00483504"/>
    <w:rsid w:val="0048387C"/>
    <w:rsid w:val="0048394E"/>
    <w:rsid w:val="0048396D"/>
    <w:rsid w:val="00483B27"/>
    <w:rsid w:val="00483BC4"/>
    <w:rsid w:val="00483C3C"/>
    <w:rsid w:val="00484313"/>
    <w:rsid w:val="00484913"/>
    <w:rsid w:val="0048494B"/>
    <w:rsid w:val="00484DB6"/>
    <w:rsid w:val="00484E5D"/>
    <w:rsid w:val="00484E86"/>
    <w:rsid w:val="00484FF1"/>
    <w:rsid w:val="0048519E"/>
    <w:rsid w:val="00485506"/>
    <w:rsid w:val="004855A1"/>
    <w:rsid w:val="004855B6"/>
    <w:rsid w:val="004856C9"/>
    <w:rsid w:val="00485785"/>
    <w:rsid w:val="00485806"/>
    <w:rsid w:val="0048589F"/>
    <w:rsid w:val="00485950"/>
    <w:rsid w:val="00485AC4"/>
    <w:rsid w:val="00485C52"/>
    <w:rsid w:val="00486099"/>
    <w:rsid w:val="00486204"/>
    <w:rsid w:val="004863AB"/>
    <w:rsid w:val="004863C1"/>
    <w:rsid w:val="004865B6"/>
    <w:rsid w:val="00486877"/>
    <w:rsid w:val="00486BC9"/>
    <w:rsid w:val="00486D5F"/>
    <w:rsid w:val="00486E30"/>
    <w:rsid w:val="00487058"/>
    <w:rsid w:val="004870F3"/>
    <w:rsid w:val="004873ED"/>
    <w:rsid w:val="0048754C"/>
    <w:rsid w:val="0048763F"/>
    <w:rsid w:val="004876DB"/>
    <w:rsid w:val="00487817"/>
    <w:rsid w:val="00487D44"/>
    <w:rsid w:val="00487D58"/>
    <w:rsid w:val="00487F60"/>
    <w:rsid w:val="00487FB6"/>
    <w:rsid w:val="0049022C"/>
    <w:rsid w:val="004903A4"/>
    <w:rsid w:val="004903DD"/>
    <w:rsid w:val="00490588"/>
    <w:rsid w:val="004905DA"/>
    <w:rsid w:val="00490D8C"/>
    <w:rsid w:val="004915CE"/>
    <w:rsid w:val="004915D4"/>
    <w:rsid w:val="004915DD"/>
    <w:rsid w:val="0049180B"/>
    <w:rsid w:val="00491AC5"/>
    <w:rsid w:val="00491B8A"/>
    <w:rsid w:val="00491BE7"/>
    <w:rsid w:val="00491E59"/>
    <w:rsid w:val="00491ED7"/>
    <w:rsid w:val="004921CC"/>
    <w:rsid w:val="004923B4"/>
    <w:rsid w:val="004923EC"/>
    <w:rsid w:val="004924F7"/>
    <w:rsid w:val="00492F62"/>
    <w:rsid w:val="00492FEE"/>
    <w:rsid w:val="004930F6"/>
    <w:rsid w:val="0049317A"/>
    <w:rsid w:val="004932F1"/>
    <w:rsid w:val="00493344"/>
    <w:rsid w:val="00493486"/>
    <w:rsid w:val="0049364E"/>
    <w:rsid w:val="00493651"/>
    <w:rsid w:val="0049397E"/>
    <w:rsid w:val="00493E3D"/>
    <w:rsid w:val="00494095"/>
    <w:rsid w:val="0049436E"/>
    <w:rsid w:val="00494739"/>
    <w:rsid w:val="004947CD"/>
    <w:rsid w:val="00494A3F"/>
    <w:rsid w:val="00495313"/>
    <w:rsid w:val="00495391"/>
    <w:rsid w:val="004953D6"/>
    <w:rsid w:val="00495825"/>
    <w:rsid w:val="00495923"/>
    <w:rsid w:val="00495BBD"/>
    <w:rsid w:val="00495ED1"/>
    <w:rsid w:val="004963D0"/>
    <w:rsid w:val="0049648E"/>
    <w:rsid w:val="00496714"/>
    <w:rsid w:val="00496854"/>
    <w:rsid w:val="00496931"/>
    <w:rsid w:val="004969F8"/>
    <w:rsid w:val="00496CD5"/>
    <w:rsid w:val="004970F8"/>
    <w:rsid w:val="0049726B"/>
    <w:rsid w:val="004972B4"/>
    <w:rsid w:val="004972CC"/>
    <w:rsid w:val="00497563"/>
    <w:rsid w:val="00497628"/>
    <w:rsid w:val="00497CDD"/>
    <w:rsid w:val="00497DB2"/>
    <w:rsid w:val="00497F03"/>
    <w:rsid w:val="00497F7D"/>
    <w:rsid w:val="00497FA3"/>
    <w:rsid w:val="004A000A"/>
    <w:rsid w:val="004A020D"/>
    <w:rsid w:val="004A034D"/>
    <w:rsid w:val="004A0387"/>
    <w:rsid w:val="004A06E0"/>
    <w:rsid w:val="004A0950"/>
    <w:rsid w:val="004A0984"/>
    <w:rsid w:val="004A09B7"/>
    <w:rsid w:val="004A0B17"/>
    <w:rsid w:val="004A101A"/>
    <w:rsid w:val="004A126F"/>
    <w:rsid w:val="004A12FE"/>
    <w:rsid w:val="004A1315"/>
    <w:rsid w:val="004A17D3"/>
    <w:rsid w:val="004A1922"/>
    <w:rsid w:val="004A1BA5"/>
    <w:rsid w:val="004A1EA9"/>
    <w:rsid w:val="004A1F5D"/>
    <w:rsid w:val="004A2143"/>
    <w:rsid w:val="004A2166"/>
    <w:rsid w:val="004A22C9"/>
    <w:rsid w:val="004A2344"/>
    <w:rsid w:val="004A263F"/>
    <w:rsid w:val="004A28E4"/>
    <w:rsid w:val="004A2977"/>
    <w:rsid w:val="004A2A5F"/>
    <w:rsid w:val="004A2AC0"/>
    <w:rsid w:val="004A2C81"/>
    <w:rsid w:val="004A2F1D"/>
    <w:rsid w:val="004A31AA"/>
    <w:rsid w:val="004A3557"/>
    <w:rsid w:val="004A3631"/>
    <w:rsid w:val="004A3963"/>
    <w:rsid w:val="004A3ACC"/>
    <w:rsid w:val="004A3ACE"/>
    <w:rsid w:val="004A3F97"/>
    <w:rsid w:val="004A412B"/>
    <w:rsid w:val="004A4399"/>
    <w:rsid w:val="004A4578"/>
    <w:rsid w:val="004A45CA"/>
    <w:rsid w:val="004A4D09"/>
    <w:rsid w:val="004A4E6C"/>
    <w:rsid w:val="004A5385"/>
    <w:rsid w:val="004A5901"/>
    <w:rsid w:val="004A5A86"/>
    <w:rsid w:val="004A5BF6"/>
    <w:rsid w:val="004A5D28"/>
    <w:rsid w:val="004A5EA4"/>
    <w:rsid w:val="004A5EE0"/>
    <w:rsid w:val="004A5F2C"/>
    <w:rsid w:val="004A6101"/>
    <w:rsid w:val="004A6214"/>
    <w:rsid w:val="004A658C"/>
    <w:rsid w:val="004A66E3"/>
    <w:rsid w:val="004A676E"/>
    <w:rsid w:val="004A6805"/>
    <w:rsid w:val="004A6C57"/>
    <w:rsid w:val="004A6D04"/>
    <w:rsid w:val="004A6D13"/>
    <w:rsid w:val="004A73E8"/>
    <w:rsid w:val="004A75AE"/>
    <w:rsid w:val="004A7698"/>
    <w:rsid w:val="004A7759"/>
    <w:rsid w:val="004A77B6"/>
    <w:rsid w:val="004A7950"/>
    <w:rsid w:val="004A7ABE"/>
    <w:rsid w:val="004B06D4"/>
    <w:rsid w:val="004B0952"/>
    <w:rsid w:val="004B0BAE"/>
    <w:rsid w:val="004B11A1"/>
    <w:rsid w:val="004B1355"/>
    <w:rsid w:val="004B1755"/>
    <w:rsid w:val="004B19A8"/>
    <w:rsid w:val="004B1CF0"/>
    <w:rsid w:val="004B1CFE"/>
    <w:rsid w:val="004B1E0F"/>
    <w:rsid w:val="004B242D"/>
    <w:rsid w:val="004B272D"/>
    <w:rsid w:val="004B27C7"/>
    <w:rsid w:val="004B298F"/>
    <w:rsid w:val="004B2BBC"/>
    <w:rsid w:val="004B2D35"/>
    <w:rsid w:val="004B2FCC"/>
    <w:rsid w:val="004B32C1"/>
    <w:rsid w:val="004B38A8"/>
    <w:rsid w:val="004B3908"/>
    <w:rsid w:val="004B47CD"/>
    <w:rsid w:val="004B486B"/>
    <w:rsid w:val="004B4B6A"/>
    <w:rsid w:val="004B4FF1"/>
    <w:rsid w:val="004B5126"/>
    <w:rsid w:val="004B53CB"/>
    <w:rsid w:val="004B53EE"/>
    <w:rsid w:val="004B541F"/>
    <w:rsid w:val="004B548A"/>
    <w:rsid w:val="004B56F9"/>
    <w:rsid w:val="004B5922"/>
    <w:rsid w:val="004B5ABA"/>
    <w:rsid w:val="004B5CF3"/>
    <w:rsid w:val="004B5D11"/>
    <w:rsid w:val="004B5E33"/>
    <w:rsid w:val="004B62FF"/>
    <w:rsid w:val="004B6413"/>
    <w:rsid w:val="004B65AC"/>
    <w:rsid w:val="004B65EF"/>
    <w:rsid w:val="004B67FB"/>
    <w:rsid w:val="004B68D0"/>
    <w:rsid w:val="004B68F9"/>
    <w:rsid w:val="004B6A43"/>
    <w:rsid w:val="004B6AC4"/>
    <w:rsid w:val="004B6AEC"/>
    <w:rsid w:val="004B6D71"/>
    <w:rsid w:val="004B6FA3"/>
    <w:rsid w:val="004B7005"/>
    <w:rsid w:val="004B710C"/>
    <w:rsid w:val="004B735E"/>
    <w:rsid w:val="004B764A"/>
    <w:rsid w:val="004B766D"/>
    <w:rsid w:val="004B7902"/>
    <w:rsid w:val="004B7B4C"/>
    <w:rsid w:val="004B7D22"/>
    <w:rsid w:val="004B7E4B"/>
    <w:rsid w:val="004B7F30"/>
    <w:rsid w:val="004B7F31"/>
    <w:rsid w:val="004C0117"/>
    <w:rsid w:val="004C01B8"/>
    <w:rsid w:val="004C01BF"/>
    <w:rsid w:val="004C0291"/>
    <w:rsid w:val="004C0351"/>
    <w:rsid w:val="004C03FB"/>
    <w:rsid w:val="004C05F0"/>
    <w:rsid w:val="004C0920"/>
    <w:rsid w:val="004C0ACC"/>
    <w:rsid w:val="004C0F42"/>
    <w:rsid w:val="004C1080"/>
    <w:rsid w:val="004C117A"/>
    <w:rsid w:val="004C12B5"/>
    <w:rsid w:val="004C1553"/>
    <w:rsid w:val="004C1710"/>
    <w:rsid w:val="004C1760"/>
    <w:rsid w:val="004C19ED"/>
    <w:rsid w:val="004C1AB5"/>
    <w:rsid w:val="004C1B21"/>
    <w:rsid w:val="004C21DC"/>
    <w:rsid w:val="004C22D7"/>
    <w:rsid w:val="004C28ED"/>
    <w:rsid w:val="004C293F"/>
    <w:rsid w:val="004C2AC4"/>
    <w:rsid w:val="004C2C07"/>
    <w:rsid w:val="004C2DBB"/>
    <w:rsid w:val="004C2FA8"/>
    <w:rsid w:val="004C3073"/>
    <w:rsid w:val="004C3104"/>
    <w:rsid w:val="004C340E"/>
    <w:rsid w:val="004C34D2"/>
    <w:rsid w:val="004C3A34"/>
    <w:rsid w:val="004C3B7E"/>
    <w:rsid w:val="004C3D5A"/>
    <w:rsid w:val="004C46CE"/>
    <w:rsid w:val="004C487C"/>
    <w:rsid w:val="004C4A12"/>
    <w:rsid w:val="004C4A2D"/>
    <w:rsid w:val="004C4E2C"/>
    <w:rsid w:val="004C4EA6"/>
    <w:rsid w:val="004C4F12"/>
    <w:rsid w:val="004C4F8F"/>
    <w:rsid w:val="004C5043"/>
    <w:rsid w:val="004C5089"/>
    <w:rsid w:val="004C50E6"/>
    <w:rsid w:val="004C5166"/>
    <w:rsid w:val="004C5226"/>
    <w:rsid w:val="004C5256"/>
    <w:rsid w:val="004C52A5"/>
    <w:rsid w:val="004C5337"/>
    <w:rsid w:val="004C541C"/>
    <w:rsid w:val="004C54F0"/>
    <w:rsid w:val="004C5658"/>
    <w:rsid w:val="004C5767"/>
    <w:rsid w:val="004C57D6"/>
    <w:rsid w:val="004C5996"/>
    <w:rsid w:val="004C59F1"/>
    <w:rsid w:val="004C5B2C"/>
    <w:rsid w:val="004C5DBF"/>
    <w:rsid w:val="004C5E9C"/>
    <w:rsid w:val="004C5FE1"/>
    <w:rsid w:val="004C66B1"/>
    <w:rsid w:val="004C67DF"/>
    <w:rsid w:val="004C68E4"/>
    <w:rsid w:val="004C6AF9"/>
    <w:rsid w:val="004C6C53"/>
    <w:rsid w:val="004C6CE6"/>
    <w:rsid w:val="004C6D2A"/>
    <w:rsid w:val="004C74F8"/>
    <w:rsid w:val="004C75FA"/>
    <w:rsid w:val="004C763B"/>
    <w:rsid w:val="004C79E5"/>
    <w:rsid w:val="004C7ACE"/>
    <w:rsid w:val="004C7FA4"/>
    <w:rsid w:val="004D04B5"/>
    <w:rsid w:val="004D069E"/>
    <w:rsid w:val="004D06D2"/>
    <w:rsid w:val="004D08C4"/>
    <w:rsid w:val="004D0B13"/>
    <w:rsid w:val="004D0BF8"/>
    <w:rsid w:val="004D0D5C"/>
    <w:rsid w:val="004D0EC6"/>
    <w:rsid w:val="004D1158"/>
    <w:rsid w:val="004D1570"/>
    <w:rsid w:val="004D19D8"/>
    <w:rsid w:val="004D1A3F"/>
    <w:rsid w:val="004D1A7F"/>
    <w:rsid w:val="004D1C8D"/>
    <w:rsid w:val="004D1FBD"/>
    <w:rsid w:val="004D1FFA"/>
    <w:rsid w:val="004D2055"/>
    <w:rsid w:val="004D2262"/>
    <w:rsid w:val="004D22A9"/>
    <w:rsid w:val="004D235B"/>
    <w:rsid w:val="004D239C"/>
    <w:rsid w:val="004D2468"/>
    <w:rsid w:val="004D28D1"/>
    <w:rsid w:val="004D2B99"/>
    <w:rsid w:val="004D2C01"/>
    <w:rsid w:val="004D2CBD"/>
    <w:rsid w:val="004D2CC1"/>
    <w:rsid w:val="004D2D28"/>
    <w:rsid w:val="004D3158"/>
    <w:rsid w:val="004D3216"/>
    <w:rsid w:val="004D33E5"/>
    <w:rsid w:val="004D356A"/>
    <w:rsid w:val="004D377A"/>
    <w:rsid w:val="004D3A03"/>
    <w:rsid w:val="004D3A0B"/>
    <w:rsid w:val="004D3A48"/>
    <w:rsid w:val="004D3B8F"/>
    <w:rsid w:val="004D3BD2"/>
    <w:rsid w:val="004D3CE8"/>
    <w:rsid w:val="004D3D3A"/>
    <w:rsid w:val="004D4344"/>
    <w:rsid w:val="004D46D2"/>
    <w:rsid w:val="004D4768"/>
    <w:rsid w:val="004D4877"/>
    <w:rsid w:val="004D4878"/>
    <w:rsid w:val="004D48E1"/>
    <w:rsid w:val="004D4D32"/>
    <w:rsid w:val="004D4E56"/>
    <w:rsid w:val="004D4F70"/>
    <w:rsid w:val="004D52AF"/>
    <w:rsid w:val="004D558A"/>
    <w:rsid w:val="004D56A3"/>
    <w:rsid w:val="004D5889"/>
    <w:rsid w:val="004D5904"/>
    <w:rsid w:val="004D5A31"/>
    <w:rsid w:val="004D5B13"/>
    <w:rsid w:val="004D5D07"/>
    <w:rsid w:val="004D60C9"/>
    <w:rsid w:val="004D61E4"/>
    <w:rsid w:val="004D63C9"/>
    <w:rsid w:val="004D63CC"/>
    <w:rsid w:val="004D66D2"/>
    <w:rsid w:val="004D67E7"/>
    <w:rsid w:val="004D68BB"/>
    <w:rsid w:val="004D68EF"/>
    <w:rsid w:val="004D6A4E"/>
    <w:rsid w:val="004D6D03"/>
    <w:rsid w:val="004D7446"/>
    <w:rsid w:val="004D754F"/>
    <w:rsid w:val="004D7621"/>
    <w:rsid w:val="004D76CA"/>
    <w:rsid w:val="004D7A58"/>
    <w:rsid w:val="004D7C36"/>
    <w:rsid w:val="004D7D5F"/>
    <w:rsid w:val="004E0105"/>
    <w:rsid w:val="004E032A"/>
    <w:rsid w:val="004E0411"/>
    <w:rsid w:val="004E075B"/>
    <w:rsid w:val="004E079D"/>
    <w:rsid w:val="004E07FA"/>
    <w:rsid w:val="004E0867"/>
    <w:rsid w:val="004E0A27"/>
    <w:rsid w:val="004E0ACF"/>
    <w:rsid w:val="004E0B7E"/>
    <w:rsid w:val="004E11BB"/>
    <w:rsid w:val="004E125F"/>
    <w:rsid w:val="004E1456"/>
    <w:rsid w:val="004E1736"/>
    <w:rsid w:val="004E188B"/>
    <w:rsid w:val="004E1AF0"/>
    <w:rsid w:val="004E1D44"/>
    <w:rsid w:val="004E20EE"/>
    <w:rsid w:val="004E20F4"/>
    <w:rsid w:val="004E2284"/>
    <w:rsid w:val="004E23F8"/>
    <w:rsid w:val="004E27C5"/>
    <w:rsid w:val="004E2825"/>
    <w:rsid w:val="004E2919"/>
    <w:rsid w:val="004E294E"/>
    <w:rsid w:val="004E2A4D"/>
    <w:rsid w:val="004E2ACB"/>
    <w:rsid w:val="004E2D04"/>
    <w:rsid w:val="004E2EFB"/>
    <w:rsid w:val="004E30AC"/>
    <w:rsid w:val="004E324B"/>
    <w:rsid w:val="004E3337"/>
    <w:rsid w:val="004E392E"/>
    <w:rsid w:val="004E3A7B"/>
    <w:rsid w:val="004E3DDE"/>
    <w:rsid w:val="004E3E23"/>
    <w:rsid w:val="004E3EAD"/>
    <w:rsid w:val="004E3F9D"/>
    <w:rsid w:val="004E4205"/>
    <w:rsid w:val="004E42B7"/>
    <w:rsid w:val="004E439C"/>
    <w:rsid w:val="004E49C6"/>
    <w:rsid w:val="004E4D14"/>
    <w:rsid w:val="004E51D9"/>
    <w:rsid w:val="004E5232"/>
    <w:rsid w:val="004E53AB"/>
    <w:rsid w:val="004E5451"/>
    <w:rsid w:val="004E5857"/>
    <w:rsid w:val="004E5C6E"/>
    <w:rsid w:val="004E5E34"/>
    <w:rsid w:val="004E6166"/>
    <w:rsid w:val="004E617A"/>
    <w:rsid w:val="004E6247"/>
    <w:rsid w:val="004E6381"/>
    <w:rsid w:val="004E6531"/>
    <w:rsid w:val="004E653B"/>
    <w:rsid w:val="004E66A8"/>
    <w:rsid w:val="004E66FB"/>
    <w:rsid w:val="004E6945"/>
    <w:rsid w:val="004E6A39"/>
    <w:rsid w:val="004E6C7B"/>
    <w:rsid w:val="004E6D27"/>
    <w:rsid w:val="004E716B"/>
    <w:rsid w:val="004E74EB"/>
    <w:rsid w:val="004E75E1"/>
    <w:rsid w:val="004E77C2"/>
    <w:rsid w:val="004E7A08"/>
    <w:rsid w:val="004E7A37"/>
    <w:rsid w:val="004E7D11"/>
    <w:rsid w:val="004E7E3C"/>
    <w:rsid w:val="004F00B8"/>
    <w:rsid w:val="004F0737"/>
    <w:rsid w:val="004F0960"/>
    <w:rsid w:val="004F0A28"/>
    <w:rsid w:val="004F0A7E"/>
    <w:rsid w:val="004F0BA1"/>
    <w:rsid w:val="004F0BEC"/>
    <w:rsid w:val="004F103F"/>
    <w:rsid w:val="004F1089"/>
    <w:rsid w:val="004F10E6"/>
    <w:rsid w:val="004F1177"/>
    <w:rsid w:val="004F14F0"/>
    <w:rsid w:val="004F152A"/>
    <w:rsid w:val="004F165B"/>
    <w:rsid w:val="004F17A4"/>
    <w:rsid w:val="004F198D"/>
    <w:rsid w:val="004F1A9D"/>
    <w:rsid w:val="004F1AFD"/>
    <w:rsid w:val="004F1B6E"/>
    <w:rsid w:val="004F1D3A"/>
    <w:rsid w:val="004F1DF8"/>
    <w:rsid w:val="004F1FCD"/>
    <w:rsid w:val="004F20AA"/>
    <w:rsid w:val="004F227E"/>
    <w:rsid w:val="004F23EC"/>
    <w:rsid w:val="004F246F"/>
    <w:rsid w:val="004F275F"/>
    <w:rsid w:val="004F28D9"/>
    <w:rsid w:val="004F2C74"/>
    <w:rsid w:val="004F2F90"/>
    <w:rsid w:val="004F325E"/>
    <w:rsid w:val="004F3415"/>
    <w:rsid w:val="004F355D"/>
    <w:rsid w:val="004F35F6"/>
    <w:rsid w:val="004F37FA"/>
    <w:rsid w:val="004F3B92"/>
    <w:rsid w:val="004F3BB1"/>
    <w:rsid w:val="004F3ECF"/>
    <w:rsid w:val="004F4099"/>
    <w:rsid w:val="004F40F8"/>
    <w:rsid w:val="004F41DF"/>
    <w:rsid w:val="004F420B"/>
    <w:rsid w:val="004F42A6"/>
    <w:rsid w:val="004F430A"/>
    <w:rsid w:val="004F433F"/>
    <w:rsid w:val="004F4528"/>
    <w:rsid w:val="004F463A"/>
    <w:rsid w:val="004F48B0"/>
    <w:rsid w:val="004F4916"/>
    <w:rsid w:val="004F4AEB"/>
    <w:rsid w:val="004F4C16"/>
    <w:rsid w:val="004F4F67"/>
    <w:rsid w:val="004F507F"/>
    <w:rsid w:val="004F5275"/>
    <w:rsid w:val="004F53A1"/>
    <w:rsid w:val="004F53A3"/>
    <w:rsid w:val="004F5765"/>
    <w:rsid w:val="004F5838"/>
    <w:rsid w:val="004F5843"/>
    <w:rsid w:val="004F5D11"/>
    <w:rsid w:val="004F5DBE"/>
    <w:rsid w:val="004F5F31"/>
    <w:rsid w:val="004F5F45"/>
    <w:rsid w:val="004F5FFC"/>
    <w:rsid w:val="004F61CB"/>
    <w:rsid w:val="004F61ED"/>
    <w:rsid w:val="004F6393"/>
    <w:rsid w:val="004F6416"/>
    <w:rsid w:val="004F6466"/>
    <w:rsid w:val="004F66E0"/>
    <w:rsid w:val="004F6CDE"/>
    <w:rsid w:val="004F6ED5"/>
    <w:rsid w:val="004F6F97"/>
    <w:rsid w:val="004F716B"/>
    <w:rsid w:val="004F747B"/>
    <w:rsid w:val="004F748D"/>
    <w:rsid w:val="004F74D7"/>
    <w:rsid w:val="004F75B1"/>
    <w:rsid w:val="004F76C1"/>
    <w:rsid w:val="004F79C7"/>
    <w:rsid w:val="004F79CC"/>
    <w:rsid w:val="004F7B6B"/>
    <w:rsid w:val="004F7CAA"/>
    <w:rsid w:val="004F7CE2"/>
    <w:rsid w:val="004F7D34"/>
    <w:rsid w:val="004F7D7B"/>
    <w:rsid w:val="004F7E86"/>
    <w:rsid w:val="004F7FAE"/>
    <w:rsid w:val="00500160"/>
    <w:rsid w:val="005003CE"/>
    <w:rsid w:val="00500474"/>
    <w:rsid w:val="00500AAC"/>
    <w:rsid w:val="00500AD8"/>
    <w:rsid w:val="00500AFC"/>
    <w:rsid w:val="00500BE7"/>
    <w:rsid w:val="0050118D"/>
    <w:rsid w:val="005015FE"/>
    <w:rsid w:val="005016B6"/>
    <w:rsid w:val="0050193C"/>
    <w:rsid w:val="00501B09"/>
    <w:rsid w:val="00501BC5"/>
    <w:rsid w:val="00501CC4"/>
    <w:rsid w:val="00501DBC"/>
    <w:rsid w:val="00501DDF"/>
    <w:rsid w:val="00501E8C"/>
    <w:rsid w:val="00501FF7"/>
    <w:rsid w:val="00502237"/>
    <w:rsid w:val="0050238A"/>
    <w:rsid w:val="005023B4"/>
    <w:rsid w:val="0050268A"/>
    <w:rsid w:val="00502893"/>
    <w:rsid w:val="005028FB"/>
    <w:rsid w:val="00502A0A"/>
    <w:rsid w:val="00502D06"/>
    <w:rsid w:val="00502F52"/>
    <w:rsid w:val="0050302A"/>
    <w:rsid w:val="00503146"/>
    <w:rsid w:val="00503155"/>
    <w:rsid w:val="0050321B"/>
    <w:rsid w:val="005032F2"/>
    <w:rsid w:val="0050340E"/>
    <w:rsid w:val="00503411"/>
    <w:rsid w:val="005035A0"/>
    <w:rsid w:val="005035AB"/>
    <w:rsid w:val="00503675"/>
    <w:rsid w:val="005036A7"/>
    <w:rsid w:val="00503A46"/>
    <w:rsid w:val="00503B98"/>
    <w:rsid w:val="00503CC0"/>
    <w:rsid w:val="00504151"/>
    <w:rsid w:val="00504328"/>
    <w:rsid w:val="00504362"/>
    <w:rsid w:val="005046ED"/>
    <w:rsid w:val="005048A4"/>
    <w:rsid w:val="005049B3"/>
    <w:rsid w:val="00504EE4"/>
    <w:rsid w:val="005053CB"/>
    <w:rsid w:val="005056B4"/>
    <w:rsid w:val="005057FC"/>
    <w:rsid w:val="00505899"/>
    <w:rsid w:val="00505A79"/>
    <w:rsid w:val="00505AFA"/>
    <w:rsid w:val="00505CDD"/>
    <w:rsid w:val="00505D71"/>
    <w:rsid w:val="00505FDC"/>
    <w:rsid w:val="0050607E"/>
    <w:rsid w:val="00506184"/>
    <w:rsid w:val="005065EF"/>
    <w:rsid w:val="005068F9"/>
    <w:rsid w:val="00506932"/>
    <w:rsid w:val="00506983"/>
    <w:rsid w:val="00506B91"/>
    <w:rsid w:val="00506CE4"/>
    <w:rsid w:val="00506CF4"/>
    <w:rsid w:val="005071ED"/>
    <w:rsid w:val="005072FA"/>
    <w:rsid w:val="00507357"/>
    <w:rsid w:val="005075C9"/>
    <w:rsid w:val="005076B5"/>
    <w:rsid w:val="005077CD"/>
    <w:rsid w:val="0050782E"/>
    <w:rsid w:val="00507987"/>
    <w:rsid w:val="00507A25"/>
    <w:rsid w:val="00507E0C"/>
    <w:rsid w:val="00507E58"/>
    <w:rsid w:val="00507E94"/>
    <w:rsid w:val="00507F92"/>
    <w:rsid w:val="005100C9"/>
    <w:rsid w:val="005100CC"/>
    <w:rsid w:val="00510103"/>
    <w:rsid w:val="005104A9"/>
    <w:rsid w:val="00510726"/>
    <w:rsid w:val="0051079F"/>
    <w:rsid w:val="00510A40"/>
    <w:rsid w:val="00510AAF"/>
    <w:rsid w:val="00510AD6"/>
    <w:rsid w:val="00510C43"/>
    <w:rsid w:val="00510C8D"/>
    <w:rsid w:val="00510DC5"/>
    <w:rsid w:val="00510ED8"/>
    <w:rsid w:val="00510F43"/>
    <w:rsid w:val="00511305"/>
    <w:rsid w:val="00511347"/>
    <w:rsid w:val="00511587"/>
    <w:rsid w:val="00511975"/>
    <w:rsid w:val="00511D47"/>
    <w:rsid w:val="005121A6"/>
    <w:rsid w:val="005122AE"/>
    <w:rsid w:val="0051242E"/>
    <w:rsid w:val="005125A5"/>
    <w:rsid w:val="005125B9"/>
    <w:rsid w:val="005128C7"/>
    <w:rsid w:val="00512C5C"/>
    <w:rsid w:val="00512D42"/>
    <w:rsid w:val="00512D5D"/>
    <w:rsid w:val="00512EB1"/>
    <w:rsid w:val="005131F9"/>
    <w:rsid w:val="005132C8"/>
    <w:rsid w:val="00513564"/>
    <w:rsid w:val="005137F1"/>
    <w:rsid w:val="0051395D"/>
    <w:rsid w:val="005139F5"/>
    <w:rsid w:val="00513B77"/>
    <w:rsid w:val="00513D9F"/>
    <w:rsid w:val="00513E0A"/>
    <w:rsid w:val="00513E5E"/>
    <w:rsid w:val="00513E90"/>
    <w:rsid w:val="00513FF9"/>
    <w:rsid w:val="0051438B"/>
    <w:rsid w:val="00514425"/>
    <w:rsid w:val="00514991"/>
    <w:rsid w:val="00514CE0"/>
    <w:rsid w:val="00514DFE"/>
    <w:rsid w:val="00514F22"/>
    <w:rsid w:val="00514FEF"/>
    <w:rsid w:val="005151ED"/>
    <w:rsid w:val="0051524B"/>
    <w:rsid w:val="005156BA"/>
    <w:rsid w:val="005157F6"/>
    <w:rsid w:val="00515DF0"/>
    <w:rsid w:val="00515FF9"/>
    <w:rsid w:val="00516002"/>
    <w:rsid w:val="00516181"/>
    <w:rsid w:val="00516279"/>
    <w:rsid w:val="00516496"/>
    <w:rsid w:val="005165D1"/>
    <w:rsid w:val="00516B19"/>
    <w:rsid w:val="00516F68"/>
    <w:rsid w:val="00516F8C"/>
    <w:rsid w:val="0051702A"/>
    <w:rsid w:val="005175DD"/>
    <w:rsid w:val="0051765F"/>
    <w:rsid w:val="0051774F"/>
    <w:rsid w:val="0051789F"/>
    <w:rsid w:val="005178B6"/>
    <w:rsid w:val="00517BBB"/>
    <w:rsid w:val="00517E1C"/>
    <w:rsid w:val="00517F93"/>
    <w:rsid w:val="00520699"/>
    <w:rsid w:val="00520852"/>
    <w:rsid w:val="00520866"/>
    <w:rsid w:val="00520876"/>
    <w:rsid w:val="005208D6"/>
    <w:rsid w:val="00520AC7"/>
    <w:rsid w:val="00520AD3"/>
    <w:rsid w:val="00520BB8"/>
    <w:rsid w:val="00520D02"/>
    <w:rsid w:val="0052116B"/>
    <w:rsid w:val="0052142D"/>
    <w:rsid w:val="00521543"/>
    <w:rsid w:val="0052240C"/>
    <w:rsid w:val="005224D0"/>
    <w:rsid w:val="0052275A"/>
    <w:rsid w:val="0052277E"/>
    <w:rsid w:val="00522BFD"/>
    <w:rsid w:val="00522DEE"/>
    <w:rsid w:val="00523857"/>
    <w:rsid w:val="005238B9"/>
    <w:rsid w:val="005238F3"/>
    <w:rsid w:val="00523ADD"/>
    <w:rsid w:val="00523B32"/>
    <w:rsid w:val="00523B94"/>
    <w:rsid w:val="00523BB2"/>
    <w:rsid w:val="00523F5B"/>
    <w:rsid w:val="005241B3"/>
    <w:rsid w:val="0052424D"/>
    <w:rsid w:val="0052428B"/>
    <w:rsid w:val="005242B4"/>
    <w:rsid w:val="005243C4"/>
    <w:rsid w:val="0052447C"/>
    <w:rsid w:val="00524546"/>
    <w:rsid w:val="0052458B"/>
    <w:rsid w:val="005246C0"/>
    <w:rsid w:val="005247E0"/>
    <w:rsid w:val="00524AC2"/>
    <w:rsid w:val="00524AEB"/>
    <w:rsid w:val="00524C11"/>
    <w:rsid w:val="00524D96"/>
    <w:rsid w:val="00524FAD"/>
    <w:rsid w:val="005252D4"/>
    <w:rsid w:val="00525306"/>
    <w:rsid w:val="0052539C"/>
    <w:rsid w:val="00525ABC"/>
    <w:rsid w:val="00525C20"/>
    <w:rsid w:val="00525F60"/>
    <w:rsid w:val="00525FCD"/>
    <w:rsid w:val="005260BD"/>
    <w:rsid w:val="0052628E"/>
    <w:rsid w:val="0052654C"/>
    <w:rsid w:val="00526643"/>
    <w:rsid w:val="00526A43"/>
    <w:rsid w:val="0052712D"/>
    <w:rsid w:val="0052715C"/>
    <w:rsid w:val="005271D9"/>
    <w:rsid w:val="005271FC"/>
    <w:rsid w:val="005273A1"/>
    <w:rsid w:val="00527483"/>
    <w:rsid w:val="00527702"/>
    <w:rsid w:val="0052773A"/>
    <w:rsid w:val="005277E0"/>
    <w:rsid w:val="00527A88"/>
    <w:rsid w:val="00527AEB"/>
    <w:rsid w:val="00527F25"/>
    <w:rsid w:val="00530081"/>
    <w:rsid w:val="00530456"/>
    <w:rsid w:val="00530507"/>
    <w:rsid w:val="00530528"/>
    <w:rsid w:val="0053072A"/>
    <w:rsid w:val="0053075A"/>
    <w:rsid w:val="005308D7"/>
    <w:rsid w:val="0053090C"/>
    <w:rsid w:val="00530D46"/>
    <w:rsid w:val="00530EAF"/>
    <w:rsid w:val="00530F46"/>
    <w:rsid w:val="005312E3"/>
    <w:rsid w:val="00531686"/>
    <w:rsid w:val="00531756"/>
    <w:rsid w:val="00531825"/>
    <w:rsid w:val="005318B8"/>
    <w:rsid w:val="005318CE"/>
    <w:rsid w:val="00531983"/>
    <w:rsid w:val="00531B29"/>
    <w:rsid w:val="00531C43"/>
    <w:rsid w:val="00531E6D"/>
    <w:rsid w:val="00532210"/>
    <w:rsid w:val="0053230B"/>
    <w:rsid w:val="005323E6"/>
    <w:rsid w:val="00532400"/>
    <w:rsid w:val="0053246A"/>
    <w:rsid w:val="005324D0"/>
    <w:rsid w:val="005327DC"/>
    <w:rsid w:val="00532A96"/>
    <w:rsid w:val="00532BB0"/>
    <w:rsid w:val="00532C13"/>
    <w:rsid w:val="005332A7"/>
    <w:rsid w:val="00533309"/>
    <w:rsid w:val="00533364"/>
    <w:rsid w:val="0053368D"/>
    <w:rsid w:val="00533742"/>
    <w:rsid w:val="00533864"/>
    <w:rsid w:val="00533A18"/>
    <w:rsid w:val="00533A83"/>
    <w:rsid w:val="00533AD6"/>
    <w:rsid w:val="00533B09"/>
    <w:rsid w:val="00533C1B"/>
    <w:rsid w:val="00534136"/>
    <w:rsid w:val="005341B8"/>
    <w:rsid w:val="00534591"/>
    <w:rsid w:val="005347DA"/>
    <w:rsid w:val="00534884"/>
    <w:rsid w:val="00534B6C"/>
    <w:rsid w:val="00534B9E"/>
    <w:rsid w:val="00534BE9"/>
    <w:rsid w:val="00534CC1"/>
    <w:rsid w:val="00534CDB"/>
    <w:rsid w:val="00534E39"/>
    <w:rsid w:val="00534F3E"/>
    <w:rsid w:val="00534F69"/>
    <w:rsid w:val="0053536B"/>
    <w:rsid w:val="005354BC"/>
    <w:rsid w:val="005355F4"/>
    <w:rsid w:val="0053593B"/>
    <w:rsid w:val="00535998"/>
    <w:rsid w:val="00535A46"/>
    <w:rsid w:val="00535A83"/>
    <w:rsid w:val="00535ADC"/>
    <w:rsid w:val="00535B2C"/>
    <w:rsid w:val="00535D4D"/>
    <w:rsid w:val="00535E2E"/>
    <w:rsid w:val="00535F22"/>
    <w:rsid w:val="00535FDD"/>
    <w:rsid w:val="0053603D"/>
    <w:rsid w:val="00536045"/>
    <w:rsid w:val="00536218"/>
    <w:rsid w:val="00536423"/>
    <w:rsid w:val="0053665C"/>
    <w:rsid w:val="005367E7"/>
    <w:rsid w:val="00536834"/>
    <w:rsid w:val="005368A8"/>
    <w:rsid w:val="005368F2"/>
    <w:rsid w:val="00536990"/>
    <w:rsid w:val="005369C1"/>
    <w:rsid w:val="00536AD2"/>
    <w:rsid w:val="00536DD3"/>
    <w:rsid w:val="00536DE7"/>
    <w:rsid w:val="005371BD"/>
    <w:rsid w:val="00537498"/>
    <w:rsid w:val="00537B36"/>
    <w:rsid w:val="00537DCF"/>
    <w:rsid w:val="00537DDD"/>
    <w:rsid w:val="00537E2C"/>
    <w:rsid w:val="00540212"/>
    <w:rsid w:val="0054029D"/>
    <w:rsid w:val="005406F4"/>
    <w:rsid w:val="0054077F"/>
    <w:rsid w:val="005407C5"/>
    <w:rsid w:val="00540859"/>
    <w:rsid w:val="00540971"/>
    <w:rsid w:val="00540ABA"/>
    <w:rsid w:val="00540AF6"/>
    <w:rsid w:val="00540FC4"/>
    <w:rsid w:val="00541396"/>
    <w:rsid w:val="0054170A"/>
    <w:rsid w:val="005418CB"/>
    <w:rsid w:val="00541A57"/>
    <w:rsid w:val="00541A9C"/>
    <w:rsid w:val="00541BF5"/>
    <w:rsid w:val="00541FD9"/>
    <w:rsid w:val="0054207A"/>
    <w:rsid w:val="0054216A"/>
    <w:rsid w:val="00542238"/>
    <w:rsid w:val="00542414"/>
    <w:rsid w:val="0054298D"/>
    <w:rsid w:val="00542A4C"/>
    <w:rsid w:val="00542B2B"/>
    <w:rsid w:val="00542BE1"/>
    <w:rsid w:val="00542C20"/>
    <w:rsid w:val="00542C48"/>
    <w:rsid w:val="00542D29"/>
    <w:rsid w:val="00542DD5"/>
    <w:rsid w:val="00542F20"/>
    <w:rsid w:val="00542FD8"/>
    <w:rsid w:val="005431F9"/>
    <w:rsid w:val="0054341A"/>
    <w:rsid w:val="00543789"/>
    <w:rsid w:val="00543823"/>
    <w:rsid w:val="00543B2A"/>
    <w:rsid w:val="00543B99"/>
    <w:rsid w:val="00543C94"/>
    <w:rsid w:val="00543DCE"/>
    <w:rsid w:val="005442E5"/>
    <w:rsid w:val="005445F4"/>
    <w:rsid w:val="0054461E"/>
    <w:rsid w:val="0054482C"/>
    <w:rsid w:val="00544DAF"/>
    <w:rsid w:val="00544EF9"/>
    <w:rsid w:val="00545033"/>
    <w:rsid w:val="005450BF"/>
    <w:rsid w:val="00545114"/>
    <w:rsid w:val="00545129"/>
    <w:rsid w:val="00545148"/>
    <w:rsid w:val="00545358"/>
    <w:rsid w:val="005454E1"/>
    <w:rsid w:val="005455D4"/>
    <w:rsid w:val="00545656"/>
    <w:rsid w:val="00545842"/>
    <w:rsid w:val="00545A53"/>
    <w:rsid w:val="00545AC0"/>
    <w:rsid w:val="00545D3B"/>
    <w:rsid w:val="00545F28"/>
    <w:rsid w:val="0054623D"/>
    <w:rsid w:val="00546251"/>
    <w:rsid w:val="005462E0"/>
    <w:rsid w:val="00546364"/>
    <w:rsid w:val="00546420"/>
    <w:rsid w:val="00546499"/>
    <w:rsid w:val="0054649B"/>
    <w:rsid w:val="005465A2"/>
    <w:rsid w:val="00546796"/>
    <w:rsid w:val="005467BB"/>
    <w:rsid w:val="00546A44"/>
    <w:rsid w:val="00546AA7"/>
    <w:rsid w:val="00546C04"/>
    <w:rsid w:val="00546DDD"/>
    <w:rsid w:val="00546E36"/>
    <w:rsid w:val="00546E3E"/>
    <w:rsid w:val="005470B6"/>
    <w:rsid w:val="00547215"/>
    <w:rsid w:val="00547284"/>
    <w:rsid w:val="0054741F"/>
    <w:rsid w:val="005474F3"/>
    <w:rsid w:val="00547A0B"/>
    <w:rsid w:val="00547D83"/>
    <w:rsid w:val="00547E77"/>
    <w:rsid w:val="00547EC7"/>
    <w:rsid w:val="005503C5"/>
    <w:rsid w:val="005503E4"/>
    <w:rsid w:val="005507A1"/>
    <w:rsid w:val="005508CA"/>
    <w:rsid w:val="00550B19"/>
    <w:rsid w:val="005510EF"/>
    <w:rsid w:val="005514BF"/>
    <w:rsid w:val="00551916"/>
    <w:rsid w:val="00551C63"/>
    <w:rsid w:val="00551E01"/>
    <w:rsid w:val="00551E71"/>
    <w:rsid w:val="00551F62"/>
    <w:rsid w:val="0055225B"/>
    <w:rsid w:val="0055230E"/>
    <w:rsid w:val="005523F3"/>
    <w:rsid w:val="00552630"/>
    <w:rsid w:val="00552903"/>
    <w:rsid w:val="0055294C"/>
    <w:rsid w:val="00552A22"/>
    <w:rsid w:val="00552C47"/>
    <w:rsid w:val="00552CA1"/>
    <w:rsid w:val="00552DFD"/>
    <w:rsid w:val="0055317F"/>
    <w:rsid w:val="005533AC"/>
    <w:rsid w:val="005535A3"/>
    <w:rsid w:val="005538AF"/>
    <w:rsid w:val="00553A9A"/>
    <w:rsid w:val="00553B99"/>
    <w:rsid w:val="00553E44"/>
    <w:rsid w:val="0055437B"/>
    <w:rsid w:val="0055445F"/>
    <w:rsid w:val="00554CAB"/>
    <w:rsid w:val="00554D47"/>
    <w:rsid w:val="00555023"/>
    <w:rsid w:val="00555048"/>
    <w:rsid w:val="00555052"/>
    <w:rsid w:val="00555244"/>
    <w:rsid w:val="005554AE"/>
    <w:rsid w:val="0055563A"/>
    <w:rsid w:val="00555705"/>
    <w:rsid w:val="00555971"/>
    <w:rsid w:val="0055598C"/>
    <w:rsid w:val="00555E90"/>
    <w:rsid w:val="0055611F"/>
    <w:rsid w:val="005561FE"/>
    <w:rsid w:val="005563B3"/>
    <w:rsid w:val="0055651F"/>
    <w:rsid w:val="005565A0"/>
    <w:rsid w:val="005566FC"/>
    <w:rsid w:val="0055679D"/>
    <w:rsid w:val="00556A00"/>
    <w:rsid w:val="00556D02"/>
    <w:rsid w:val="00556F21"/>
    <w:rsid w:val="00556F59"/>
    <w:rsid w:val="0055744E"/>
    <w:rsid w:val="00557539"/>
    <w:rsid w:val="00557768"/>
    <w:rsid w:val="005577AB"/>
    <w:rsid w:val="00557939"/>
    <w:rsid w:val="00557C1A"/>
    <w:rsid w:val="00557C50"/>
    <w:rsid w:val="00557E67"/>
    <w:rsid w:val="00557ED6"/>
    <w:rsid w:val="0056018E"/>
    <w:rsid w:val="00560B6D"/>
    <w:rsid w:val="00560C13"/>
    <w:rsid w:val="00560C7D"/>
    <w:rsid w:val="00560C8B"/>
    <w:rsid w:val="00560E74"/>
    <w:rsid w:val="00560F24"/>
    <w:rsid w:val="00561070"/>
    <w:rsid w:val="0056151F"/>
    <w:rsid w:val="00561610"/>
    <w:rsid w:val="0056162F"/>
    <w:rsid w:val="0056198E"/>
    <w:rsid w:val="00561D45"/>
    <w:rsid w:val="00561DD0"/>
    <w:rsid w:val="005622E8"/>
    <w:rsid w:val="005624A3"/>
    <w:rsid w:val="00562536"/>
    <w:rsid w:val="0056260E"/>
    <w:rsid w:val="00562623"/>
    <w:rsid w:val="0056283F"/>
    <w:rsid w:val="00562913"/>
    <w:rsid w:val="00562947"/>
    <w:rsid w:val="00562ACB"/>
    <w:rsid w:val="00562BFC"/>
    <w:rsid w:val="00562C5D"/>
    <w:rsid w:val="00562E31"/>
    <w:rsid w:val="00563043"/>
    <w:rsid w:val="0056328C"/>
    <w:rsid w:val="005632FF"/>
    <w:rsid w:val="00563313"/>
    <w:rsid w:val="00563768"/>
    <w:rsid w:val="00563B61"/>
    <w:rsid w:val="00563D29"/>
    <w:rsid w:val="00563FED"/>
    <w:rsid w:val="0056404C"/>
    <w:rsid w:val="005640D9"/>
    <w:rsid w:val="00564129"/>
    <w:rsid w:val="005641E3"/>
    <w:rsid w:val="005644B0"/>
    <w:rsid w:val="00564728"/>
    <w:rsid w:val="00564A99"/>
    <w:rsid w:val="00564C7F"/>
    <w:rsid w:val="00564D60"/>
    <w:rsid w:val="00564E11"/>
    <w:rsid w:val="00564E63"/>
    <w:rsid w:val="00564F65"/>
    <w:rsid w:val="00565200"/>
    <w:rsid w:val="0056531C"/>
    <w:rsid w:val="00565350"/>
    <w:rsid w:val="00565474"/>
    <w:rsid w:val="00565579"/>
    <w:rsid w:val="005655B2"/>
    <w:rsid w:val="005655F5"/>
    <w:rsid w:val="00565925"/>
    <w:rsid w:val="005659CC"/>
    <w:rsid w:val="00565C72"/>
    <w:rsid w:val="00565C9B"/>
    <w:rsid w:val="00565D31"/>
    <w:rsid w:val="00565D58"/>
    <w:rsid w:val="00565DB3"/>
    <w:rsid w:val="00565EFE"/>
    <w:rsid w:val="0056632C"/>
    <w:rsid w:val="0056638D"/>
    <w:rsid w:val="00566562"/>
    <w:rsid w:val="005665EC"/>
    <w:rsid w:val="00566676"/>
    <w:rsid w:val="005669FA"/>
    <w:rsid w:val="00566B7F"/>
    <w:rsid w:val="00566BBF"/>
    <w:rsid w:val="00566CB9"/>
    <w:rsid w:val="00566FA7"/>
    <w:rsid w:val="0056733A"/>
    <w:rsid w:val="005674F9"/>
    <w:rsid w:val="00567694"/>
    <w:rsid w:val="0056775E"/>
    <w:rsid w:val="00567839"/>
    <w:rsid w:val="005679CD"/>
    <w:rsid w:val="00567C2F"/>
    <w:rsid w:val="00567C47"/>
    <w:rsid w:val="00567D3A"/>
    <w:rsid w:val="00567DB3"/>
    <w:rsid w:val="00567EBD"/>
    <w:rsid w:val="005701C0"/>
    <w:rsid w:val="00570400"/>
    <w:rsid w:val="00570548"/>
    <w:rsid w:val="005706B0"/>
    <w:rsid w:val="005707F6"/>
    <w:rsid w:val="00570860"/>
    <w:rsid w:val="0057091A"/>
    <w:rsid w:val="0057098A"/>
    <w:rsid w:val="00570A80"/>
    <w:rsid w:val="00570B38"/>
    <w:rsid w:val="00570D01"/>
    <w:rsid w:val="00570EF0"/>
    <w:rsid w:val="00570FE1"/>
    <w:rsid w:val="00570FEE"/>
    <w:rsid w:val="00571032"/>
    <w:rsid w:val="0057109B"/>
    <w:rsid w:val="005712D6"/>
    <w:rsid w:val="005715D8"/>
    <w:rsid w:val="0057167A"/>
    <w:rsid w:val="00571B28"/>
    <w:rsid w:val="00571BB4"/>
    <w:rsid w:val="00571D99"/>
    <w:rsid w:val="00571EA6"/>
    <w:rsid w:val="00571ED2"/>
    <w:rsid w:val="00571FE7"/>
    <w:rsid w:val="00572063"/>
    <w:rsid w:val="0057212B"/>
    <w:rsid w:val="00572409"/>
    <w:rsid w:val="00572995"/>
    <w:rsid w:val="005729DE"/>
    <w:rsid w:val="00572B3E"/>
    <w:rsid w:val="00572BB2"/>
    <w:rsid w:val="00572CA0"/>
    <w:rsid w:val="00573395"/>
    <w:rsid w:val="005733C4"/>
    <w:rsid w:val="0057358D"/>
    <w:rsid w:val="005735DC"/>
    <w:rsid w:val="00573699"/>
    <w:rsid w:val="00573813"/>
    <w:rsid w:val="00573AE5"/>
    <w:rsid w:val="00573EE9"/>
    <w:rsid w:val="0057407E"/>
    <w:rsid w:val="00574100"/>
    <w:rsid w:val="00574446"/>
    <w:rsid w:val="0057476C"/>
    <w:rsid w:val="00574798"/>
    <w:rsid w:val="0057492B"/>
    <w:rsid w:val="00574FCF"/>
    <w:rsid w:val="005753E6"/>
    <w:rsid w:val="005755BA"/>
    <w:rsid w:val="005757B3"/>
    <w:rsid w:val="00575803"/>
    <w:rsid w:val="0057583A"/>
    <w:rsid w:val="005759D6"/>
    <w:rsid w:val="00575AAB"/>
    <w:rsid w:val="00575BFE"/>
    <w:rsid w:val="00575D01"/>
    <w:rsid w:val="00575E38"/>
    <w:rsid w:val="0057610A"/>
    <w:rsid w:val="00576203"/>
    <w:rsid w:val="00576272"/>
    <w:rsid w:val="0057648F"/>
    <w:rsid w:val="005765EA"/>
    <w:rsid w:val="00576C0D"/>
    <w:rsid w:val="00577037"/>
    <w:rsid w:val="0057706E"/>
    <w:rsid w:val="005772EE"/>
    <w:rsid w:val="0057741B"/>
    <w:rsid w:val="0057751F"/>
    <w:rsid w:val="005779F8"/>
    <w:rsid w:val="00577B92"/>
    <w:rsid w:val="0058008D"/>
    <w:rsid w:val="00580286"/>
    <w:rsid w:val="0058041F"/>
    <w:rsid w:val="00580455"/>
    <w:rsid w:val="00580497"/>
    <w:rsid w:val="00580655"/>
    <w:rsid w:val="005806BF"/>
    <w:rsid w:val="00580724"/>
    <w:rsid w:val="005807A8"/>
    <w:rsid w:val="00580A10"/>
    <w:rsid w:val="00580EAF"/>
    <w:rsid w:val="0058129A"/>
    <w:rsid w:val="00581384"/>
    <w:rsid w:val="005814A3"/>
    <w:rsid w:val="00581957"/>
    <w:rsid w:val="00581B87"/>
    <w:rsid w:val="00581C40"/>
    <w:rsid w:val="00581DBA"/>
    <w:rsid w:val="00581E76"/>
    <w:rsid w:val="00581F18"/>
    <w:rsid w:val="00582068"/>
    <w:rsid w:val="005820C3"/>
    <w:rsid w:val="00582308"/>
    <w:rsid w:val="005825A4"/>
    <w:rsid w:val="005826D4"/>
    <w:rsid w:val="005826DE"/>
    <w:rsid w:val="00582ABB"/>
    <w:rsid w:val="00582CF7"/>
    <w:rsid w:val="00582D53"/>
    <w:rsid w:val="00583237"/>
    <w:rsid w:val="0058324D"/>
    <w:rsid w:val="005834A6"/>
    <w:rsid w:val="00583521"/>
    <w:rsid w:val="00583530"/>
    <w:rsid w:val="0058365A"/>
    <w:rsid w:val="00583AA3"/>
    <w:rsid w:val="00583AF7"/>
    <w:rsid w:val="00583CC3"/>
    <w:rsid w:val="00583DB2"/>
    <w:rsid w:val="00584081"/>
    <w:rsid w:val="0058410C"/>
    <w:rsid w:val="0058468F"/>
    <w:rsid w:val="005846DF"/>
    <w:rsid w:val="00584752"/>
    <w:rsid w:val="005847A8"/>
    <w:rsid w:val="005849D7"/>
    <w:rsid w:val="00584BA4"/>
    <w:rsid w:val="00584FF2"/>
    <w:rsid w:val="00585047"/>
    <w:rsid w:val="005850CB"/>
    <w:rsid w:val="00585119"/>
    <w:rsid w:val="005852EB"/>
    <w:rsid w:val="005852EE"/>
    <w:rsid w:val="005852F7"/>
    <w:rsid w:val="005853FC"/>
    <w:rsid w:val="0058546A"/>
    <w:rsid w:val="00585B39"/>
    <w:rsid w:val="00585BB0"/>
    <w:rsid w:val="00585F8B"/>
    <w:rsid w:val="00586965"/>
    <w:rsid w:val="00586C6A"/>
    <w:rsid w:val="00586C97"/>
    <w:rsid w:val="00586F66"/>
    <w:rsid w:val="00587147"/>
    <w:rsid w:val="00587645"/>
    <w:rsid w:val="005879DD"/>
    <w:rsid w:val="00587D47"/>
    <w:rsid w:val="00587D4A"/>
    <w:rsid w:val="0059004A"/>
    <w:rsid w:val="005900A2"/>
    <w:rsid w:val="005902A5"/>
    <w:rsid w:val="00590605"/>
    <w:rsid w:val="0059089F"/>
    <w:rsid w:val="005909F1"/>
    <w:rsid w:val="00590CD1"/>
    <w:rsid w:val="00591059"/>
    <w:rsid w:val="005911C4"/>
    <w:rsid w:val="00591315"/>
    <w:rsid w:val="00591B02"/>
    <w:rsid w:val="00591F07"/>
    <w:rsid w:val="00592059"/>
    <w:rsid w:val="0059209B"/>
    <w:rsid w:val="00592319"/>
    <w:rsid w:val="005924BE"/>
    <w:rsid w:val="005927F4"/>
    <w:rsid w:val="00592FFC"/>
    <w:rsid w:val="0059329F"/>
    <w:rsid w:val="0059369B"/>
    <w:rsid w:val="0059370B"/>
    <w:rsid w:val="005937C4"/>
    <w:rsid w:val="00593821"/>
    <w:rsid w:val="00593900"/>
    <w:rsid w:val="00593979"/>
    <w:rsid w:val="00593AE3"/>
    <w:rsid w:val="00593D96"/>
    <w:rsid w:val="00593E18"/>
    <w:rsid w:val="00593F85"/>
    <w:rsid w:val="005942F7"/>
    <w:rsid w:val="00594A6D"/>
    <w:rsid w:val="00594A8B"/>
    <w:rsid w:val="00594ABE"/>
    <w:rsid w:val="00594D18"/>
    <w:rsid w:val="00594DBB"/>
    <w:rsid w:val="00594E3C"/>
    <w:rsid w:val="00594EBE"/>
    <w:rsid w:val="0059510A"/>
    <w:rsid w:val="0059561A"/>
    <w:rsid w:val="00595751"/>
    <w:rsid w:val="00595789"/>
    <w:rsid w:val="005959B8"/>
    <w:rsid w:val="00595C13"/>
    <w:rsid w:val="00595ED3"/>
    <w:rsid w:val="00595F90"/>
    <w:rsid w:val="00595FE3"/>
    <w:rsid w:val="0059607C"/>
    <w:rsid w:val="00596086"/>
    <w:rsid w:val="005961AD"/>
    <w:rsid w:val="00596680"/>
    <w:rsid w:val="00596B01"/>
    <w:rsid w:val="00596BDA"/>
    <w:rsid w:val="00596CC1"/>
    <w:rsid w:val="00596D6E"/>
    <w:rsid w:val="00596F92"/>
    <w:rsid w:val="00597030"/>
    <w:rsid w:val="00597109"/>
    <w:rsid w:val="005972EE"/>
    <w:rsid w:val="0059767E"/>
    <w:rsid w:val="005977B8"/>
    <w:rsid w:val="00597913"/>
    <w:rsid w:val="005979CA"/>
    <w:rsid w:val="00597BB5"/>
    <w:rsid w:val="00597C7B"/>
    <w:rsid w:val="00597D1F"/>
    <w:rsid w:val="00597D35"/>
    <w:rsid w:val="00597EE5"/>
    <w:rsid w:val="005A0067"/>
    <w:rsid w:val="005A0207"/>
    <w:rsid w:val="005A02C0"/>
    <w:rsid w:val="005A02E1"/>
    <w:rsid w:val="005A0311"/>
    <w:rsid w:val="005A0375"/>
    <w:rsid w:val="005A096C"/>
    <w:rsid w:val="005A09AB"/>
    <w:rsid w:val="005A0A87"/>
    <w:rsid w:val="005A0AE4"/>
    <w:rsid w:val="005A0AFC"/>
    <w:rsid w:val="005A0BD8"/>
    <w:rsid w:val="005A0F1C"/>
    <w:rsid w:val="005A0F61"/>
    <w:rsid w:val="005A1034"/>
    <w:rsid w:val="005A104C"/>
    <w:rsid w:val="005A112F"/>
    <w:rsid w:val="005A11DA"/>
    <w:rsid w:val="005A1212"/>
    <w:rsid w:val="005A1678"/>
    <w:rsid w:val="005A1715"/>
    <w:rsid w:val="005A18CF"/>
    <w:rsid w:val="005A1A38"/>
    <w:rsid w:val="005A1C5E"/>
    <w:rsid w:val="005A1CDE"/>
    <w:rsid w:val="005A1D72"/>
    <w:rsid w:val="005A1DC8"/>
    <w:rsid w:val="005A1E44"/>
    <w:rsid w:val="005A1E99"/>
    <w:rsid w:val="005A20AF"/>
    <w:rsid w:val="005A21D5"/>
    <w:rsid w:val="005A2216"/>
    <w:rsid w:val="005A22AD"/>
    <w:rsid w:val="005A2368"/>
    <w:rsid w:val="005A2576"/>
    <w:rsid w:val="005A2755"/>
    <w:rsid w:val="005A2D37"/>
    <w:rsid w:val="005A2DFF"/>
    <w:rsid w:val="005A2E59"/>
    <w:rsid w:val="005A2EC5"/>
    <w:rsid w:val="005A2F45"/>
    <w:rsid w:val="005A2FC3"/>
    <w:rsid w:val="005A318C"/>
    <w:rsid w:val="005A339F"/>
    <w:rsid w:val="005A378D"/>
    <w:rsid w:val="005A37CA"/>
    <w:rsid w:val="005A3837"/>
    <w:rsid w:val="005A3FF6"/>
    <w:rsid w:val="005A40B0"/>
    <w:rsid w:val="005A4179"/>
    <w:rsid w:val="005A43BD"/>
    <w:rsid w:val="005A476A"/>
    <w:rsid w:val="005A47ED"/>
    <w:rsid w:val="005A5278"/>
    <w:rsid w:val="005A5691"/>
    <w:rsid w:val="005A5D8B"/>
    <w:rsid w:val="005A6234"/>
    <w:rsid w:val="005A631B"/>
    <w:rsid w:val="005A64C5"/>
    <w:rsid w:val="005A655D"/>
    <w:rsid w:val="005A688F"/>
    <w:rsid w:val="005A6A09"/>
    <w:rsid w:val="005A6B12"/>
    <w:rsid w:val="005A6C0E"/>
    <w:rsid w:val="005A6C5D"/>
    <w:rsid w:val="005A7025"/>
    <w:rsid w:val="005A71A6"/>
    <w:rsid w:val="005A7534"/>
    <w:rsid w:val="005A7ACA"/>
    <w:rsid w:val="005A7B47"/>
    <w:rsid w:val="005A7B74"/>
    <w:rsid w:val="005A7BC3"/>
    <w:rsid w:val="005A7BE5"/>
    <w:rsid w:val="005B0351"/>
    <w:rsid w:val="005B0416"/>
    <w:rsid w:val="005B043A"/>
    <w:rsid w:val="005B0523"/>
    <w:rsid w:val="005B070C"/>
    <w:rsid w:val="005B0739"/>
    <w:rsid w:val="005B077D"/>
    <w:rsid w:val="005B083B"/>
    <w:rsid w:val="005B0A99"/>
    <w:rsid w:val="005B0B50"/>
    <w:rsid w:val="005B0BF0"/>
    <w:rsid w:val="005B0CC4"/>
    <w:rsid w:val="005B0FB2"/>
    <w:rsid w:val="005B10D6"/>
    <w:rsid w:val="005B11AD"/>
    <w:rsid w:val="005B120C"/>
    <w:rsid w:val="005B1288"/>
    <w:rsid w:val="005B1324"/>
    <w:rsid w:val="005B1478"/>
    <w:rsid w:val="005B15B0"/>
    <w:rsid w:val="005B1742"/>
    <w:rsid w:val="005B1748"/>
    <w:rsid w:val="005B182A"/>
    <w:rsid w:val="005B19B5"/>
    <w:rsid w:val="005B1A69"/>
    <w:rsid w:val="005B1B2B"/>
    <w:rsid w:val="005B1BFA"/>
    <w:rsid w:val="005B1C3F"/>
    <w:rsid w:val="005B1C74"/>
    <w:rsid w:val="005B1E72"/>
    <w:rsid w:val="005B1F1A"/>
    <w:rsid w:val="005B24F4"/>
    <w:rsid w:val="005B25D3"/>
    <w:rsid w:val="005B29F6"/>
    <w:rsid w:val="005B2A7C"/>
    <w:rsid w:val="005B2B87"/>
    <w:rsid w:val="005B2F9F"/>
    <w:rsid w:val="005B2FC1"/>
    <w:rsid w:val="005B2FC4"/>
    <w:rsid w:val="005B31B4"/>
    <w:rsid w:val="005B3424"/>
    <w:rsid w:val="005B3540"/>
    <w:rsid w:val="005B35F7"/>
    <w:rsid w:val="005B3635"/>
    <w:rsid w:val="005B385A"/>
    <w:rsid w:val="005B391C"/>
    <w:rsid w:val="005B3A74"/>
    <w:rsid w:val="005B3AD9"/>
    <w:rsid w:val="005B3B1E"/>
    <w:rsid w:val="005B3E01"/>
    <w:rsid w:val="005B3EBC"/>
    <w:rsid w:val="005B4041"/>
    <w:rsid w:val="005B4100"/>
    <w:rsid w:val="005B4484"/>
    <w:rsid w:val="005B4513"/>
    <w:rsid w:val="005B4567"/>
    <w:rsid w:val="005B466A"/>
    <w:rsid w:val="005B468E"/>
    <w:rsid w:val="005B46AF"/>
    <w:rsid w:val="005B4969"/>
    <w:rsid w:val="005B496A"/>
    <w:rsid w:val="005B49AF"/>
    <w:rsid w:val="005B4C92"/>
    <w:rsid w:val="005B4D5C"/>
    <w:rsid w:val="005B5131"/>
    <w:rsid w:val="005B52F0"/>
    <w:rsid w:val="005B54EF"/>
    <w:rsid w:val="005B54F1"/>
    <w:rsid w:val="005B5687"/>
    <w:rsid w:val="005B5A46"/>
    <w:rsid w:val="005B5A53"/>
    <w:rsid w:val="005B5B37"/>
    <w:rsid w:val="005B5BC9"/>
    <w:rsid w:val="005B5DC7"/>
    <w:rsid w:val="005B5E21"/>
    <w:rsid w:val="005B6055"/>
    <w:rsid w:val="005B60FC"/>
    <w:rsid w:val="005B61BA"/>
    <w:rsid w:val="005B6258"/>
    <w:rsid w:val="005B6412"/>
    <w:rsid w:val="005B64B1"/>
    <w:rsid w:val="005B6586"/>
    <w:rsid w:val="005B6790"/>
    <w:rsid w:val="005B6924"/>
    <w:rsid w:val="005B6D09"/>
    <w:rsid w:val="005B6DBB"/>
    <w:rsid w:val="005B6F65"/>
    <w:rsid w:val="005B6F9F"/>
    <w:rsid w:val="005B708C"/>
    <w:rsid w:val="005B70C0"/>
    <w:rsid w:val="005B719F"/>
    <w:rsid w:val="005B728A"/>
    <w:rsid w:val="005B76D4"/>
    <w:rsid w:val="005B76EF"/>
    <w:rsid w:val="005B78AD"/>
    <w:rsid w:val="005B7B6A"/>
    <w:rsid w:val="005B7C65"/>
    <w:rsid w:val="005C0058"/>
    <w:rsid w:val="005C019A"/>
    <w:rsid w:val="005C02F9"/>
    <w:rsid w:val="005C03D3"/>
    <w:rsid w:val="005C0505"/>
    <w:rsid w:val="005C05BC"/>
    <w:rsid w:val="005C05F6"/>
    <w:rsid w:val="005C0672"/>
    <w:rsid w:val="005C0AC2"/>
    <w:rsid w:val="005C0C4A"/>
    <w:rsid w:val="005C0D01"/>
    <w:rsid w:val="005C0EBF"/>
    <w:rsid w:val="005C0F42"/>
    <w:rsid w:val="005C0FFC"/>
    <w:rsid w:val="005C112C"/>
    <w:rsid w:val="005C117B"/>
    <w:rsid w:val="005C120C"/>
    <w:rsid w:val="005C1268"/>
    <w:rsid w:val="005C136B"/>
    <w:rsid w:val="005C1646"/>
    <w:rsid w:val="005C176B"/>
    <w:rsid w:val="005C18BC"/>
    <w:rsid w:val="005C18DC"/>
    <w:rsid w:val="005C1904"/>
    <w:rsid w:val="005C1938"/>
    <w:rsid w:val="005C1A7B"/>
    <w:rsid w:val="005C1B7A"/>
    <w:rsid w:val="005C1CAC"/>
    <w:rsid w:val="005C1CD3"/>
    <w:rsid w:val="005C1E31"/>
    <w:rsid w:val="005C1E6A"/>
    <w:rsid w:val="005C21B8"/>
    <w:rsid w:val="005C224E"/>
    <w:rsid w:val="005C23E0"/>
    <w:rsid w:val="005C26C0"/>
    <w:rsid w:val="005C27A0"/>
    <w:rsid w:val="005C29CA"/>
    <w:rsid w:val="005C2FB7"/>
    <w:rsid w:val="005C30B2"/>
    <w:rsid w:val="005C370E"/>
    <w:rsid w:val="005C3724"/>
    <w:rsid w:val="005C3857"/>
    <w:rsid w:val="005C38C9"/>
    <w:rsid w:val="005C392B"/>
    <w:rsid w:val="005C3AB1"/>
    <w:rsid w:val="005C407B"/>
    <w:rsid w:val="005C40B7"/>
    <w:rsid w:val="005C4451"/>
    <w:rsid w:val="005C4859"/>
    <w:rsid w:val="005C4CC2"/>
    <w:rsid w:val="005C4D6E"/>
    <w:rsid w:val="005C4F47"/>
    <w:rsid w:val="005C4FEE"/>
    <w:rsid w:val="005C5035"/>
    <w:rsid w:val="005C50AC"/>
    <w:rsid w:val="005C5124"/>
    <w:rsid w:val="005C519B"/>
    <w:rsid w:val="005C5227"/>
    <w:rsid w:val="005C5300"/>
    <w:rsid w:val="005C552C"/>
    <w:rsid w:val="005C5620"/>
    <w:rsid w:val="005C56E3"/>
    <w:rsid w:val="005C5969"/>
    <w:rsid w:val="005C5A88"/>
    <w:rsid w:val="005C5B1B"/>
    <w:rsid w:val="005C5B97"/>
    <w:rsid w:val="005C5CE9"/>
    <w:rsid w:val="005C5FEE"/>
    <w:rsid w:val="005C6123"/>
    <w:rsid w:val="005C62FE"/>
    <w:rsid w:val="005C6523"/>
    <w:rsid w:val="005C6D00"/>
    <w:rsid w:val="005C6E88"/>
    <w:rsid w:val="005C6F69"/>
    <w:rsid w:val="005C713E"/>
    <w:rsid w:val="005C72AD"/>
    <w:rsid w:val="005C7419"/>
    <w:rsid w:val="005C749D"/>
    <w:rsid w:val="005C7504"/>
    <w:rsid w:val="005C7596"/>
    <w:rsid w:val="005C7610"/>
    <w:rsid w:val="005C76D5"/>
    <w:rsid w:val="005C7977"/>
    <w:rsid w:val="005C7B03"/>
    <w:rsid w:val="005C7D40"/>
    <w:rsid w:val="005C7E85"/>
    <w:rsid w:val="005C7F34"/>
    <w:rsid w:val="005D0159"/>
    <w:rsid w:val="005D03E8"/>
    <w:rsid w:val="005D03F0"/>
    <w:rsid w:val="005D052F"/>
    <w:rsid w:val="005D0787"/>
    <w:rsid w:val="005D090E"/>
    <w:rsid w:val="005D0D90"/>
    <w:rsid w:val="005D0E6F"/>
    <w:rsid w:val="005D1017"/>
    <w:rsid w:val="005D1089"/>
    <w:rsid w:val="005D10A8"/>
    <w:rsid w:val="005D12C9"/>
    <w:rsid w:val="005D16A3"/>
    <w:rsid w:val="005D17D0"/>
    <w:rsid w:val="005D1837"/>
    <w:rsid w:val="005D183A"/>
    <w:rsid w:val="005D1927"/>
    <w:rsid w:val="005D1979"/>
    <w:rsid w:val="005D1A2D"/>
    <w:rsid w:val="005D1BD3"/>
    <w:rsid w:val="005D1CB2"/>
    <w:rsid w:val="005D1DF8"/>
    <w:rsid w:val="005D1F32"/>
    <w:rsid w:val="005D1F65"/>
    <w:rsid w:val="005D21A3"/>
    <w:rsid w:val="005D21D0"/>
    <w:rsid w:val="005D2916"/>
    <w:rsid w:val="005D2A53"/>
    <w:rsid w:val="005D2A9C"/>
    <w:rsid w:val="005D2AD9"/>
    <w:rsid w:val="005D2BB3"/>
    <w:rsid w:val="005D2C13"/>
    <w:rsid w:val="005D2D69"/>
    <w:rsid w:val="005D2E1E"/>
    <w:rsid w:val="005D3185"/>
    <w:rsid w:val="005D3309"/>
    <w:rsid w:val="005D3A57"/>
    <w:rsid w:val="005D3A5F"/>
    <w:rsid w:val="005D4045"/>
    <w:rsid w:val="005D418F"/>
    <w:rsid w:val="005D4207"/>
    <w:rsid w:val="005D4405"/>
    <w:rsid w:val="005D44AA"/>
    <w:rsid w:val="005D4642"/>
    <w:rsid w:val="005D4682"/>
    <w:rsid w:val="005D481F"/>
    <w:rsid w:val="005D487C"/>
    <w:rsid w:val="005D48CF"/>
    <w:rsid w:val="005D49EB"/>
    <w:rsid w:val="005D4C1C"/>
    <w:rsid w:val="005D4C1E"/>
    <w:rsid w:val="005D4CA0"/>
    <w:rsid w:val="005D4CC2"/>
    <w:rsid w:val="005D4CF8"/>
    <w:rsid w:val="005D4DD8"/>
    <w:rsid w:val="005D5014"/>
    <w:rsid w:val="005D52A5"/>
    <w:rsid w:val="005D5472"/>
    <w:rsid w:val="005D56B0"/>
    <w:rsid w:val="005D5A1C"/>
    <w:rsid w:val="005D5D46"/>
    <w:rsid w:val="005D5D6D"/>
    <w:rsid w:val="005D6047"/>
    <w:rsid w:val="005D60A3"/>
    <w:rsid w:val="005D6257"/>
    <w:rsid w:val="005D64C0"/>
    <w:rsid w:val="005D6727"/>
    <w:rsid w:val="005D68AA"/>
    <w:rsid w:val="005D6930"/>
    <w:rsid w:val="005D72FB"/>
    <w:rsid w:val="005D7319"/>
    <w:rsid w:val="005D74E2"/>
    <w:rsid w:val="005D77F2"/>
    <w:rsid w:val="005D7823"/>
    <w:rsid w:val="005D7ACB"/>
    <w:rsid w:val="005D7F78"/>
    <w:rsid w:val="005D7FD8"/>
    <w:rsid w:val="005E0060"/>
    <w:rsid w:val="005E0087"/>
    <w:rsid w:val="005E06CF"/>
    <w:rsid w:val="005E0BCA"/>
    <w:rsid w:val="005E0FED"/>
    <w:rsid w:val="005E1095"/>
    <w:rsid w:val="005E117D"/>
    <w:rsid w:val="005E1247"/>
    <w:rsid w:val="005E1366"/>
    <w:rsid w:val="005E161B"/>
    <w:rsid w:val="005E17B5"/>
    <w:rsid w:val="005E1869"/>
    <w:rsid w:val="005E18FF"/>
    <w:rsid w:val="005E19F3"/>
    <w:rsid w:val="005E1A04"/>
    <w:rsid w:val="005E1ADD"/>
    <w:rsid w:val="005E1B36"/>
    <w:rsid w:val="005E1D39"/>
    <w:rsid w:val="005E1E5F"/>
    <w:rsid w:val="005E2022"/>
    <w:rsid w:val="005E2295"/>
    <w:rsid w:val="005E2342"/>
    <w:rsid w:val="005E2761"/>
    <w:rsid w:val="005E280B"/>
    <w:rsid w:val="005E2974"/>
    <w:rsid w:val="005E2CC6"/>
    <w:rsid w:val="005E2DEF"/>
    <w:rsid w:val="005E2E3E"/>
    <w:rsid w:val="005E3062"/>
    <w:rsid w:val="005E334B"/>
    <w:rsid w:val="005E3813"/>
    <w:rsid w:val="005E39C1"/>
    <w:rsid w:val="005E3A53"/>
    <w:rsid w:val="005E3B0C"/>
    <w:rsid w:val="005E3BBA"/>
    <w:rsid w:val="005E3C53"/>
    <w:rsid w:val="005E3CC9"/>
    <w:rsid w:val="005E3EBC"/>
    <w:rsid w:val="005E3F33"/>
    <w:rsid w:val="005E4261"/>
    <w:rsid w:val="005E43A3"/>
    <w:rsid w:val="005E468A"/>
    <w:rsid w:val="005E4702"/>
    <w:rsid w:val="005E49B8"/>
    <w:rsid w:val="005E4A3A"/>
    <w:rsid w:val="005E4C83"/>
    <w:rsid w:val="005E4E9E"/>
    <w:rsid w:val="005E4EB3"/>
    <w:rsid w:val="005E518B"/>
    <w:rsid w:val="005E537B"/>
    <w:rsid w:val="005E544A"/>
    <w:rsid w:val="005E55CA"/>
    <w:rsid w:val="005E55E8"/>
    <w:rsid w:val="005E5820"/>
    <w:rsid w:val="005E58B3"/>
    <w:rsid w:val="005E58BB"/>
    <w:rsid w:val="005E5A7A"/>
    <w:rsid w:val="005E5B88"/>
    <w:rsid w:val="005E5F10"/>
    <w:rsid w:val="005E605D"/>
    <w:rsid w:val="005E60BA"/>
    <w:rsid w:val="005E6184"/>
    <w:rsid w:val="005E61B9"/>
    <w:rsid w:val="005E66A6"/>
    <w:rsid w:val="005E76AC"/>
    <w:rsid w:val="005E76B8"/>
    <w:rsid w:val="005E773A"/>
    <w:rsid w:val="005E7829"/>
    <w:rsid w:val="005E785F"/>
    <w:rsid w:val="005E7949"/>
    <w:rsid w:val="005E7994"/>
    <w:rsid w:val="005E7BD2"/>
    <w:rsid w:val="005E7D26"/>
    <w:rsid w:val="005E7DDB"/>
    <w:rsid w:val="005E7E09"/>
    <w:rsid w:val="005E7E10"/>
    <w:rsid w:val="005F0059"/>
    <w:rsid w:val="005F020A"/>
    <w:rsid w:val="005F02A8"/>
    <w:rsid w:val="005F03D9"/>
    <w:rsid w:val="005F0810"/>
    <w:rsid w:val="005F0859"/>
    <w:rsid w:val="005F0B70"/>
    <w:rsid w:val="005F0EA0"/>
    <w:rsid w:val="005F0EE6"/>
    <w:rsid w:val="005F0FA2"/>
    <w:rsid w:val="005F101D"/>
    <w:rsid w:val="005F1140"/>
    <w:rsid w:val="005F1235"/>
    <w:rsid w:val="005F1393"/>
    <w:rsid w:val="005F1460"/>
    <w:rsid w:val="005F1678"/>
    <w:rsid w:val="005F17B4"/>
    <w:rsid w:val="005F1829"/>
    <w:rsid w:val="005F1A00"/>
    <w:rsid w:val="005F1A54"/>
    <w:rsid w:val="005F1BE0"/>
    <w:rsid w:val="005F1D29"/>
    <w:rsid w:val="005F1D59"/>
    <w:rsid w:val="005F219D"/>
    <w:rsid w:val="005F23D6"/>
    <w:rsid w:val="005F2945"/>
    <w:rsid w:val="005F2DBA"/>
    <w:rsid w:val="005F3176"/>
    <w:rsid w:val="005F3207"/>
    <w:rsid w:val="005F336B"/>
    <w:rsid w:val="005F34AE"/>
    <w:rsid w:val="005F362E"/>
    <w:rsid w:val="005F3775"/>
    <w:rsid w:val="005F3782"/>
    <w:rsid w:val="005F37FB"/>
    <w:rsid w:val="005F3A05"/>
    <w:rsid w:val="005F3BBD"/>
    <w:rsid w:val="005F4157"/>
    <w:rsid w:val="005F4640"/>
    <w:rsid w:val="005F46E7"/>
    <w:rsid w:val="005F478E"/>
    <w:rsid w:val="005F48B8"/>
    <w:rsid w:val="005F4977"/>
    <w:rsid w:val="005F4F0C"/>
    <w:rsid w:val="005F5057"/>
    <w:rsid w:val="005F5131"/>
    <w:rsid w:val="005F5475"/>
    <w:rsid w:val="005F55CF"/>
    <w:rsid w:val="005F56B9"/>
    <w:rsid w:val="005F580E"/>
    <w:rsid w:val="005F591B"/>
    <w:rsid w:val="005F595C"/>
    <w:rsid w:val="005F5C6D"/>
    <w:rsid w:val="005F5D3D"/>
    <w:rsid w:val="005F5ED4"/>
    <w:rsid w:val="005F5F67"/>
    <w:rsid w:val="005F6152"/>
    <w:rsid w:val="005F6387"/>
    <w:rsid w:val="005F640F"/>
    <w:rsid w:val="005F642E"/>
    <w:rsid w:val="005F653B"/>
    <w:rsid w:val="005F6579"/>
    <w:rsid w:val="005F65A9"/>
    <w:rsid w:val="005F68BB"/>
    <w:rsid w:val="005F6EBE"/>
    <w:rsid w:val="005F6F01"/>
    <w:rsid w:val="005F6FFE"/>
    <w:rsid w:val="005F7040"/>
    <w:rsid w:val="005F7358"/>
    <w:rsid w:val="005F765F"/>
    <w:rsid w:val="005F7A39"/>
    <w:rsid w:val="005F7EA4"/>
    <w:rsid w:val="0060004F"/>
    <w:rsid w:val="006000F2"/>
    <w:rsid w:val="00600582"/>
    <w:rsid w:val="0060077F"/>
    <w:rsid w:val="006007C7"/>
    <w:rsid w:val="006007F5"/>
    <w:rsid w:val="00600834"/>
    <w:rsid w:val="006008D1"/>
    <w:rsid w:val="00600996"/>
    <w:rsid w:val="00600D77"/>
    <w:rsid w:val="00600DDE"/>
    <w:rsid w:val="00600EBF"/>
    <w:rsid w:val="00600FDD"/>
    <w:rsid w:val="0060103A"/>
    <w:rsid w:val="00601133"/>
    <w:rsid w:val="006011AD"/>
    <w:rsid w:val="00601211"/>
    <w:rsid w:val="0060167A"/>
    <w:rsid w:val="006018B1"/>
    <w:rsid w:val="0060196F"/>
    <w:rsid w:val="006019B5"/>
    <w:rsid w:val="00601C96"/>
    <w:rsid w:val="006020CF"/>
    <w:rsid w:val="00602127"/>
    <w:rsid w:val="0060214E"/>
    <w:rsid w:val="006022C5"/>
    <w:rsid w:val="006023DF"/>
    <w:rsid w:val="006027F5"/>
    <w:rsid w:val="00602863"/>
    <w:rsid w:val="00602C9F"/>
    <w:rsid w:val="00603201"/>
    <w:rsid w:val="006032E0"/>
    <w:rsid w:val="006035E6"/>
    <w:rsid w:val="006036EC"/>
    <w:rsid w:val="00603725"/>
    <w:rsid w:val="00603A2D"/>
    <w:rsid w:val="00603BBC"/>
    <w:rsid w:val="00603D32"/>
    <w:rsid w:val="006040D7"/>
    <w:rsid w:val="006043ED"/>
    <w:rsid w:val="006044E3"/>
    <w:rsid w:val="006045A5"/>
    <w:rsid w:val="006046D9"/>
    <w:rsid w:val="00604862"/>
    <w:rsid w:val="0060486E"/>
    <w:rsid w:val="00604949"/>
    <w:rsid w:val="00604ACE"/>
    <w:rsid w:val="00604E77"/>
    <w:rsid w:val="00604EE4"/>
    <w:rsid w:val="00604F76"/>
    <w:rsid w:val="006050FD"/>
    <w:rsid w:val="00605315"/>
    <w:rsid w:val="00605378"/>
    <w:rsid w:val="00605409"/>
    <w:rsid w:val="0060551D"/>
    <w:rsid w:val="006055C0"/>
    <w:rsid w:val="006056F3"/>
    <w:rsid w:val="00605728"/>
    <w:rsid w:val="0060596F"/>
    <w:rsid w:val="00605A73"/>
    <w:rsid w:val="00605AD4"/>
    <w:rsid w:val="00605AE2"/>
    <w:rsid w:val="00605F37"/>
    <w:rsid w:val="006060E7"/>
    <w:rsid w:val="00606409"/>
    <w:rsid w:val="00606740"/>
    <w:rsid w:val="00606852"/>
    <w:rsid w:val="00606A8E"/>
    <w:rsid w:val="00606AFF"/>
    <w:rsid w:val="00606EA3"/>
    <w:rsid w:val="00606EEA"/>
    <w:rsid w:val="0060740A"/>
    <w:rsid w:val="00607552"/>
    <w:rsid w:val="0060756D"/>
    <w:rsid w:val="006075C8"/>
    <w:rsid w:val="0060790E"/>
    <w:rsid w:val="00607C83"/>
    <w:rsid w:val="00607D8A"/>
    <w:rsid w:val="00607EAD"/>
    <w:rsid w:val="006101EE"/>
    <w:rsid w:val="0061038A"/>
    <w:rsid w:val="0061039D"/>
    <w:rsid w:val="00610D54"/>
    <w:rsid w:val="006111BD"/>
    <w:rsid w:val="00611475"/>
    <w:rsid w:val="00611964"/>
    <w:rsid w:val="00611A14"/>
    <w:rsid w:val="00611BFC"/>
    <w:rsid w:val="00611CF6"/>
    <w:rsid w:val="00611EF2"/>
    <w:rsid w:val="0061205E"/>
    <w:rsid w:val="00612136"/>
    <w:rsid w:val="006126FA"/>
    <w:rsid w:val="00612704"/>
    <w:rsid w:val="00612941"/>
    <w:rsid w:val="00612CF5"/>
    <w:rsid w:val="00612D36"/>
    <w:rsid w:val="00612D78"/>
    <w:rsid w:val="006132A2"/>
    <w:rsid w:val="00613CB4"/>
    <w:rsid w:val="00613CE8"/>
    <w:rsid w:val="00614214"/>
    <w:rsid w:val="0061487F"/>
    <w:rsid w:val="00614A47"/>
    <w:rsid w:val="00614ABA"/>
    <w:rsid w:val="00614CAB"/>
    <w:rsid w:val="00614FD2"/>
    <w:rsid w:val="006150DE"/>
    <w:rsid w:val="00615200"/>
    <w:rsid w:val="00615337"/>
    <w:rsid w:val="0061544E"/>
    <w:rsid w:val="0061553A"/>
    <w:rsid w:val="00615715"/>
    <w:rsid w:val="00615779"/>
    <w:rsid w:val="006157F3"/>
    <w:rsid w:val="006158AB"/>
    <w:rsid w:val="00615C25"/>
    <w:rsid w:val="00615E81"/>
    <w:rsid w:val="00615F8F"/>
    <w:rsid w:val="00616033"/>
    <w:rsid w:val="00616071"/>
    <w:rsid w:val="0061624B"/>
    <w:rsid w:val="006162A0"/>
    <w:rsid w:val="0061643F"/>
    <w:rsid w:val="00616509"/>
    <w:rsid w:val="006167A6"/>
    <w:rsid w:val="00616860"/>
    <w:rsid w:val="0061691D"/>
    <w:rsid w:val="00616945"/>
    <w:rsid w:val="00616D15"/>
    <w:rsid w:val="00616EA6"/>
    <w:rsid w:val="00616F7A"/>
    <w:rsid w:val="006172A8"/>
    <w:rsid w:val="006173D5"/>
    <w:rsid w:val="006174A5"/>
    <w:rsid w:val="006174D1"/>
    <w:rsid w:val="00617556"/>
    <w:rsid w:val="00617764"/>
    <w:rsid w:val="00617959"/>
    <w:rsid w:val="00617B45"/>
    <w:rsid w:val="00617B49"/>
    <w:rsid w:val="00617BA4"/>
    <w:rsid w:val="00617C44"/>
    <w:rsid w:val="00617D05"/>
    <w:rsid w:val="00617D24"/>
    <w:rsid w:val="00617EE5"/>
    <w:rsid w:val="0062027F"/>
    <w:rsid w:val="006203D0"/>
    <w:rsid w:val="0062048A"/>
    <w:rsid w:val="00620531"/>
    <w:rsid w:val="0062055E"/>
    <w:rsid w:val="00620631"/>
    <w:rsid w:val="00620635"/>
    <w:rsid w:val="00620EB7"/>
    <w:rsid w:val="00620EC4"/>
    <w:rsid w:val="00620EC7"/>
    <w:rsid w:val="00620FA2"/>
    <w:rsid w:val="0062101B"/>
    <w:rsid w:val="006211D1"/>
    <w:rsid w:val="0062132F"/>
    <w:rsid w:val="00621556"/>
    <w:rsid w:val="006216F2"/>
    <w:rsid w:val="00621900"/>
    <w:rsid w:val="0062192B"/>
    <w:rsid w:val="00621DEE"/>
    <w:rsid w:val="00621F86"/>
    <w:rsid w:val="00622279"/>
    <w:rsid w:val="00622464"/>
    <w:rsid w:val="0062257F"/>
    <w:rsid w:val="00622603"/>
    <w:rsid w:val="0062272F"/>
    <w:rsid w:val="0062284D"/>
    <w:rsid w:val="00622941"/>
    <w:rsid w:val="006229B0"/>
    <w:rsid w:val="00622A3E"/>
    <w:rsid w:val="00622A84"/>
    <w:rsid w:val="00622D23"/>
    <w:rsid w:val="00622D53"/>
    <w:rsid w:val="00622F66"/>
    <w:rsid w:val="0062308E"/>
    <w:rsid w:val="0062354F"/>
    <w:rsid w:val="006236D8"/>
    <w:rsid w:val="00623896"/>
    <w:rsid w:val="00623904"/>
    <w:rsid w:val="00623B20"/>
    <w:rsid w:val="00623B92"/>
    <w:rsid w:val="00623BDF"/>
    <w:rsid w:val="00623D99"/>
    <w:rsid w:val="00624068"/>
    <w:rsid w:val="00624093"/>
    <w:rsid w:val="0062414B"/>
    <w:rsid w:val="00624454"/>
    <w:rsid w:val="00624552"/>
    <w:rsid w:val="006249A2"/>
    <w:rsid w:val="006249FF"/>
    <w:rsid w:val="00624D56"/>
    <w:rsid w:val="00624DDB"/>
    <w:rsid w:val="00624E9D"/>
    <w:rsid w:val="00624F4D"/>
    <w:rsid w:val="0062512B"/>
    <w:rsid w:val="00625485"/>
    <w:rsid w:val="006254A4"/>
    <w:rsid w:val="006254C2"/>
    <w:rsid w:val="00625549"/>
    <w:rsid w:val="0062558C"/>
    <w:rsid w:val="006255BB"/>
    <w:rsid w:val="00625ACD"/>
    <w:rsid w:val="00625C72"/>
    <w:rsid w:val="00625C7B"/>
    <w:rsid w:val="00625E33"/>
    <w:rsid w:val="00626173"/>
    <w:rsid w:val="006262F8"/>
    <w:rsid w:val="0062666D"/>
    <w:rsid w:val="00626670"/>
    <w:rsid w:val="006266BB"/>
    <w:rsid w:val="00626847"/>
    <w:rsid w:val="0062697A"/>
    <w:rsid w:val="00626A5B"/>
    <w:rsid w:val="00626D65"/>
    <w:rsid w:val="006301DD"/>
    <w:rsid w:val="006301F9"/>
    <w:rsid w:val="00630238"/>
    <w:rsid w:val="00630484"/>
    <w:rsid w:val="006304B0"/>
    <w:rsid w:val="006304F0"/>
    <w:rsid w:val="006307A3"/>
    <w:rsid w:val="00630809"/>
    <w:rsid w:val="006309C1"/>
    <w:rsid w:val="00630DD2"/>
    <w:rsid w:val="00630F99"/>
    <w:rsid w:val="006310E1"/>
    <w:rsid w:val="0063129B"/>
    <w:rsid w:val="00631328"/>
    <w:rsid w:val="006314EF"/>
    <w:rsid w:val="006317A3"/>
    <w:rsid w:val="006318CA"/>
    <w:rsid w:val="006319CB"/>
    <w:rsid w:val="00631AD4"/>
    <w:rsid w:val="00631E44"/>
    <w:rsid w:val="00631FE8"/>
    <w:rsid w:val="0063236A"/>
    <w:rsid w:val="006324C9"/>
    <w:rsid w:val="0063250E"/>
    <w:rsid w:val="00632846"/>
    <w:rsid w:val="006329B0"/>
    <w:rsid w:val="00632B09"/>
    <w:rsid w:val="00632C8C"/>
    <w:rsid w:val="00632E87"/>
    <w:rsid w:val="006333EA"/>
    <w:rsid w:val="006334CC"/>
    <w:rsid w:val="00633654"/>
    <w:rsid w:val="0063368D"/>
    <w:rsid w:val="00633851"/>
    <w:rsid w:val="006338DC"/>
    <w:rsid w:val="00633B1F"/>
    <w:rsid w:val="00633E05"/>
    <w:rsid w:val="00633E38"/>
    <w:rsid w:val="00634050"/>
    <w:rsid w:val="006340FF"/>
    <w:rsid w:val="0063416A"/>
    <w:rsid w:val="00634388"/>
    <w:rsid w:val="00634397"/>
    <w:rsid w:val="0063460B"/>
    <w:rsid w:val="00634AB5"/>
    <w:rsid w:val="00634CED"/>
    <w:rsid w:val="006350B1"/>
    <w:rsid w:val="006350EF"/>
    <w:rsid w:val="006351AE"/>
    <w:rsid w:val="00635291"/>
    <w:rsid w:val="0063566A"/>
    <w:rsid w:val="006356E0"/>
    <w:rsid w:val="00635741"/>
    <w:rsid w:val="00635883"/>
    <w:rsid w:val="00635B83"/>
    <w:rsid w:val="00635C15"/>
    <w:rsid w:val="00635D94"/>
    <w:rsid w:val="00635DF6"/>
    <w:rsid w:val="00635FB0"/>
    <w:rsid w:val="006360C1"/>
    <w:rsid w:val="00636119"/>
    <w:rsid w:val="0063643A"/>
    <w:rsid w:val="00636452"/>
    <w:rsid w:val="006366C9"/>
    <w:rsid w:val="006369F7"/>
    <w:rsid w:val="00636ECE"/>
    <w:rsid w:val="006372E5"/>
    <w:rsid w:val="00637433"/>
    <w:rsid w:val="006374B1"/>
    <w:rsid w:val="006375B9"/>
    <w:rsid w:val="00637620"/>
    <w:rsid w:val="00637DFA"/>
    <w:rsid w:val="00637E0E"/>
    <w:rsid w:val="00637F8E"/>
    <w:rsid w:val="00640439"/>
    <w:rsid w:val="006405D8"/>
    <w:rsid w:val="0064064E"/>
    <w:rsid w:val="00640690"/>
    <w:rsid w:val="00640985"/>
    <w:rsid w:val="00640ADB"/>
    <w:rsid w:val="00640C5E"/>
    <w:rsid w:val="00640EBF"/>
    <w:rsid w:val="00640F32"/>
    <w:rsid w:val="00640F4D"/>
    <w:rsid w:val="00641047"/>
    <w:rsid w:val="0064105A"/>
    <w:rsid w:val="00641187"/>
    <w:rsid w:val="006412E8"/>
    <w:rsid w:val="00641335"/>
    <w:rsid w:val="00641378"/>
    <w:rsid w:val="0064145F"/>
    <w:rsid w:val="006416F8"/>
    <w:rsid w:val="00641E8F"/>
    <w:rsid w:val="00642186"/>
    <w:rsid w:val="00642386"/>
    <w:rsid w:val="006423C3"/>
    <w:rsid w:val="00642440"/>
    <w:rsid w:val="006426E2"/>
    <w:rsid w:val="00642809"/>
    <w:rsid w:val="0064299A"/>
    <w:rsid w:val="00642E03"/>
    <w:rsid w:val="00642EAD"/>
    <w:rsid w:val="00643074"/>
    <w:rsid w:val="00643185"/>
    <w:rsid w:val="006431B7"/>
    <w:rsid w:val="00643210"/>
    <w:rsid w:val="00643687"/>
    <w:rsid w:val="0064370F"/>
    <w:rsid w:val="0064381F"/>
    <w:rsid w:val="00643D8B"/>
    <w:rsid w:val="006441CB"/>
    <w:rsid w:val="006441DB"/>
    <w:rsid w:val="00644229"/>
    <w:rsid w:val="00644557"/>
    <w:rsid w:val="006445A0"/>
    <w:rsid w:val="00644B5D"/>
    <w:rsid w:val="00644D68"/>
    <w:rsid w:val="00644E3A"/>
    <w:rsid w:val="00644E8B"/>
    <w:rsid w:val="0064526E"/>
    <w:rsid w:val="00645728"/>
    <w:rsid w:val="0064582B"/>
    <w:rsid w:val="0064590D"/>
    <w:rsid w:val="006459B4"/>
    <w:rsid w:val="00646051"/>
    <w:rsid w:val="00646160"/>
    <w:rsid w:val="0064643F"/>
    <w:rsid w:val="006464F7"/>
    <w:rsid w:val="006467B6"/>
    <w:rsid w:val="006469D7"/>
    <w:rsid w:val="00646ABB"/>
    <w:rsid w:val="00646C84"/>
    <w:rsid w:val="006470A9"/>
    <w:rsid w:val="006472DC"/>
    <w:rsid w:val="00647373"/>
    <w:rsid w:val="00647662"/>
    <w:rsid w:val="00647691"/>
    <w:rsid w:val="00647938"/>
    <w:rsid w:val="00647939"/>
    <w:rsid w:val="00647B2A"/>
    <w:rsid w:val="00647B4B"/>
    <w:rsid w:val="00647D5E"/>
    <w:rsid w:val="00647DD8"/>
    <w:rsid w:val="00647ECF"/>
    <w:rsid w:val="00650119"/>
    <w:rsid w:val="00650261"/>
    <w:rsid w:val="006506E8"/>
    <w:rsid w:val="006508B8"/>
    <w:rsid w:val="00650947"/>
    <w:rsid w:val="00650B03"/>
    <w:rsid w:val="00650B3F"/>
    <w:rsid w:val="00650DEC"/>
    <w:rsid w:val="006511F7"/>
    <w:rsid w:val="0065121B"/>
    <w:rsid w:val="0065130F"/>
    <w:rsid w:val="00651349"/>
    <w:rsid w:val="006513A7"/>
    <w:rsid w:val="006513CD"/>
    <w:rsid w:val="00651407"/>
    <w:rsid w:val="00651635"/>
    <w:rsid w:val="006517CB"/>
    <w:rsid w:val="00651825"/>
    <w:rsid w:val="00651A95"/>
    <w:rsid w:val="00651CC0"/>
    <w:rsid w:val="00651DA1"/>
    <w:rsid w:val="00651E79"/>
    <w:rsid w:val="00651EC5"/>
    <w:rsid w:val="0065207D"/>
    <w:rsid w:val="00652207"/>
    <w:rsid w:val="006528C9"/>
    <w:rsid w:val="006528F5"/>
    <w:rsid w:val="00652964"/>
    <w:rsid w:val="0065296B"/>
    <w:rsid w:val="006529CD"/>
    <w:rsid w:val="00652B8A"/>
    <w:rsid w:val="00652C71"/>
    <w:rsid w:val="00652CA7"/>
    <w:rsid w:val="00652D4A"/>
    <w:rsid w:val="00652E3A"/>
    <w:rsid w:val="00652F10"/>
    <w:rsid w:val="006531AB"/>
    <w:rsid w:val="00653202"/>
    <w:rsid w:val="00653219"/>
    <w:rsid w:val="0065346C"/>
    <w:rsid w:val="0065365B"/>
    <w:rsid w:val="006538C8"/>
    <w:rsid w:val="00653ABA"/>
    <w:rsid w:val="00653AFD"/>
    <w:rsid w:val="00653BE4"/>
    <w:rsid w:val="00653D75"/>
    <w:rsid w:val="00654218"/>
    <w:rsid w:val="00654349"/>
    <w:rsid w:val="00654352"/>
    <w:rsid w:val="006546B7"/>
    <w:rsid w:val="006548AA"/>
    <w:rsid w:val="006549DA"/>
    <w:rsid w:val="00654CE2"/>
    <w:rsid w:val="00654D36"/>
    <w:rsid w:val="00654F14"/>
    <w:rsid w:val="00654FEC"/>
    <w:rsid w:val="006550F6"/>
    <w:rsid w:val="006552DE"/>
    <w:rsid w:val="006553BB"/>
    <w:rsid w:val="0065563B"/>
    <w:rsid w:val="006556EB"/>
    <w:rsid w:val="006559EB"/>
    <w:rsid w:val="00655B7E"/>
    <w:rsid w:val="00655D19"/>
    <w:rsid w:val="0065605B"/>
    <w:rsid w:val="00656397"/>
    <w:rsid w:val="0065655B"/>
    <w:rsid w:val="00656771"/>
    <w:rsid w:val="00656B20"/>
    <w:rsid w:val="00656D24"/>
    <w:rsid w:val="00656EFE"/>
    <w:rsid w:val="0065759D"/>
    <w:rsid w:val="006575B5"/>
    <w:rsid w:val="00657BB0"/>
    <w:rsid w:val="00657BB3"/>
    <w:rsid w:val="00657BE1"/>
    <w:rsid w:val="00657CF9"/>
    <w:rsid w:val="0066001E"/>
    <w:rsid w:val="00660083"/>
    <w:rsid w:val="0066018B"/>
    <w:rsid w:val="00660520"/>
    <w:rsid w:val="00660577"/>
    <w:rsid w:val="0066064F"/>
    <w:rsid w:val="006606E2"/>
    <w:rsid w:val="00660957"/>
    <w:rsid w:val="00660C46"/>
    <w:rsid w:val="00660C70"/>
    <w:rsid w:val="00661054"/>
    <w:rsid w:val="006611A7"/>
    <w:rsid w:val="006611CA"/>
    <w:rsid w:val="006612C6"/>
    <w:rsid w:val="00661323"/>
    <w:rsid w:val="00661362"/>
    <w:rsid w:val="006613A7"/>
    <w:rsid w:val="00661506"/>
    <w:rsid w:val="006617F7"/>
    <w:rsid w:val="00661ABC"/>
    <w:rsid w:val="00661B43"/>
    <w:rsid w:val="00661BC0"/>
    <w:rsid w:val="006621B8"/>
    <w:rsid w:val="00662813"/>
    <w:rsid w:val="0066287C"/>
    <w:rsid w:val="0066297E"/>
    <w:rsid w:val="006629CD"/>
    <w:rsid w:val="00662D2C"/>
    <w:rsid w:val="00662E12"/>
    <w:rsid w:val="00662F53"/>
    <w:rsid w:val="00662FE6"/>
    <w:rsid w:val="006631A7"/>
    <w:rsid w:val="006634DB"/>
    <w:rsid w:val="00663621"/>
    <w:rsid w:val="006636DC"/>
    <w:rsid w:val="00663841"/>
    <w:rsid w:val="006639DD"/>
    <w:rsid w:val="00663F0F"/>
    <w:rsid w:val="0066473B"/>
    <w:rsid w:val="00664866"/>
    <w:rsid w:val="006650EB"/>
    <w:rsid w:val="00665289"/>
    <w:rsid w:val="006652AF"/>
    <w:rsid w:val="00665352"/>
    <w:rsid w:val="006656C7"/>
    <w:rsid w:val="00665A2C"/>
    <w:rsid w:val="00665A53"/>
    <w:rsid w:val="00665AC6"/>
    <w:rsid w:val="00665B09"/>
    <w:rsid w:val="00665BBA"/>
    <w:rsid w:val="00665C4F"/>
    <w:rsid w:val="00665E4A"/>
    <w:rsid w:val="006660BC"/>
    <w:rsid w:val="00666153"/>
    <w:rsid w:val="00666443"/>
    <w:rsid w:val="006664D5"/>
    <w:rsid w:val="00666847"/>
    <w:rsid w:val="0066695D"/>
    <w:rsid w:val="006669D2"/>
    <w:rsid w:val="00666AEF"/>
    <w:rsid w:val="00666BB4"/>
    <w:rsid w:val="00666BFE"/>
    <w:rsid w:val="00666D1E"/>
    <w:rsid w:val="006671E5"/>
    <w:rsid w:val="006672CA"/>
    <w:rsid w:val="00667456"/>
    <w:rsid w:val="00667461"/>
    <w:rsid w:val="00667A4B"/>
    <w:rsid w:val="00667BB8"/>
    <w:rsid w:val="00667DC3"/>
    <w:rsid w:val="00670087"/>
    <w:rsid w:val="0067011D"/>
    <w:rsid w:val="00670363"/>
    <w:rsid w:val="006705C5"/>
    <w:rsid w:val="00670869"/>
    <w:rsid w:val="0067087D"/>
    <w:rsid w:val="006708D2"/>
    <w:rsid w:val="006708F9"/>
    <w:rsid w:val="00670900"/>
    <w:rsid w:val="00670B74"/>
    <w:rsid w:val="00670BFE"/>
    <w:rsid w:val="0067117B"/>
    <w:rsid w:val="006713CD"/>
    <w:rsid w:val="00671668"/>
    <w:rsid w:val="006717E8"/>
    <w:rsid w:val="006719B9"/>
    <w:rsid w:val="00671B9F"/>
    <w:rsid w:val="00671CCF"/>
    <w:rsid w:val="00672003"/>
    <w:rsid w:val="00672044"/>
    <w:rsid w:val="0067208D"/>
    <w:rsid w:val="006721D8"/>
    <w:rsid w:val="006725AC"/>
    <w:rsid w:val="0067284F"/>
    <w:rsid w:val="0067293F"/>
    <w:rsid w:val="00672A55"/>
    <w:rsid w:val="00672C9E"/>
    <w:rsid w:val="00672D25"/>
    <w:rsid w:val="00672E05"/>
    <w:rsid w:val="00672EB1"/>
    <w:rsid w:val="00672FD3"/>
    <w:rsid w:val="00672FEF"/>
    <w:rsid w:val="00673181"/>
    <w:rsid w:val="006738AA"/>
    <w:rsid w:val="006738E0"/>
    <w:rsid w:val="00673DF2"/>
    <w:rsid w:val="00673F7B"/>
    <w:rsid w:val="00673FC5"/>
    <w:rsid w:val="0067415D"/>
    <w:rsid w:val="0067419B"/>
    <w:rsid w:val="006745BF"/>
    <w:rsid w:val="006745FC"/>
    <w:rsid w:val="006746BD"/>
    <w:rsid w:val="0067471A"/>
    <w:rsid w:val="006747E3"/>
    <w:rsid w:val="006749CC"/>
    <w:rsid w:val="00674F50"/>
    <w:rsid w:val="00674F56"/>
    <w:rsid w:val="006750E1"/>
    <w:rsid w:val="00675275"/>
    <w:rsid w:val="006752A2"/>
    <w:rsid w:val="0067546C"/>
    <w:rsid w:val="00675538"/>
    <w:rsid w:val="0067560E"/>
    <w:rsid w:val="00675990"/>
    <w:rsid w:val="00675FF5"/>
    <w:rsid w:val="0067613A"/>
    <w:rsid w:val="006761AD"/>
    <w:rsid w:val="0067638E"/>
    <w:rsid w:val="0067642C"/>
    <w:rsid w:val="00676580"/>
    <w:rsid w:val="00676597"/>
    <w:rsid w:val="00676653"/>
    <w:rsid w:val="006769DD"/>
    <w:rsid w:val="00676AB9"/>
    <w:rsid w:val="00676B57"/>
    <w:rsid w:val="00676CB4"/>
    <w:rsid w:val="00676EF0"/>
    <w:rsid w:val="0067701D"/>
    <w:rsid w:val="00677055"/>
    <w:rsid w:val="0067748A"/>
    <w:rsid w:val="00677598"/>
    <w:rsid w:val="006776BB"/>
    <w:rsid w:val="00677933"/>
    <w:rsid w:val="00677DD3"/>
    <w:rsid w:val="00677E42"/>
    <w:rsid w:val="00677F65"/>
    <w:rsid w:val="00677FA7"/>
    <w:rsid w:val="00680198"/>
    <w:rsid w:val="006803AF"/>
    <w:rsid w:val="006805E8"/>
    <w:rsid w:val="00680AF5"/>
    <w:rsid w:val="00680B1F"/>
    <w:rsid w:val="00680C15"/>
    <w:rsid w:val="00680C41"/>
    <w:rsid w:val="00680CB8"/>
    <w:rsid w:val="00680E8A"/>
    <w:rsid w:val="00681207"/>
    <w:rsid w:val="00681498"/>
    <w:rsid w:val="006815B2"/>
    <w:rsid w:val="006818E9"/>
    <w:rsid w:val="006819C1"/>
    <w:rsid w:val="00681C09"/>
    <w:rsid w:val="00681E36"/>
    <w:rsid w:val="00681E7B"/>
    <w:rsid w:val="00681E8E"/>
    <w:rsid w:val="006822AA"/>
    <w:rsid w:val="006823DA"/>
    <w:rsid w:val="00682705"/>
    <w:rsid w:val="00682797"/>
    <w:rsid w:val="00682A64"/>
    <w:rsid w:val="00683131"/>
    <w:rsid w:val="00683243"/>
    <w:rsid w:val="006834A5"/>
    <w:rsid w:val="00683A73"/>
    <w:rsid w:val="00683C36"/>
    <w:rsid w:val="00683CE8"/>
    <w:rsid w:val="00683D83"/>
    <w:rsid w:val="00683DB7"/>
    <w:rsid w:val="00684432"/>
    <w:rsid w:val="00684496"/>
    <w:rsid w:val="0068455C"/>
    <w:rsid w:val="006847B5"/>
    <w:rsid w:val="006848B0"/>
    <w:rsid w:val="00684A07"/>
    <w:rsid w:val="00684A38"/>
    <w:rsid w:val="00684F3F"/>
    <w:rsid w:val="00684F8B"/>
    <w:rsid w:val="00685057"/>
    <w:rsid w:val="006850EB"/>
    <w:rsid w:val="00685164"/>
    <w:rsid w:val="006852E4"/>
    <w:rsid w:val="00685358"/>
    <w:rsid w:val="0068543A"/>
    <w:rsid w:val="0068544A"/>
    <w:rsid w:val="006854A7"/>
    <w:rsid w:val="0068578A"/>
    <w:rsid w:val="00685809"/>
    <w:rsid w:val="00685AFB"/>
    <w:rsid w:val="00685B24"/>
    <w:rsid w:val="00685B33"/>
    <w:rsid w:val="00685F31"/>
    <w:rsid w:val="00686441"/>
    <w:rsid w:val="00686789"/>
    <w:rsid w:val="006867F2"/>
    <w:rsid w:val="006868AF"/>
    <w:rsid w:val="00686936"/>
    <w:rsid w:val="00686A16"/>
    <w:rsid w:val="00686B9D"/>
    <w:rsid w:val="00686C2D"/>
    <w:rsid w:val="00686DF8"/>
    <w:rsid w:val="00686F20"/>
    <w:rsid w:val="006870E1"/>
    <w:rsid w:val="0068711F"/>
    <w:rsid w:val="00687246"/>
    <w:rsid w:val="00687447"/>
    <w:rsid w:val="00687590"/>
    <w:rsid w:val="00687779"/>
    <w:rsid w:val="006878D8"/>
    <w:rsid w:val="00687A9C"/>
    <w:rsid w:val="00687FAF"/>
    <w:rsid w:val="00687FD6"/>
    <w:rsid w:val="00690027"/>
    <w:rsid w:val="00690193"/>
    <w:rsid w:val="00690195"/>
    <w:rsid w:val="0069043D"/>
    <w:rsid w:val="00690515"/>
    <w:rsid w:val="00690635"/>
    <w:rsid w:val="006906A3"/>
    <w:rsid w:val="006907D6"/>
    <w:rsid w:val="0069087A"/>
    <w:rsid w:val="00690892"/>
    <w:rsid w:val="0069115D"/>
    <w:rsid w:val="0069124B"/>
    <w:rsid w:val="006914DA"/>
    <w:rsid w:val="006915C4"/>
    <w:rsid w:val="00691710"/>
    <w:rsid w:val="0069174B"/>
    <w:rsid w:val="00691788"/>
    <w:rsid w:val="00691905"/>
    <w:rsid w:val="0069196F"/>
    <w:rsid w:val="00691AE3"/>
    <w:rsid w:val="00691BBE"/>
    <w:rsid w:val="00691D9F"/>
    <w:rsid w:val="00691F35"/>
    <w:rsid w:val="00692435"/>
    <w:rsid w:val="00692497"/>
    <w:rsid w:val="00692711"/>
    <w:rsid w:val="00692968"/>
    <w:rsid w:val="00692981"/>
    <w:rsid w:val="00692A02"/>
    <w:rsid w:val="00692A44"/>
    <w:rsid w:val="00692A57"/>
    <w:rsid w:val="00692B27"/>
    <w:rsid w:val="00692E0E"/>
    <w:rsid w:val="00692FA8"/>
    <w:rsid w:val="00692FCB"/>
    <w:rsid w:val="00693139"/>
    <w:rsid w:val="006932AB"/>
    <w:rsid w:val="0069335E"/>
    <w:rsid w:val="0069336A"/>
    <w:rsid w:val="00693433"/>
    <w:rsid w:val="0069343F"/>
    <w:rsid w:val="006934EC"/>
    <w:rsid w:val="00693507"/>
    <w:rsid w:val="006937CD"/>
    <w:rsid w:val="0069380D"/>
    <w:rsid w:val="0069390B"/>
    <w:rsid w:val="00693C91"/>
    <w:rsid w:val="00693CED"/>
    <w:rsid w:val="00693E82"/>
    <w:rsid w:val="006940C6"/>
    <w:rsid w:val="006941E3"/>
    <w:rsid w:val="00694286"/>
    <w:rsid w:val="006942C4"/>
    <w:rsid w:val="0069445F"/>
    <w:rsid w:val="006944AF"/>
    <w:rsid w:val="00694834"/>
    <w:rsid w:val="00694891"/>
    <w:rsid w:val="00694DC2"/>
    <w:rsid w:val="00694EFE"/>
    <w:rsid w:val="00694F87"/>
    <w:rsid w:val="006950D5"/>
    <w:rsid w:val="00695664"/>
    <w:rsid w:val="006957CC"/>
    <w:rsid w:val="00695B6C"/>
    <w:rsid w:val="00695C3D"/>
    <w:rsid w:val="00695CDE"/>
    <w:rsid w:val="00695F6A"/>
    <w:rsid w:val="00696096"/>
    <w:rsid w:val="006965C4"/>
    <w:rsid w:val="00696959"/>
    <w:rsid w:val="00696DFD"/>
    <w:rsid w:val="0069711F"/>
    <w:rsid w:val="006975CE"/>
    <w:rsid w:val="00697B8C"/>
    <w:rsid w:val="00697EC6"/>
    <w:rsid w:val="00697ECC"/>
    <w:rsid w:val="006A05C2"/>
    <w:rsid w:val="006A05F5"/>
    <w:rsid w:val="006A0913"/>
    <w:rsid w:val="006A0A2D"/>
    <w:rsid w:val="006A11C2"/>
    <w:rsid w:val="006A13BD"/>
    <w:rsid w:val="006A15F0"/>
    <w:rsid w:val="006A1B79"/>
    <w:rsid w:val="006A1EF4"/>
    <w:rsid w:val="006A1F80"/>
    <w:rsid w:val="006A20C8"/>
    <w:rsid w:val="006A2266"/>
    <w:rsid w:val="006A257C"/>
    <w:rsid w:val="006A28A4"/>
    <w:rsid w:val="006A29BC"/>
    <w:rsid w:val="006A2B93"/>
    <w:rsid w:val="006A2DA8"/>
    <w:rsid w:val="006A2E45"/>
    <w:rsid w:val="006A2E4B"/>
    <w:rsid w:val="006A2E6D"/>
    <w:rsid w:val="006A2EAB"/>
    <w:rsid w:val="006A2FC8"/>
    <w:rsid w:val="006A30C5"/>
    <w:rsid w:val="006A3205"/>
    <w:rsid w:val="006A3656"/>
    <w:rsid w:val="006A36AD"/>
    <w:rsid w:val="006A370A"/>
    <w:rsid w:val="006A37B3"/>
    <w:rsid w:val="006A38C3"/>
    <w:rsid w:val="006A3A52"/>
    <w:rsid w:val="006A3B6C"/>
    <w:rsid w:val="006A3E4B"/>
    <w:rsid w:val="006A41DF"/>
    <w:rsid w:val="006A45C2"/>
    <w:rsid w:val="006A47A0"/>
    <w:rsid w:val="006A4B17"/>
    <w:rsid w:val="006A4F73"/>
    <w:rsid w:val="006A5535"/>
    <w:rsid w:val="006A590D"/>
    <w:rsid w:val="006A5A30"/>
    <w:rsid w:val="006A5BB5"/>
    <w:rsid w:val="006A6004"/>
    <w:rsid w:val="006A60A4"/>
    <w:rsid w:val="006A6112"/>
    <w:rsid w:val="006A6117"/>
    <w:rsid w:val="006A6153"/>
    <w:rsid w:val="006A6169"/>
    <w:rsid w:val="006A63AF"/>
    <w:rsid w:val="006A64FA"/>
    <w:rsid w:val="006A6622"/>
    <w:rsid w:val="006A673C"/>
    <w:rsid w:val="006A67CA"/>
    <w:rsid w:val="006A682D"/>
    <w:rsid w:val="006A6831"/>
    <w:rsid w:val="006A6AA2"/>
    <w:rsid w:val="006A6AA4"/>
    <w:rsid w:val="006A6B68"/>
    <w:rsid w:val="006A6E48"/>
    <w:rsid w:val="006A7003"/>
    <w:rsid w:val="006A7026"/>
    <w:rsid w:val="006A74B2"/>
    <w:rsid w:val="006A7756"/>
    <w:rsid w:val="006A77C8"/>
    <w:rsid w:val="006A77DF"/>
    <w:rsid w:val="006A77FC"/>
    <w:rsid w:val="006A7C0D"/>
    <w:rsid w:val="006A7C60"/>
    <w:rsid w:val="006A7CB0"/>
    <w:rsid w:val="006A7CF4"/>
    <w:rsid w:val="006A7D03"/>
    <w:rsid w:val="006A7D3D"/>
    <w:rsid w:val="006A7E40"/>
    <w:rsid w:val="006A7ED4"/>
    <w:rsid w:val="006A7F6F"/>
    <w:rsid w:val="006B000B"/>
    <w:rsid w:val="006B00B8"/>
    <w:rsid w:val="006B02D9"/>
    <w:rsid w:val="006B02DE"/>
    <w:rsid w:val="006B0364"/>
    <w:rsid w:val="006B03BB"/>
    <w:rsid w:val="006B0444"/>
    <w:rsid w:val="006B062A"/>
    <w:rsid w:val="006B0672"/>
    <w:rsid w:val="006B068C"/>
    <w:rsid w:val="006B0739"/>
    <w:rsid w:val="006B075F"/>
    <w:rsid w:val="006B07B5"/>
    <w:rsid w:val="006B0B4C"/>
    <w:rsid w:val="006B0FCD"/>
    <w:rsid w:val="006B1531"/>
    <w:rsid w:val="006B1584"/>
    <w:rsid w:val="006B1649"/>
    <w:rsid w:val="006B191B"/>
    <w:rsid w:val="006B198A"/>
    <w:rsid w:val="006B1AA0"/>
    <w:rsid w:val="006B1F37"/>
    <w:rsid w:val="006B200D"/>
    <w:rsid w:val="006B225F"/>
    <w:rsid w:val="006B26D2"/>
    <w:rsid w:val="006B27F8"/>
    <w:rsid w:val="006B2BCC"/>
    <w:rsid w:val="006B2CCE"/>
    <w:rsid w:val="006B2D8C"/>
    <w:rsid w:val="006B32AE"/>
    <w:rsid w:val="006B32E0"/>
    <w:rsid w:val="006B3301"/>
    <w:rsid w:val="006B33BF"/>
    <w:rsid w:val="006B3674"/>
    <w:rsid w:val="006B368D"/>
    <w:rsid w:val="006B3B9C"/>
    <w:rsid w:val="006B3C85"/>
    <w:rsid w:val="006B3EBB"/>
    <w:rsid w:val="006B3F3A"/>
    <w:rsid w:val="006B3F93"/>
    <w:rsid w:val="006B48E2"/>
    <w:rsid w:val="006B4A9A"/>
    <w:rsid w:val="006B4C09"/>
    <w:rsid w:val="006B4FF4"/>
    <w:rsid w:val="006B5534"/>
    <w:rsid w:val="006B5629"/>
    <w:rsid w:val="006B5788"/>
    <w:rsid w:val="006B591A"/>
    <w:rsid w:val="006B5B1D"/>
    <w:rsid w:val="006B5EB6"/>
    <w:rsid w:val="006B60DD"/>
    <w:rsid w:val="006B67CB"/>
    <w:rsid w:val="006B695F"/>
    <w:rsid w:val="006B697E"/>
    <w:rsid w:val="006B6E06"/>
    <w:rsid w:val="006B6E1B"/>
    <w:rsid w:val="006B711A"/>
    <w:rsid w:val="006B7199"/>
    <w:rsid w:val="006B765B"/>
    <w:rsid w:val="006B786F"/>
    <w:rsid w:val="006B788E"/>
    <w:rsid w:val="006B7BE8"/>
    <w:rsid w:val="006C004B"/>
    <w:rsid w:val="006C076C"/>
    <w:rsid w:val="006C0773"/>
    <w:rsid w:val="006C0982"/>
    <w:rsid w:val="006C0C88"/>
    <w:rsid w:val="006C0CC1"/>
    <w:rsid w:val="006C0DFE"/>
    <w:rsid w:val="006C0E31"/>
    <w:rsid w:val="006C1074"/>
    <w:rsid w:val="006C13D9"/>
    <w:rsid w:val="006C1788"/>
    <w:rsid w:val="006C19D8"/>
    <w:rsid w:val="006C1B65"/>
    <w:rsid w:val="006C1C84"/>
    <w:rsid w:val="006C1CC9"/>
    <w:rsid w:val="006C1E1D"/>
    <w:rsid w:val="006C204D"/>
    <w:rsid w:val="006C213E"/>
    <w:rsid w:val="006C2143"/>
    <w:rsid w:val="006C218E"/>
    <w:rsid w:val="006C22EA"/>
    <w:rsid w:val="006C2462"/>
    <w:rsid w:val="006C2788"/>
    <w:rsid w:val="006C2851"/>
    <w:rsid w:val="006C294C"/>
    <w:rsid w:val="006C2BDC"/>
    <w:rsid w:val="006C2C1C"/>
    <w:rsid w:val="006C2E5C"/>
    <w:rsid w:val="006C344B"/>
    <w:rsid w:val="006C3476"/>
    <w:rsid w:val="006C3988"/>
    <w:rsid w:val="006C3A66"/>
    <w:rsid w:val="006C422C"/>
    <w:rsid w:val="006C4469"/>
    <w:rsid w:val="006C459C"/>
    <w:rsid w:val="006C46BD"/>
    <w:rsid w:val="006C4AD9"/>
    <w:rsid w:val="006C4B78"/>
    <w:rsid w:val="006C4DD4"/>
    <w:rsid w:val="006C5378"/>
    <w:rsid w:val="006C542F"/>
    <w:rsid w:val="006C5519"/>
    <w:rsid w:val="006C55F7"/>
    <w:rsid w:val="006C58E2"/>
    <w:rsid w:val="006C5918"/>
    <w:rsid w:val="006C5967"/>
    <w:rsid w:val="006C5D50"/>
    <w:rsid w:val="006C61A8"/>
    <w:rsid w:val="006C6270"/>
    <w:rsid w:val="006C63DB"/>
    <w:rsid w:val="006C654E"/>
    <w:rsid w:val="006C66AB"/>
    <w:rsid w:val="006C6763"/>
    <w:rsid w:val="006C6940"/>
    <w:rsid w:val="006C6AA7"/>
    <w:rsid w:val="006C6BC5"/>
    <w:rsid w:val="006C6E11"/>
    <w:rsid w:val="006C7418"/>
    <w:rsid w:val="006C7455"/>
    <w:rsid w:val="006C747C"/>
    <w:rsid w:val="006C751B"/>
    <w:rsid w:val="006C7856"/>
    <w:rsid w:val="006C7AC9"/>
    <w:rsid w:val="006C7BB8"/>
    <w:rsid w:val="006C7BB9"/>
    <w:rsid w:val="006C7DE7"/>
    <w:rsid w:val="006D016A"/>
    <w:rsid w:val="006D0185"/>
    <w:rsid w:val="006D0360"/>
    <w:rsid w:val="006D05B9"/>
    <w:rsid w:val="006D0884"/>
    <w:rsid w:val="006D099A"/>
    <w:rsid w:val="006D0B67"/>
    <w:rsid w:val="006D0C07"/>
    <w:rsid w:val="006D0E09"/>
    <w:rsid w:val="006D11B7"/>
    <w:rsid w:val="006D11DB"/>
    <w:rsid w:val="006D149B"/>
    <w:rsid w:val="006D168E"/>
    <w:rsid w:val="006D1828"/>
    <w:rsid w:val="006D1B03"/>
    <w:rsid w:val="006D1B26"/>
    <w:rsid w:val="006D1EEA"/>
    <w:rsid w:val="006D22F6"/>
    <w:rsid w:val="006D23D0"/>
    <w:rsid w:val="006D23E6"/>
    <w:rsid w:val="006D25EB"/>
    <w:rsid w:val="006D26F5"/>
    <w:rsid w:val="006D2DA1"/>
    <w:rsid w:val="006D3034"/>
    <w:rsid w:val="006D322B"/>
    <w:rsid w:val="006D34F2"/>
    <w:rsid w:val="006D3B3E"/>
    <w:rsid w:val="006D3D21"/>
    <w:rsid w:val="006D3DC3"/>
    <w:rsid w:val="006D3EFF"/>
    <w:rsid w:val="006D3F8C"/>
    <w:rsid w:val="006D3FB9"/>
    <w:rsid w:val="006D4030"/>
    <w:rsid w:val="006D41FD"/>
    <w:rsid w:val="006D4ADA"/>
    <w:rsid w:val="006D4D98"/>
    <w:rsid w:val="006D4F1B"/>
    <w:rsid w:val="006D4F45"/>
    <w:rsid w:val="006D4FC7"/>
    <w:rsid w:val="006D5001"/>
    <w:rsid w:val="006D5026"/>
    <w:rsid w:val="006D561C"/>
    <w:rsid w:val="006D56D8"/>
    <w:rsid w:val="006D5D9A"/>
    <w:rsid w:val="006D5DCA"/>
    <w:rsid w:val="006D611C"/>
    <w:rsid w:val="006D6379"/>
    <w:rsid w:val="006D6858"/>
    <w:rsid w:val="006D687B"/>
    <w:rsid w:val="006D68BC"/>
    <w:rsid w:val="006D6AF2"/>
    <w:rsid w:val="006D6EE5"/>
    <w:rsid w:val="006D6F0C"/>
    <w:rsid w:val="006D76FF"/>
    <w:rsid w:val="006D7765"/>
    <w:rsid w:val="006D7A99"/>
    <w:rsid w:val="006E0235"/>
    <w:rsid w:val="006E0244"/>
    <w:rsid w:val="006E036E"/>
    <w:rsid w:val="006E0435"/>
    <w:rsid w:val="006E06DF"/>
    <w:rsid w:val="006E080D"/>
    <w:rsid w:val="006E0AC1"/>
    <w:rsid w:val="006E0B7E"/>
    <w:rsid w:val="006E0C63"/>
    <w:rsid w:val="006E0C7E"/>
    <w:rsid w:val="006E0E3F"/>
    <w:rsid w:val="006E0E7F"/>
    <w:rsid w:val="006E13BF"/>
    <w:rsid w:val="006E14D1"/>
    <w:rsid w:val="006E14D7"/>
    <w:rsid w:val="006E1608"/>
    <w:rsid w:val="006E1734"/>
    <w:rsid w:val="006E1754"/>
    <w:rsid w:val="006E18C3"/>
    <w:rsid w:val="006E1FCF"/>
    <w:rsid w:val="006E2111"/>
    <w:rsid w:val="006E215C"/>
    <w:rsid w:val="006E217C"/>
    <w:rsid w:val="006E272E"/>
    <w:rsid w:val="006E281E"/>
    <w:rsid w:val="006E28A1"/>
    <w:rsid w:val="006E28FE"/>
    <w:rsid w:val="006E2ACB"/>
    <w:rsid w:val="006E2F18"/>
    <w:rsid w:val="006E2F4B"/>
    <w:rsid w:val="006E3080"/>
    <w:rsid w:val="006E30D6"/>
    <w:rsid w:val="006E31FB"/>
    <w:rsid w:val="006E321B"/>
    <w:rsid w:val="006E346B"/>
    <w:rsid w:val="006E3658"/>
    <w:rsid w:val="006E3778"/>
    <w:rsid w:val="006E385F"/>
    <w:rsid w:val="006E388A"/>
    <w:rsid w:val="006E3938"/>
    <w:rsid w:val="006E3AEB"/>
    <w:rsid w:val="006E3BBF"/>
    <w:rsid w:val="006E3C6A"/>
    <w:rsid w:val="006E4188"/>
    <w:rsid w:val="006E441E"/>
    <w:rsid w:val="006E446C"/>
    <w:rsid w:val="006E45B4"/>
    <w:rsid w:val="006E46B6"/>
    <w:rsid w:val="006E47A4"/>
    <w:rsid w:val="006E4906"/>
    <w:rsid w:val="006E4B02"/>
    <w:rsid w:val="006E4E16"/>
    <w:rsid w:val="006E4E48"/>
    <w:rsid w:val="006E52A3"/>
    <w:rsid w:val="006E53C6"/>
    <w:rsid w:val="006E5509"/>
    <w:rsid w:val="006E59E1"/>
    <w:rsid w:val="006E5A13"/>
    <w:rsid w:val="006E5AC0"/>
    <w:rsid w:val="006E5C0B"/>
    <w:rsid w:val="006E5EAF"/>
    <w:rsid w:val="006E5F03"/>
    <w:rsid w:val="006E6182"/>
    <w:rsid w:val="006E6439"/>
    <w:rsid w:val="006E692E"/>
    <w:rsid w:val="006E696F"/>
    <w:rsid w:val="006E6BE9"/>
    <w:rsid w:val="006E7007"/>
    <w:rsid w:val="006E70CB"/>
    <w:rsid w:val="006E7285"/>
    <w:rsid w:val="006E7361"/>
    <w:rsid w:val="006E7427"/>
    <w:rsid w:val="006E7531"/>
    <w:rsid w:val="006E7552"/>
    <w:rsid w:val="006E7712"/>
    <w:rsid w:val="006E79AA"/>
    <w:rsid w:val="006E7B42"/>
    <w:rsid w:val="006E7B5C"/>
    <w:rsid w:val="006E7CEB"/>
    <w:rsid w:val="006E7D5A"/>
    <w:rsid w:val="006E7EEB"/>
    <w:rsid w:val="006F02E8"/>
    <w:rsid w:val="006F07BB"/>
    <w:rsid w:val="006F0D71"/>
    <w:rsid w:val="006F0FA4"/>
    <w:rsid w:val="006F12BB"/>
    <w:rsid w:val="006F15BC"/>
    <w:rsid w:val="006F15E6"/>
    <w:rsid w:val="006F16EF"/>
    <w:rsid w:val="006F1702"/>
    <w:rsid w:val="006F1931"/>
    <w:rsid w:val="006F1A78"/>
    <w:rsid w:val="006F1C96"/>
    <w:rsid w:val="006F1DA6"/>
    <w:rsid w:val="006F20E3"/>
    <w:rsid w:val="006F214E"/>
    <w:rsid w:val="006F268D"/>
    <w:rsid w:val="006F26D4"/>
    <w:rsid w:val="006F2985"/>
    <w:rsid w:val="006F2B45"/>
    <w:rsid w:val="006F2D12"/>
    <w:rsid w:val="006F2D57"/>
    <w:rsid w:val="006F3044"/>
    <w:rsid w:val="006F32C1"/>
    <w:rsid w:val="006F32C2"/>
    <w:rsid w:val="006F336F"/>
    <w:rsid w:val="006F34A3"/>
    <w:rsid w:val="006F3565"/>
    <w:rsid w:val="006F3790"/>
    <w:rsid w:val="006F37AB"/>
    <w:rsid w:val="006F37E8"/>
    <w:rsid w:val="006F3941"/>
    <w:rsid w:val="006F3BA0"/>
    <w:rsid w:val="006F3BF0"/>
    <w:rsid w:val="006F3DCC"/>
    <w:rsid w:val="006F3F30"/>
    <w:rsid w:val="006F432E"/>
    <w:rsid w:val="006F43AE"/>
    <w:rsid w:val="006F443F"/>
    <w:rsid w:val="006F4703"/>
    <w:rsid w:val="006F4802"/>
    <w:rsid w:val="006F4814"/>
    <w:rsid w:val="006F492A"/>
    <w:rsid w:val="006F495D"/>
    <w:rsid w:val="006F4CB6"/>
    <w:rsid w:val="006F4E15"/>
    <w:rsid w:val="006F4E5F"/>
    <w:rsid w:val="006F5120"/>
    <w:rsid w:val="006F51E5"/>
    <w:rsid w:val="006F5210"/>
    <w:rsid w:val="006F52B6"/>
    <w:rsid w:val="006F5893"/>
    <w:rsid w:val="006F5CC5"/>
    <w:rsid w:val="006F5D43"/>
    <w:rsid w:val="006F60B6"/>
    <w:rsid w:val="006F6159"/>
    <w:rsid w:val="006F62F4"/>
    <w:rsid w:val="006F6394"/>
    <w:rsid w:val="006F6509"/>
    <w:rsid w:val="006F6519"/>
    <w:rsid w:val="006F673D"/>
    <w:rsid w:val="006F678E"/>
    <w:rsid w:val="006F679E"/>
    <w:rsid w:val="006F6960"/>
    <w:rsid w:val="006F6C57"/>
    <w:rsid w:val="006F6D30"/>
    <w:rsid w:val="006F6F11"/>
    <w:rsid w:val="006F7351"/>
    <w:rsid w:val="006F75CD"/>
    <w:rsid w:val="006F7694"/>
    <w:rsid w:val="006F779D"/>
    <w:rsid w:val="006F7916"/>
    <w:rsid w:val="006F7C67"/>
    <w:rsid w:val="006F7F75"/>
    <w:rsid w:val="007001DF"/>
    <w:rsid w:val="007002FF"/>
    <w:rsid w:val="00700489"/>
    <w:rsid w:val="00700536"/>
    <w:rsid w:val="007007F3"/>
    <w:rsid w:val="00700B4E"/>
    <w:rsid w:val="00700EB8"/>
    <w:rsid w:val="007010A6"/>
    <w:rsid w:val="0070136C"/>
    <w:rsid w:val="0070147C"/>
    <w:rsid w:val="0070157B"/>
    <w:rsid w:val="007015A4"/>
    <w:rsid w:val="007016C4"/>
    <w:rsid w:val="007016D9"/>
    <w:rsid w:val="007016E1"/>
    <w:rsid w:val="007019DB"/>
    <w:rsid w:val="00701A27"/>
    <w:rsid w:val="00701ADD"/>
    <w:rsid w:val="00701B28"/>
    <w:rsid w:val="00701C88"/>
    <w:rsid w:val="00702013"/>
    <w:rsid w:val="007020E6"/>
    <w:rsid w:val="00702212"/>
    <w:rsid w:val="0070239B"/>
    <w:rsid w:val="0070246D"/>
    <w:rsid w:val="00702613"/>
    <w:rsid w:val="007028CE"/>
    <w:rsid w:val="00702B2C"/>
    <w:rsid w:val="00702B7A"/>
    <w:rsid w:val="00702B9E"/>
    <w:rsid w:val="00702BA1"/>
    <w:rsid w:val="00702C23"/>
    <w:rsid w:val="00702E07"/>
    <w:rsid w:val="007030F3"/>
    <w:rsid w:val="0070335F"/>
    <w:rsid w:val="007033B2"/>
    <w:rsid w:val="007035D5"/>
    <w:rsid w:val="0070360C"/>
    <w:rsid w:val="00703A6E"/>
    <w:rsid w:val="00703AA3"/>
    <w:rsid w:val="00703D14"/>
    <w:rsid w:val="00703D62"/>
    <w:rsid w:val="00703DC3"/>
    <w:rsid w:val="00703F2A"/>
    <w:rsid w:val="007047EB"/>
    <w:rsid w:val="00704B79"/>
    <w:rsid w:val="00705452"/>
    <w:rsid w:val="00705465"/>
    <w:rsid w:val="007057A1"/>
    <w:rsid w:val="007058AF"/>
    <w:rsid w:val="00705F65"/>
    <w:rsid w:val="00705FF2"/>
    <w:rsid w:val="007060B1"/>
    <w:rsid w:val="007062E6"/>
    <w:rsid w:val="00706320"/>
    <w:rsid w:val="00706518"/>
    <w:rsid w:val="0070673F"/>
    <w:rsid w:val="00706957"/>
    <w:rsid w:val="00706987"/>
    <w:rsid w:val="007069FA"/>
    <w:rsid w:val="00706AE9"/>
    <w:rsid w:val="00706B85"/>
    <w:rsid w:val="00706C9B"/>
    <w:rsid w:val="00707107"/>
    <w:rsid w:val="00707600"/>
    <w:rsid w:val="00707617"/>
    <w:rsid w:val="00707912"/>
    <w:rsid w:val="00707A91"/>
    <w:rsid w:val="00707B80"/>
    <w:rsid w:val="00707C4E"/>
    <w:rsid w:val="00710138"/>
    <w:rsid w:val="007102A6"/>
    <w:rsid w:val="007103C2"/>
    <w:rsid w:val="007105A7"/>
    <w:rsid w:val="007105E2"/>
    <w:rsid w:val="0071066D"/>
    <w:rsid w:val="00710688"/>
    <w:rsid w:val="00710781"/>
    <w:rsid w:val="00710799"/>
    <w:rsid w:val="007108B2"/>
    <w:rsid w:val="007108B8"/>
    <w:rsid w:val="00710C99"/>
    <w:rsid w:val="0071101A"/>
    <w:rsid w:val="0071110C"/>
    <w:rsid w:val="00711143"/>
    <w:rsid w:val="0071163C"/>
    <w:rsid w:val="0071165A"/>
    <w:rsid w:val="00711704"/>
    <w:rsid w:val="00711798"/>
    <w:rsid w:val="007119FA"/>
    <w:rsid w:val="00711ED5"/>
    <w:rsid w:val="00711FC5"/>
    <w:rsid w:val="007126EA"/>
    <w:rsid w:val="007127CE"/>
    <w:rsid w:val="0071280C"/>
    <w:rsid w:val="0071285C"/>
    <w:rsid w:val="00712B22"/>
    <w:rsid w:val="00712C5B"/>
    <w:rsid w:val="00712D10"/>
    <w:rsid w:val="00712D23"/>
    <w:rsid w:val="00712ED5"/>
    <w:rsid w:val="00712F3F"/>
    <w:rsid w:val="00713001"/>
    <w:rsid w:val="00713338"/>
    <w:rsid w:val="007133D1"/>
    <w:rsid w:val="007133F9"/>
    <w:rsid w:val="0071346A"/>
    <w:rsid w:val="007135B7"/>
    <w:rsid w:val="00713698"/>
    <w:rsid w:val="0071414A"/>
    <w:rsid w:val="00714155"/>
    <w:rsid w:val="007145E0"/>
    <w:rsid w:val="00714738"/>
    <w:rsid w:val="00714910"/>
    <w:rsid w:val="00714DCB"/>
    <w:rsid w:val="00714FA0"/>
    <w:rsid w:val="00714FAA"/>
    <w:rsid w:val="0071529C"/>
    <w:rsid w:val="00715450"/>
    <w:rsid w:val="00715538"/>
    <w:rsid w:val="007155A0"/>
    <w:rsid w:val="007157E1"/>
    <w:rsid w:val="00715B07"/>
    <w:rsid w:val="00715B33"/>
    <w:rsid w:val="00715C5F"/>
    <w:rsid w:val="00715CF8"/>
    <w:rsid w:val="00715E71"/>
    <w:rsid w:val="00715E92"/>
    <w:rsid w:val="00715E93"/>
    <w:rsid w:val="00715EC6"/>
    <w:rsid w:val="00715ECC"/>
    <w:rsid w:val="00715FD3"/>
    <w:rsid w:val="007160DF"/>
    <w:rsid w:val="007162F6"/>
    <w:rsid w:val="00716460"/>
    <w:rsid w:val="007164B7"/>
    <w:rsid w:val="00716511"/>
    <w:rsid w:val="00716ADA"/>
    <w:rsid w:val="00716B97"/>
    <w:rsid w:val="00716DDF"/>
    <w:rsid w:val="00716E34"/>
    <w:rsid w:val="0071703E"/>
    <w:rsid w:val="00717078"/>
    <w:rsid w:val="007170AA"/>
    <w:rsid w:val="0071735B"/>
    <w:rsid w:val="0071737C"/>
    <w:rsid w:val="00717440"/>
    <w:rsid w:val="00717557"/>
    <w:rsid w:val="007177C1"/>
    <w:rsid w:val="007177C7"/>
    <w:rsid w:val="00717819"/>
    <w:rsid w:val="00717C1E"/>
    <w:rsid w:val="00717CB0"/>
    <w:rsid w:val="00717D46"/>
    <w:rsid w:val="00717E71"/>
    <w:rsid w:val="00717ED6"/>
    <w:rsid w:val="00720158"/>
    <w:rsid w:val="00720215"/>
    <w:rsid w:val="0072034E"/>
    <w:rsid w:val="007203CD"/>
    <w:rsid w:val="00720665"/>
    <w:rsid w:val="00720894"/>
    <w:rsid w:val="0072099A"/>
    <w:rsid w:val="00720A7F"/>
    <w:rsid w:val="00720D49"/>
    <w:rsid w:val="0072118C"/>
    <w:rsid w:val="007217B5"/>
    <w:rsid w:val="00721819"/>
    <w:rsid w:val="00721988"/>
    <w:rsid w:val="00721D60"/>
    <w:rsid w:val="00721E65"/>
    <w:rsid w:val="00722052"/>
    <w:rsid w:val="0072218E"/>
    <w:rsid w:val="00722209"/>
    <w:rsid w:val="0072231F"/>
    <w:rsid w:val="007226A3"/>
    <w:rsid w:val="007228CA"/>
    <w:rsid w:val="00722A52"/>
    <w:rsid w:val="00722B6C"/>
    <w:rsid w:val="00722D6E"/>
    <w:rsid w:val="0072309F"/>
    <w:rsid w:val="007231B6"/>
    <w:rsid w:val="007231D4"/>
    <w:rsid w:val="007233BA"/>
    <w:rsid w:val="00723516"/>
    <w:rsid w:val="007236A8"/>
    <w:rsid w:val="007236D8"/>
    <w:rsid w:val="007238A3"/>
    <w:rsid w:val="00723ACC"/>
    <w:rsid w:val="00723E1C"/>
    <w:rsid w:val="00723F26"/>
    <w:rsid w:val="00724126"/>
    <w:rsid w:val="00724247"/>
    <w:rsid w:val="00724433"/>
    <w:rsid w:val="00724467"/>
    <w:rsid w:val="0072458B"/>
    <w:rsid w:val="007246F1"/>
    <w:rsid w:val="007247EF"/>
    <w:rsid w:val="00724AC0"/>
    <w:rsid w:val="00724B65"/>
    <w:rsid w:val="00724BB1"/>
    <w:rsid w:val="007254C8"/>
    <w:rsid w:val="007255F8"/>
    <w:rsid w:val="0072560A"/>
    <w:rsid w:val="007256EF"/>
    <w:rsid w:val="0072571F"/>
    <w:rsid w:val="0072576B"/>
    <w:rsid w:val="007257B9"/>
    <w:rsid w:val="00725889"/>
    <w:rsid w:val="007258CB"/>
    <w:rsid w:val="00725A17"/>
    <w:rsid w:val="00725A3B"/>
    <w:rsid w:val="00725EA5"/>
    <w:rsid w:val="0072645D"/>
    <w:rsid w:val="007265F0"/>
    <w:rsid w:val="007269FA"/>
    <w:rsid w:val="00726A56"/>
    <w:rsid w:val="00726AD6"/>
    <w:rsid w:val="00726CC8"/>
    <w:rsid w:val="00726E9B"/>
    <w:rsid w:val="007270D3"/>
    <w:rsid w:val="007270EF"/>
    <w:rsid w:val="0072713A"/>
    <w:rsid w:val="007272BD"/>
    <w:rsid w:val="007274D2"/>
    <w:rsid w:val="00727829"/>
    <w:rsid w:val="00727923"/>
    <w:rsid w:val="00727B3C"/>
    <w:rsid w:val="0073009D"/>
    <w:rsid w:val="0073048F"/>
    <w:rsid w:val="00730BE4"/>
    <w:rsid w:val="00730C09"/>
    <w:rsid w:val="00730E30"/>
    <w:rsid w:val="00730E56"/>
    <w:rsid w:val="00730F55"/>
    <w:rsid w:val="007313C7"/>
    <w:rsid w:val="007313E1"/>
    <w:rsid w:val="0073148D"/>
    <w:rsid w:val="00731933"/>
    <w:rsid w:val="00731A87"/>
    <w:rsid w:val="00731E9A"/>
    <w:rsid w:val="0073218D"/>
    <w:rsid w:val="0073230B"/>
    <w:rsid w:val="007324F8"/>
    <w:rsid w:val="0073283E"/>
    <w:rsid w:val="00732845"/>
    <w:rsid w:val="007329AA"/>
    <w:rsid w:val="007329B1"/>
    <w:rsid w:val="00732DEC"/>
    <w:rsid w:val="007330AF"/>
    <w:rsid w:val="007330B8"/>
    <w:rsid w:val="00733368"/>
    <w:rsid w:val="0073351C"/>
    <w:rsid w:val="00733ABB"/>
    <w:rsid w:val="00733D6B"/>
    <w:rsid w:val="0073403F"/>
    <w:rsid w:val="00734213"/>
    <w:rsid w:val="0073422A"/>
    <w:rsid w:val="007342B8"/>
    <w:rsid w:val="00734318"/>
    <w:rsid w:val="00734419"/>
    <w:rsid w:val="007344DA"/>
    <w:rsid w:val="00734A11"/>
    <w:rsid w:val="00734BE3"/>
    <w:rsid w:val="00734D5C"/>
    <w:rsid w:val="00734E72"/>
    <w:rsid w:val="00734EF5"/>
    <w:rsid w:val="00734FF4"/>
    <w:rsid w:val="0073501A"/>
    <w:rsid w:val="007352E2"/>
    <w:rsid w:val="0073531E"/>
    <w:rsid w:val="0073536A"/>
    <w:rsid w:val="007359E5"/>
    <w:rsid w:val="00735C3C"/>
    <w:rsid w:val="00735F80"/>
    <w:rsid w:val="00736120"/>
    <w:rsid w:val="007361CD"/>
    <w:rsid w:val="007364C6"/>
    <w:rsid w:val="007365E5"/>
    <w:rsid w:val="0073685A"/>
    <w:rsid w:val="00736886"/>
    <w:rsid w:val="007368E2"/>
    <w:rsid w:val="00736DCA"/>
    <w:rsid w:val="00736FE6"/>
    <w:rsid w:val="00737080"/>
    <w:rsid w:val="0073725B"/>
    <w:rsid w:val="00737276"/>
    <w:rsid w:val="007372DA"/>
    <w:rsid w:val="00737438"/>
    <w:rsid w:val="00737499"/>
    <w:rsid w:val="007376E6"/>
    <w:rsid w:val="007377F6"/>
    <w:rsid w:val="00737CF9"/>
    <w:rsid w:val="007404D2"/>
    <w:rsid w:val="0074052A"/>
    <w:rsid w:val="00740597"/>
    <w:rsid w:val="007409C4"/>
    <w:rsid w:val="00740BBA"/>
    <w:rsid w:val="00740C35"/>
    <w:rsid w:val="00740D85"/>
    <w:rsid w:val="00740F56"/>
    <w:rsid w:val="00741027"/>
    <w:rsid w:val="00741230"/>
    <w:rsid w:val="007414A6"/>
    <w:rsid w:val="007414B5"/>
    <w:rsid w:val="007415CD"/>
    <w:rsid w:val="00741657"/>
    <w:rsid w:val="00741F26"/>
    <w:rsid w:val="0074211B"/>
    <w:rsid w:val="00742481"/>
    <w:rsid w:val="0074252D"/>
    <w:rsid w:val="00742741"/>
    <w:rsid w:val="00742752"/>
    <w:rsid w:val="00742801"/>
    <w:rsid w:val="00742DD4"/>
    <w:rsid w:val="00742EA6"/>
    <w:rsid w:val="007431F9"/>
    <w:rsid w:val="00743267"/>
    <w:rsid w:val="00743301"/>
    <w:rsid w:val="007433E4"/>
    <w:rsid w:val="0074355F"/>
    <w:rsid w:val="00743B19"/>
    <w:rsid w:val="00743CAC"/>
    <w:rsid w:val="00743F91"/>
    <w:rsid w:val="007441AA"/>
    <w:rsid w:val="0074441E"/>
    <w:rsid w:val="00744659"/>
    <w:rsid w:val="00744903"/>
    <w:rsid w:val="00744A24"/>
    <w:rsid w:val="00744B7B"/>
    <w:rsid w:val="00744DBD"/>
    <w:rsid w:val="00744E17"/>
    <w:rsid w:val="00744E24"/>
    <w:rsid w:val="00745538"/>
    <w:rsid w:val="00745883"/>
    <w:rsid w:val="00745B55"/>
    <w:rsid w:val="00745CB0"/>
    <w:rsid w:val="00745E4C"/>
    <w:rsid w:val="00745FED"/>
    <w:rsid w:val="007460B2"/>
    <w:rsid w:val="00746ACC"/>
    <w:rsid w:val="00746DAA"/>
    <w:rsid w:val="00746F71"/>
    <w:rsid w:val="007470B6"/>
    <w:rsid w:val="007473BE"/>
    <w:rsid w:val="00747AB8"/>
    <w:rsid w:val="00747B56"/>
    <w:rsid w:val="00747CE8"/>
    <w:rsid w:val="00747FEA"/>
    <w:rsid w:val="00750011"/>
    <w:rsid w:val="00750114"/>
    <w:rsid w:val="007503CF"/>
    <w:rsid w:val="00750521"/>
    <w:rsid w:val="007506DC"/>
    <w:rsid w:val="00750710"/>
    <w:rsid w:val="007508BF"/>
    <w:rsid w:val="0075096B"/>
    <w:rsid w:val="00750B4B"/>
    <w:rsid w:val="00750D49"/>
    <w:rsid w:val="00750EF0"/>
    <w:rsid w:val="00751046"/>
    <w:rsid w:val="007514BA"/>
    <w:rsid w:val="00751745"/>
    <w:rsid w:val="00751AB5"/>
    <w:rsid w:val="00751AEE"/>
    <w:rsid w:val="00751C5C"/>
    <w:rsid w:val="00751D12"/>
    <w:rsid w:val="007523B9"/>
    <w:rsid w:val="00752659"/>
    <w:rsid w:val="0075269E"/>
    <w:rsid w:val="007526B8"/>
    <w:rsid w:val="00752707"/>
    <w:rsid w:val="00752851"/>
    <w:rsid w:val="007529A6"/>
    <w:rsid w:val="00752B78"/>
    <w:rsid w:val="00752B94"/>
    <w:rsid w:val="00752FF8"/>
    <w:rsid w:val="0075311F"/>
    <w:rsid w:val="00753514"/>
    <w:rsid w:val="00753BFC"/>
    <w:rsid w:val="00753E1B"/>
    <w:rsid w:val="00753F48"/>
    <w:rsid w:val="00754039"/>
    <w:rsid w:val="007540A5"/>
    <w:rsid w:val="00754280"/>
    <w:rsid w:val="00754A5E"/>
    <w:rsid w:val="00754ED9"/>
    <w:rsid w:val="00754EDE"/>
    <w:rsid w:val="00754F80"/>
    <w:rsid w:val="0075520D"/>
    <w:rsid w:val="00755238"/>
    <w:rsid w:val="007552A8"/>
    <w:rsid w:val="00755A15"/>
    <w:rsid w:val="00755B7C"/>
    <w:rsid w:val="00755BD5"/>
    <w:rsid w:val="00755C07"/>
    <w:rsid w:val="00755C3D"/>
    <w:rsid w:val="00755CD8"/>
    <w:rsid w:val="00755CF7"/>
    <w:rsid w:val="007560BF"/>
    <w:rsid w:val="0075640B"/>
    <w:rsid w:val="00756461"/>
    <w:rsid w:val="007564DD"/>
    <w:rsid w:val="0075675E"/>
    <w:rsid w:val="007569CB"/>
    <w:rsid w:val="00756BEC"/>
    <w:rsid w:val="00756EC6"/>
    <w:rsid w:val="00756F5E"/>
    <w:rsid w:val="007574D8"/>
    <w:rsid w:val="0075751F"/>
    <w:rsid w:val="00757636"/>
    <w:rsid w:val="00757968"/>
    <w:rsid w:val="00757B11"/>
    <w:rsid w:val="00757B71"/>
    <w:rsid w:val="00757B7C"/>
    <w:rsid w:val="00757CD6"/>
    <w:rsid w:val="00757D15"/>
    <w:rsid w:val="00757DB6"/>
    <w:rsid w:val="00760079"/>
    <w:rsid w:val="007602C6"/>
    <w:rsid w:val="007607DA"/>
    <w:rsid w:val="007607E0"/>
    <w:rsid w:val="00760885"/>
    <w:rsid w:val="00760F08"/>
    <w:rsid w:val="00761203"/>
    <w:rsid w:val="0076120C"/>
    <w:rsid w:val="00761693"/>
    <w:rsid w:val="00761727"/>
    <w:rsid w:val="007619E7"/>
    <w:rsid w:val="00761AF8"/>
    <w:rsid w:val="00761B74"/>
    <w:rsid w:val="00761BA9"/>
    <w:rsid w:val="00761BCC"/>
    <w:rsid w:val="00761E1E"/>
    <w:rsid w:val="00761E27"/>
    <w:rsid w:val="00761E43"/>
    <w:rsid w:val="00761EFA"/>
    <w:rsid w:val="00762198"/>
    <w:rsid w:val="007624E4"/>
    <w:rsid w:val="00762579"/>
    <w:rsid w:val="007625D5"/>
    <w:rsid w:val="007625F2"/>
    <w:rsid w:val="00762650"/>
    <w:rsid w:val="00762AC5"/>
    <w:rsid w:val="00762AD4"/>
    <w:rsid w:val="00762AD6"/>
    <w:rsid w:val="00762BFB"/>
    <w:rsid w:val="00762C1F"/>
    <w:rsid w:val="00763460"/>
    <w:rsid w:val="007638F4"/>
    <w:rsid w:val="00763A8A"/>
    <w:rsid w:val="007640B0"/>
    <w:rsid w:val="007640D6"/>
    <w:rsid w:val="00764321"/>
    <w:rsid w:val="007643C4"/>
    <w:rsid w:val="007643DB"/>
    <w:rsid w:val="00764696"/>
    <w:rsid w:val="00764720"/>
    <w:rsid w:val="007649F6"/>
    <w:rsid w:val="00764BF0"/>
    <w:rsid w:val="00764CE9"/>
    <w:rsid w:val="00764FB5"/>
    <w:rsid w:val="0076557C"/>
    <w:rsid w:val="00765840"/>
    <w:rsid w:val="00765D55"/>
    <w:rsid w:val="0076622F"/>
    <w:rsid w:val="0076637B"/>
    <w:rsid w:val="0076650E"/>
    <w:rsid w:val="0076667B"/>
    <w:rsid w:val="0076672A"/>
    <w:rsid w:val="00766A15"/>
    <w:rsid w:val="00766BD7"/>
    <w:rsid w:val="00766E76"/>
    <w:rsid w:val="00766E85"/>
    <w:rsid w:val="007670A2"/>
    <w:rsid w:val="0076734A"/>
    <w:rsid w:val="0076738F"/>
    <w:rsid w:val="0076739B"/>
    <w:rsid w:val="007676E6"/>
    <w:rsid w:val="007677B9"/>
    <w:rsid w:val="00767849"/>
    <w:rsid w:val="007703BD"/>
    <w:rsid w:val="007709BD"/>
    <w:rsid w:val="00770A8B"/>
    <w:rsid w:val="00770B04"/>
    <w:rsid w:val="00770BD3"/>
    <w:rsid w:val="00770C0B"/>
    <w:rsid w:val="00770C37"/>
    <w:rsid w:val="00770EDB"/>
    <w:rsid w:val="00770F08"/>
    <w:rsid w:val="00771154"/>
    <w:rsid w:val="00771487"/>
    <w:rsid w:val="007714F3"/>
    <w:rsid w:val="00771509"/>
    <w:rsid w:val="007717A8"/>
    <w:rsid w:val="007717EE"/>
    <w:rsid w:val="00771B08"/>
    <w:rsid w:val="00771B7D"/>
    <w:rsid w:val="00771D48"/>
    <w:rsid w:val="0077209E"/>
    <w:rsid w:val="00772165"/>
    <w:rsid w:val="0077225B"/>
    <w:rsid w:val="00772404"/>
    <w:rsid w:val="007724D4"/>
    <w:rsid w:val="00772625"/>
    <w:rsid w:val="0077269E"/>
    <w:rsid w:val="007727A0"/>
    <w:rsid w:val="007728F9"/>
    <w:rsid w:val="00772901"/>
    <w:rsid w:val="00772CD8"/>
    <w:rsid w:val="00772D6D"/>
    <w:rsid w:val="00772E55"/>
    <w:rsid w:val="00772FA7"/>
    <w:rsid w:val="0077307D"/>
    <w:rsid w:val="007731E1"/>
    <w:rsid w:val="0077329E"/>
    <w:rsid w:val="007732B1"/>
    <w:rsid w:val="00773319"/>
    <w:rsid w:val="00773321"/>
    <w:rsid w:val="007733FD"/>
    <w:rsid w:val="007737BD"/>
    <w:rsid w:val="00773B9F"/>
    <w:rsid w:val="00773D36"/>
    <w:rsid w:val="00773F08"/>
    <w:rsid w:val="00773F6F"/>
    <w:rsid w:val="00773F7B"/>
    <w:rsid w:val="00774379"/>
    <w:rsid w:val="00774667"/>
    <w:rsid w:val="007746FD"/>
    <w:rsid w:val="00774773"/>
    <w:rsid w:val="007748A8"/>
    <w:rsid w:val="00774980"/>
    <w:rsid w:val="00774A92"/>
    <w:rsid w:val="00774C1A"/>
    <w:rsid w:val="00774C65"/>
    <w:rsid w:val="00774C78"/>
    <w:rsid w:val="00774D0C"/>
    <w:rsid w:val="00774E73"/>
    <w:rsid w:val="00774EBE"/>
    <w:rsid w:val="00774F0C"/>
    <w:rsid w:val="0077504E"/>
    <w:rsid w:val="007751E6"/>
    <w:rsid w:val="007755C4"/>
    <w:rsid w:val="0077570E"/>
    <w:rsid w:val="00775ACC"/>
    <w:rsid w:val="00775E1C"/>
    <w:rsid w:val="0077632B"/>
    <w:rsid w:val="0077640F"/>
    <w:rsid w:val="0077672A"/>
    <w:rsid w:val="00776746"/>
    <w:rsid w:val="00776BF1"/>
    <w:rsid w:val="00776C78"/>
    <w:rsid w:val="00776F98"/>
    <w:rsid w:val="00777307"/>
    <w:rsid w:val="00777334"/>
    <w:rsid w:val="0077751B"/>
    <w:rsid w:val="00777539"/>
    <w:rsid w:val="00777749"/>
    <w:rsid w:val="007778AC"/>
    <w:rsid w:val="00777DAC"/>
    <w:rsid w:val="00777F53"/>
    <w:rsid w:val="00777FFE"/>
    <w:rsid w:val="0078030A"/>
    <w:rsid w:val="007806DE"/>
    <w:rsid w:val="00780B27"/>
    <w:rsid w:val="00780B5B"/>
    <w:rsid w:val="00780C1B"/>
    <w:rsid w:val="00780C55"/>
    <w:rsid w:val="00780DBB"/>
    <w:rsid w:val="0078103B"/>
    <w:rsid w:val="0078104C"/>
    <w:rsid w:val="00781302"/>
    <w:rsid w:val="0078133A"/>
    <w:rsid w:val="007813C5"/>
    <w:rsid w:val="007813CD"/>
    <w:rsid w:val="00781519"/>
    <w:rsid w:val="00781558"/>
    <w:rsid w:val="0078161E"/>
    <w:rsid w:val="007817A7"/>
    <w:rsid w:val="00781C24"/>
    <w:rsid w:val="00781C42"/>
    <w:rsid w:val="00781D22"/>
    <w:rsid w:val="00781E38"/>
    <w:rsid w:val="00781ED8"/>
    <w:rsid w:val="00781FEA"/>
    <w:rsid w:val="00782050"/>
    <w:rsid w:val="00782108"/>
    <w:rsid w:val="00782252"/>
    <w:rsid w:val="007822CC"/>
    <w:rsid w:val="00782602"/>
    <w:rsid w:val="00782618"/>
    <w:rsid w:val="0078264A"/>
    <w:rsid w:val="007827D3"/>
    <w:rsid w:val="007829D7"/>
    <w:rsid w:val="00782A3D"/>
    <w:rsid w:val="00782A8A"/>
    <w:rsid w:val="00782AE1"/>
    <w:rsid w:val="00782BA2"/>
    <w:rsid w:val="00782CEE"/>
    <w:rsid w:val="00782F1E"/>
    <w:rsid w:val="00783428"/>
    <w:rsid w:val="007834BB"/>
    <w:rsid w:val="0078360A"/>
    <w:rsid w:val="007837E8"/>
    <w:rsid w:val="00783B40"/>
    <w:rsid w:val="00783CE2"/>
    <w:rsid w:val="00784016"/>
    <w:rsid w:val="007841C5"/>
    <w:rsid w:val="007841EA"/>
    <w:rsid w:val="00784292"/>
    <w:rsid w:val="007846C7"/>
    <w:rsid w:val="0078477B"/>
    <w:rsid w:val="007847CC"/>
    <w:rsid w:val="00784A61"/>
    <w:rsid w:val="00784C43"/>
    <w:rsid w:val="00784C71"/>
    <w:rsid w:val="00784F07"/>
    <w:rsid w:val="00784F7A"/>
    <w:rsid w:val="00784F99"/>
    <w:rsid w:val="00785230"/>
    <w:rsid w:val="007852E0"/>
    <w:rsid w:val="00785701"/>
    <w:rsid w:val="0078576B"/>
    <w:rsid w:val="007858EE"/>
    <w:rsid w:val="00785982"/>
    <w:rsid w:val="007859C0"/>
    <w:rsid w:val="007859F6"/>
    <w:rsid w:val="00785A19"/>
    <w:rsid w:val="00785AD6"/>
    <w:rsid w:val="0078612A"/>
    <w:rsid w:val="00786220"/>
    <w:rsid w:val="0078636F"/>
    <w:rsid w:val="007866E3"/>
    <w:rsid w:val="007868FE"/>
    <w:rsid w:val="00786A7A"/>
    <w:rsid w:val="00786B2D"/>
    <w:rsid w:val="00786CCC"/>
    <w:rsid w:val="00786F0B"/>
    <w:rsid w:val="00786F3E"/>
    <w:rsid w:val="00787119"/>
    <w:rsid w:val="00787170"/>
    <w:rsid w:val="007874DA"/>
    <w:rsid w:val="007876B9"/>
    <w:rsid w:val="00787720"/>
    <w:rsid w:val="00787861"/>
    <w:rsid w:val="00787972"/>
    <w:rsid w:val="00787A50"/>
    <w:rsid w:val="00787ACE"/>
    <w:rsid w:val="00787BCA"/>
    <w:rsid w:val="00787C03"/>
    <w:rsid w:val="00787CB7"/>
    <w:rsid w:val="00787DD0"/>
    <w:rsid w:val="007903B1"/>
    <w:rsid w:val="007904E9"/>
    <w:rsid w:val="0079050D"/>
    <w:rsid w:val="007906E9"/>
    <w:rsid w:val="00790A8D"/>
    <w:rsid w:val="00790B6C"/>
    <w:rsid w:val="0079100F"/>
    <w:rsid w:val="007910B4"/>
    <w:rsid w:val="007910C7"/>
    <w:rsid w:val="0079112D"/>
    <w:rsid w:val="007912F6"/>
    <w:rsid w:val="00791355"/>
    <w:rsid w:val="007914EC"/>
    <w:rsid w:val="0079150A"/>
    <w:rsid w:val="00791576"/>
    <w:rsid w:val="00791687"/>
    <w:rsid w:val="007916D1"/>
    <w:rsid w:val="0079177B"/>
    <w:rsid w:val="00791B1B"/>
    <w:rsid w:val="00791C89"/>
    <w:rsid w:val="00791D06"/>
    <w:rsid w:val="00791D9D"/>
    <w:rsid w:val="00791E70"/>
    <w:rsid w:val="007920EA"/>
    <w:rsid w:val="0079256A"/>
    <w:rsid w:val="007928DC"/>
    <w:rsid w:val="00792900"/>
    <w:rsid w:val="00792DB9"/>
    <w:rsid w:val="00792DDC"/>
    <w:rsid w:val="00793302"/>
    <w:rsid w:val="007933CE"/>
    <w:rsid w:val="00793628"/>
    <w:rsid w:val="007936AA"/>
    <w:rsid w:val="00793733"/>
    <w:rsid w:val="0079379D"/>
    <w:rsid w:val="007937D6"/>
    <w:rsid w:val="007938DB"/>
    <w:rsid w:val="00793A7F"/>
    <w:rsid w:val="00793B00"/>
    <w:rsid w:val="00793B75"/>
    <w:rsid w:val="00793D67"/>
    <w:rsid w:val="0079427D"/>
    <w:rsid w:val="00794372"/>
    <w:rsid w:val="0079443F"/>
    <w:rsid w:val="007946F4"/>
    <w:rsid w:val="0079470D"/>
    <w:rsid w:val="0079498F"/>
    <w:rsid w:val="00794ABF"/>
    <w:rsid w:val="00794AC4"/>
    <w:rsid w:val="00794D15"/>
    <w:rsid w:val="00794ED4"/>
    <w:rsid w:val="00794EF8"/>
    <w:rsid w:val="00795094"/>
    <w:rsid w:val="0079533C"/>
    <w:rsid w:val="00795391"/>
    <w:rsid w:val="0079550E"/>
    <w:rsid w:val="0079566C"/>
    <w:rsid w:val="00795866"/>
    <w:rsid w:val="00795962"/>
    <w:rsid w:val="00795A1D"/>
    <w:rsid w:val="00795C92"/>
    <w:rsid w:val="00795DF7"/>
    <w:rsid w:val="007960E7"/>
    <w:rsid w:val="00796200"/>
    <w:rsid w:val="00796270"/>
    <w:rsid w:val="007963FE"/>
    <w:rsid w:val="0079646F"/>
    <w:rsid w:val="00796684"/>
    <w:rsid w:val="00796DB0"/>
    <w:rsid w:val="00796DC3"/>
    <w:rsid w:val="00797024"/>
    <w:rsid w:val="00797168"/>
    <w:rsid w:val="007974ED"/>
    <w:rsid w:val="007976AB"/>
    <w:rsid w:val="00797DBC"/>
    <w:rsid w:val="007A0133"/>
    <w:rsid w:val="007A023F"/>
    <w:rsid w:val="007A029D"/>
    <w:rsid w:val="007A0330"/>
    <w:rsid w:val="007A03CB"/>
    <w:rsid w:val="007A04FA"/>
    <w:rsid w:val="007A0622"/>
    <w:rsid w:val="007A0924"/>
    <w:rsid w:val="007A0D61"/>
    <w:rsid w:val="007A1058"/>
    <w:rsid w:val="007A1100"/>
    <w:rsid w:val="007A1481"/>
    <w:rsid w:val="007A155C"/>
    <w:rsid w:val="007A1A68"/>
    <w:rsid w:val="007A1AF3"/>
    <w:rsid w:val="007A1B21"/>
    <w:rsid w:val="007A1C5B"/>
    <w:rsid w:val="007A1DBB"/>
    <w:rsid w:val="007A1F9B"/>
    <w:rsid w:val="007A20D0"/>
    <w:rsid w:val="007A2128"/>
    <w:rsid w:val="007A23A7"/>
    <w:rsid w:val="007A25DB"/>
    <w:rsid w:val="007A28DD"/>
    <w:rsid w:val="007A298B"/>
    <w:rsid w:val="007A2C33"/>
    <w:rsid w:val="007A2E7B"/>
    <w:rsid w:val="007A3135"/>
    <w:rsid w:val="007A3C34"/>
    <w:rsid w:val="007A41D7"/>
    <w:rsid w:val="007A4623"/>
    <w:rsid w:val="007A47AD"/>
    <w:rsid w:val="007A49D0"/>
    <w:rsid w:val="007A4A01"/>
    <w:rsid w:val="007A4B0B"/>
    <w:rsid w:val="007A4B51"/>
    <w:rsid w:val="007A4B68"/>
    <w:rsid w:val="007A4F3D"/>
    <w:rsid w:val="007A521F"/>
    <w:rsid w:val="007A5294"/>
    <w:rsid w:val="007A551E"/>
    <w:rsid w:val="007A56D0"/>
    <w:rsid w:val="007A59F1"/>
    <w:rsid w:val="007A5ACE"/>
    <w:rsid w:val="007A5AF4"/>
    <w:rsid w:val="007A5AF9"/>
    <w:rsid w:val="007A5DC9"/>
    <w:rsid w:val="007A5F96"/>
    <w:rsid w:val="007A619C"/>
    <w:rsid w:val="007A61AD"/>
    <w:rsid w:val="007A632A"/>
    <w:rsid w:val="007A64D5"/>
    <w:rsid w:val="007A65E6"/>
    <w:rsid w:val="007A66B1"/>
    <w:rsid w:val="007A6C6F"/>
    <w:rsid w:val="007A6C88"/>
    <w:rsid w:val="007A6CDB"/>
    <w:rsid w:val="007A6FE2"/>
    <w:rsid w:val="007A7188"/>
    <w:rsid w:val="007A7263"/>
    <w:rsid w:val="007A7573"/>
    <w:rsid w:val="007A785E"/>
    <w:rsid w:val="007A78D3"/>
    <w:rsid w:val="007A794C"/>
    <w:rsid w:val="007A7AAC"/>
    <w:rsid w:val="007A7B59"/>
    <w:rsid w:val="007A7B66"/>
    <w:rsid w:val="007A7D09"/>
    <w:rsid w:val="007A7DA5"/>
    <w:rsid w:val="007A7DD9"/>
    <w:rsid w:val="007B042B"/>
    <w:rsid w:val="007B04BE"/>
    <w:rsid w:val="007B04E2"/>
    <w:rsid w:val="007B05BD"/>
    <w:rsid w:val="007B0992"/>
    <w:rsid w:val="007B0AF5"/>
    <w:rsid w:val="007B0B92"/>
    <w:rsid w:val="007B0DFA"/>
    <w:rsid w:val="007B100F"/>
    <w:rsid w:val="007B118C"/>
    <w:rsid w:val="007B1695"/>
    <w:rsid w:val="007B1853"/>
    <w:rsid w:val="007B18CD"/>
    <w:rsid w:val="007B1952"/>
    <w:rsid w:val="007B1F30"/>
    <w:rsid w:val="007B28DF"/>
    <w:rsid w:val="007B2B14"/>
    <w:rsid w:val="007B2B67"/>
    <w:rsid w:val="007B2E66"/>
    <w:rsid w:val="007B2FC4"/>
    <w:rsid w:val="007B3011"/>
    <w:rsid w:val="007B307E"/>
    <w:rsid w:val="007B30C2"/>
    <w:rsid w:val="007B3385"/>
    <w:rsid w:val="007B357B"/>
    <w:rsid w:val="007B36A8"/>
    <w:rsid w:val="007B3886"/>
    <w:rsid w:val="007B3A38"/>
    <w:rsid w:val="007B3B64"/>
    <w:rsid w:val="007B3BE5"/>
    <w:rsid w:val="007B3DD2"/>
    <w:rsid w:val="007B40D4"/>
    <w:rsid w:val="007B40DF"/>
    <w:rsid w:val="007B427E"/>
    <w:rsid w:val="007B46FC"/>
    <w:rsid w:val="007B472D"/>
    <w:rsid w:val="007B48EA"/>
    <w:rsid w:val="007B4A5A"/>
    <w:rsid w:val="007B4D29"/>
    <w:rsid w:val="007B4D36"/>
    <w:rsid w:val="007B4D90"/>
    <w:rsid w:val="007B4F7F"/>
    <w:rsid w:val="007B53B9"/>
    <w:rsid w:val="007B53D3"/>
    <w:rsid w:val="007B562F"/>
    <w:rsid w:val="007B5713"/>
    <w:rsid w:val="007B57A8"/>
    <w:rsid w:val="007B57AE"/>
    <w:rsid w:val="007B5871"/>
    <w:rsid w:val="007B5A29"/>
    <w:rsid w:val="007B5B80"/>
    <w:rsid w:val="007B5CA2"/>
    <w:rsid w:val="007B5D62"/>
    <w:rsid w:val="007B61D4"/>
    <w:rsid w:val="007B6374"/>
    <w:rsid w:val="007B6416"/>
    <w:rsid w:val="007B66E3"/>
    <w:rsid w:val="007B66F2"/>
    <w:rsid w:val="007B6707"/>
    <w:rsid w:val="007B68CC"/>
    <w:rsid w:val="007B6B1C"/>
    <w:rsid w:val="007B6E3E"/>
    <w:rsid w:val="007B6F57"/>
    <w:rsid w:val="007B6F62"/>
    <w:rsid w:val="007B7011"/>
    <w:rsid w:val="007B7052"/>
    <w:rsid w:val="007B7415"/>
    <w:rsid w:val="007B74AD"/>
    <w:rsid w:val="007B74B7"/>
    <w:rsid w:val="007B788A"/>
    <w:rsid w:val="007B7DE8"/>
    <w:rsid w:val="007C0203"/>
    <w:rsid w:val="007C02D3"/>
    <w:rsid w:val="007C03EA"/>
    <w:rsid w:val="007C05ED"/>
    <w:rsid w:val="007C072B"/>
    <w:rsid w:val="007C08D4"/>
    <w:rsid w:val="007C0913"/>
    <w:rsid w:val="007C0BD8"/>
    <w:rsid w:val="007C0CEC"/>
    <w:rsid w:val="007C0CFB"/>
    <w:rsid w:val="007C0E35"/>
    <w:rsid w:val="007C1064"/>
    <w:rsid w:val="007C1065"/>
    <w:rsid w:val="007C1096"/>
    <w:rsid w:val="007C1532"/>
    <w:rsid w:val="007C1A55"/>
    <w:rsid w:val="007C1BBB"/>
    <w:rsid w:val="007C1C1A"/>
    <w:rsid w:val="007C1CAE"/>
    <w:rsid w:val="007C1D57"/>
    <w:rsid w:val="007C1DBD"/>
    <w:rsid w:val="007C1FC4"/>
    <w:rsid w:val="007C2078"/>
    <w:rsid w:val="007C213F"/>
    <w:rsid w:val="007C21B2"/>
    <w:rsid w:val="007C22B0"/>
    <w:rsid w:val="007C22DE"/>
    <w:rsid w:val="007C230B"/>
    <w:rsid w:val="007C242B"/>
    <w:rsid w:val="007C2443"/>
    <w:rsid w:val="007C24D4"/>
    <w:rsid w:val="007C2612"/>
    <w:rsid w:val="007C26C5"/>
    <w:rsid w:val="007C2879"/>
    <w:rsid w:val="007C2A6B"/>
    <w:rsid w:val="007C2C74"/>
    <w:rsid w:val="007C2E3A"/>
    <w:rsid w:val="007C3435"/>
    <w:rsid w:val="007C350D"/>
    <w:rsid w:val="007C3851"/>
    <w:rsid w:val="007C38E0"/>
    <w:rsid w:val="007C3B45"/>
    <w:rsid w:val="007C3BEC"/>
    <w:rsid w:val="007C3DA9"/>
    <w:rsid w:val="007C4100"/>
    <w:rsid w:val="007C421D"/>
    <w:rsid w:val="007C470D"/>
    <w:rsid w:val="007C4A2F"/>
    <w:rsid w:val="007C4A81"/>
    <w:rsid w:val="007C4C3A"/>
    <w:rsid w:val="007C4DC1"/>
    <w:rsid w:val="007C4EAB"/>
    <w:rsid w:val="007C5147"/>
    <w:rsid w:val="007C544D"/>
    <w:rsid w:val="007C54FE"/>
    <w:rsid w:val="007C5550"/>
    <w:rsid w:val="007C564C"/>
    <w:rsid w:val="007C5B02"/>
    <w:rsid w:val="007C5BE1"/>
    <w:rsid w:val="007C5F80"/>
    <w:rsid w:val="007C5F87"/>
    <w:rsid w:val="007C612B"/>
    <w:rsid w:val="007C6165"/>
    <w:rsid w:val="007C63AC"/>
    <w:rsid w:val="007C6AD2"/>
    <w:rsid w:val="007C6B54"/>
    <w:rsid w:val="007C6B86"/>
    <w:rsid w:val="007C6BCA"/>
    <w:rsid w:val="007C6C4C"/>
    <w:rsid w:val="007C6E6A"/>
    <w:rsid w:val="007C6F83"/>
    <w:rsid w:val="007C7169"/>
    <w:rsid w:val="007C73B6"/>
    <w:rsid w:val="007C74FF"/>
    <w:rsid w:val="007C756A"/>
    <w:rsid w:val="007C78B8"/>
    <w:rsid w:val="007C791F"/>
    <w:rsid w:val="007C79F8"/>
    <w:rsid w:val="007C7A20"/>
    <w:rsid w:val="007C7B21"/>
    <w:rsid w:val="007C7C06"/>
    <w:rsid w:val="007C7E95"/>
    <w:rsid w:val="007C7EE0"/>
    <w:rsid w:val="007D008E"/>
    <w:rsid w:val="007D009D"/>
    <w:rsid w:val="007D03CD"/>
    <w:rsid w:val="007D05B0"/>
    <w:rsid w:val="007D06AA"/>
    <w:rsid w:val="007D06F8"/>
    <w:rsid w:val="007D0743"/>
    <w:rsid w:val="007D0811"/>
    <w:rsid w:val="007D0948"/>
    <w:rsid w:val="007D0C33"/>
    <w:rsid w:val="007D1236"/>
    <w:rsid w:val="007D126C"/>
    <w:rsid w:val="007D16AD"/>
    <w:rsid w:val="007D199C"/>
    <w:rsid w:val="007D1DF9"/>
    <w:rsid w:val="007D1F92"/>
    <w:rsid w:val="007D2227"/>
    <w:rsid w:val="007D2650"/>
    <w:rsid w:val="007D267E"/>
    <w:rsid w:val="007D289D"/>
    <w:rsid w:val="007D2A4A"/>
    <w:rsid w:val="007D2A96"/>
    <w:rsid w:val="007D2E2C"/>
    <w:rsid w:val="007D2EED"/>
    <w:rsid w:val="007D2F38"/>
    <w:rsid w:val="007D300A"/>
    <w:rsid w:val="007D30B4"/>
    <w:rsid w:val="007D36D4"/>
    <w:rsid w:val="007D3C83"/>
    <w:rsid w:val="007D3F98"/>
    <w:rsid w:val="007D434C"/>
    <w:rsid w:val="007D43BE"/>
    <w:rsid w:val="007D47B7"/>
    <w:rsid w:val="007D49E6"/>
    <w:rsid w:val="007D4A7C"/>
    <w:rsid w:val="007D4AB4"/>
    <w:rsid w:val="007D4AE7"/>
    <w:rsid w:val="007D4BDD"/>
    <w:rsid w:val="007D4C43"/>
    <w:rsid w:val="007D4D92"/>
    <w:rsid w:val="007D4F52"/>
    <w:rsid w:val="007D52F0"/>
    <w:rsid w:val="007D53DC"/>
    <w:rsid w:val="007D5441"/>
    <w:rsid w:val="007D5471"/>
    <w:rsid w:val="007D55AE"/>
    <w:rsid w:val="007D5663"/>
    <w:rsid w:val="007D569C"/>
    <w:rsid w:val="007D57B9"/>
    <w:rsid w:val="007D5C38"/>
    <w:rsid w:val="007D5D41"/>
    <w:rsid w:val="007D5F1A"/>
    <w:rsid w:val="007D61B7"/>
    <w:rsid w:val="007D6229"/>
    <w:rsid w:val="007D63AB"/>
    <w:rsid w:val="007D6413"/>
    <w:rsid w:val="007D65B8"/>
    <w:rsid w:val="007D6789"/>
    <w:rsid w:val="007D6B4C"/>
    <w:rsid w:val="007D6BEC"/>
    <w:rsid w:val="007D6CF1"/>
    <w:rsid w:val="007D6DC1"/>
    <w:rsid w:val="007D6F83"/>
    <w:rsid w:val="007D6FBA"/>
    <w:rsid w:val="007D75FE"/>
    <w:rsid w:val="007D763E"/>
    <w:rsid w:val="007D76B7"/>
    <w:rsid w:val="007D772F"/>
    <w:rsid w:val="007D7B1D"/>
    <w:rsid w:val="007D7BD4"/>
    <w:rsid w:val="007E01DB"/>
    <w:rsid w:val="007E0746"/>
    <w:rsid w:val="007E0DEF"/>
    <w:rsid w:val="007E0E73"/>
    <w:rsid w:val="007E0EB3"/>
    <w:rsid w:val="007E0FC0"/>
    <w:rsid w:val="007E1062"/>
    <w:rsid w:val="007E10AC"/>
    <w:rsid w:val="007E114E"/>
    <w:rsid w:val="007E1159"/>
    <w:rsid w:val="007E11DC"/>
    <w:rsid w:val="007E126B"/>
    <w:rsid w:val="007E1579"/>
    <w:rsid w:val="007E17BA"/>
    <w:rsid w:val="007E19BC"/>
    <w:rsid w:val="007E19F7"/>
    <w:rsid w:val="007E1DAD"/>
    <w:rsid w:val="007E204A"/>
    <w:rsid w:val="007E24B7"/>
    <w:rsid w:val="007E2857"/>
    <w:rsid w:val="007E28DF"/>
    <w:rsid w:val="007E2921"/>
    <w:rsid w:val="007E2AA7"/>
    <w:rsid w:val="007E2AF1"/>
    <w:rsid w:val="007E2F9A"/>
    <w:rsid w:val="007E3096"/>
    <w:rsid w:val="007E35B7"/>
    <w:rsid w:val="007E39B3"/>
    <w:rsid w:val="007E3DA8"/>
    <w:rsid w:val="007E3DB0"/>
    <w:rsid w:val="007E3DD3"/>
    <w:rsid w:val="007E3E5B"/>
    <w:rsid w:val="007E3F80"/>
    <w:rsid w:val="007E41BE"/>
    <w:rsid w:val="007E422C"/>
    <w:rsid w:val="007E4354"/>
    <w:rsid w:val="007E4723"/>
    <w:rsid w:val="007E47FC"/>
    <w:rsid w:val="007E4883"/>
    <w:rsid w:val="007E4895"/>
    <w:rsid w:val="007E4B70"/>
    <w:rsid w:val="007E4ECE"/>
    <w:rsid w:val="007E4F8A"/>
    <w:rsid w:val="007E5631"/>
    <w:rsid w:val="007E5905"/>
    <w:rsid w:val="007E59F9"/>
    <w:rsid w:val="007E5AE6"/>
    <w:rsid w:val="007E5B76"/>
    <w:rsid w:val="007E5C27"/>
    <w:rsid w:val="007E6197"/>
    <w:rsid w:val="007E61F8"/>
    <w:rsid w:val="007E63B3"/>
    <w:rsid w:val="007E6422"/>
    <w:rsid w:val="007E65CC"/>
    <w:rsid w:val="007E67E4"/>
    <w:rsid w:val="007E6AEE"/>
    <w:rsid w:val="007E6C70"/>
    <w:rsid w:val="007E6E73"/>
    <w:rsid w:val="007E6F46"/>
    <w:rsid w:val="007E7174"/>
    <w:rsid w:val="007E739A"/>
    <w:rsid w:val="007E742A"/>
    <w:rsid w:val="007E7561"/>
    <w:rsid w:val="007E7605"/>
    <w:rsid w:val="007E7826"/>
    <w:rsid w:val="007E78AB"/>
    <w:rsid w:val="007E78EA"/>
    <w:rsid w:val="007E7A2E"/>
    <w:rsid w:val="007E7C41"/>
    <w:rsid w:val="007E7C8F"/>
    <w:rsid w:val="007E7E02"/>
    <w:rsid w:val="007E7F3F"/>
    <w:rsid w:val="007F0127"/>
    <w:rsid w:val="007F06A8"/>
    <w:rsid w:val="007F0A18"/>
    <w:rsid w:val="007F0C7F"/>
    <w:rsid w:val="007F0C95"/>
    <w:rsid w:val="007F160B"/>
    <w:rsid w:val="007F17B5"/>
    <w:rsid w:val="007F1B7B"/>
    <w:rsid w:val="007F1B86"/>
    <w:rsid w:val="007F1CB9"/>
    <w:rsid w:val="007F1D37"/>
    <w:rsid w:val="007F1DC5"/>
    <w:rsid w:val="007F1E3D"/>
    <w:rsid w:val="007F2005"/>
    <w:rsid w:val="007F2235"/>
    <w:rsid w:val="007F23B1"/>
    <w:rsid w:val="007F2511"/>
    <w:rsid w:val="007F2530"/>
    <w:rsid w:val="007F2572"/>
    <w:rsid w:val="007F284A"/>
    <w:rsid w:val="007F2B00"/>
    <w:rsid w:val="007F2B8F"/>
    <w:rsid w:val="007F2EEE"/>
    <w:rsid w:val="007F3080"/>
    <w:rsid w:val="007F30AB"/>
    <w:rsid w:val="007F347E"/>
    <w:rsid w:val="007F3879"/>
    <w:rsid w:val="007F389F"/>
    <w:rsid w:val="007F38B2"/>
    <w:rsid w:val="007F3906"/>
    <w:rsid w:val="007F3AB1"/>
    <w:rsid w:val="007F3DF8"/>
    <w:rsid w:val="007F4619"/>
    <w:rsid w:val="007F4648"/>
    <w:rsid w:val="007F478A"/>
    <w:rsid w:val="007F4A10"/>
    <w:rsid w:val="007F4C89"/>
    <w:rsid w:val="007F4D23"/>
    <w:rsid w:val="007F4E7B"/>
    <w:rsid w:val="007F5047"/>
    <w:rsid w:val="007F5327"/>
    <w:rsid w:val="007F5581"/>
    <w:rsid w:val="007F580A"/>
    <w:rsid w:val="007F5884"/>
    <w:rsid w:val="007F5B34"/>
    <w:rsid w:val="007F5DE6"/>
    <w:rsid w:val="007F5EF2"/>
    <w:rsid w:val="007F5F56"/>
    <w:rsid w:val="007F609A"/>
    <w:rsid w:val="007F627B"/>
    <w:rsid w:val="007F6601"/>
    <w:rsid w:val="007F6635"/>
    <w:rsid w:val="007F6934"/>
    <w:rsid w:val="007F6C71"/>
    <w:rsid w:val="007F6D29"/>
    <w:rsid w:val="007F6D60"/>
    <w:rsid w:val="007F6F20"/>
    <w:rsid w:val="007F6FA8"/>
    <w:rsid w:val="007F6FB0"/>
    <w:rsid w:val="007F7118"/>
    <w:rsid w:val="007F7129"/>
    <w:rsid w:val="007F719E"/>
    <w:rsid w:val="007F73D6"/>
    <w:rsid w:val="007F7455"/>
    <w:rsid w:val="007F749D"/>
    <w:rsid w:val="007F74AC"/>
    <w:rsid w:val="007F757A"/>
    <w:rsid w:val="007F76FC"/>
    <w:rsid w:val="007F7730"/>
    <w:rsid w:val="007F7851"/>
    <w:rsid w:val="007F7870"/>
    <w:rsid w:val="007F7A48"/>
    <w:rsid w:val="007F7B3F"/>
    <w:rsid w:val="007F7CEC"/>
    <w:rsid w:val="007F7D09"/>
    <w:rsid w:val="007F7D7C"/>
    <w:rsid w:val="007F7FDF"/>
    <w:rsid w:val="0080021F"/>
    <w:rsid w:val="0080033D"/>
    <w:rsid w:val="00800463"/>
    <w:rsid w:val="008005BE"/>
    <w:rsid w:val="00800953"/>
    <w:rsid w:val="00800B45"/>
    <w:rsid w:val="00800C6E"/>
    <w:rsid w:val="00800DAA"/>
    <w:rsid w:val="00800FB6"/>
    <w:rsid w:val="00801319"/>
    <w:rsid w:val="0080144D"/>
    <w:rsid w:val="00801BBF"/>
    <w:rsid w:val="00801CAE"/>
    <w:rsid w:val="00801EB6"/>
    <w:rsid w:val="008021CC"/>
    <w:rsid w:val="00802314"/>
    <w:rsid w:val="00802597"/>
    <w:rsid w:val="008029BE"/>
    <w:rsid w:val="00802E0C"/>
    <w:rsid w:val="00802E84"/>
    <w:rsid w:val="00802E8E"/>
    <w:rsid w:val="008030B6"/>
    <w:rsid w:val="008031AF"/>
    <w:rsid w:val="00803AF5"/>
    <w:rsid w:val="00804119"/>
    <w:rsid w:val="008044BD"/>
    <w:rsid w:val="008045F0"/>
    <w:rsid w:val="0080462E"/>
    <w:rsid w:val="00804914"/>
    <w:rsid w:val="00804B28"/>
    <w:rsid w:val="00804C2C"/>
    <w:rsid w:val="00804CD8"/>
    <w:rsid w:val="00804D69"/>
    <w:rsid w:val="00804F6A"/>
    <w:rsid w:val="008050C1"/>
    <w:rsid w:val="008050D5"/>
    <w:rsid w:val="00805173"/>
    <w:rsid w:val="0080528F"/>
    <w:rsid w:val="00805295"/>
    <w:rsid w:val="008053DA"/>
    <w:rsid w:val="0080541B"/>
    <w:rsid w:val="00805515"/>
    <w:rsid w:val="00805657"/>
    <w:rsid w:val="0080578C"/>
    <w:rsid w:val="0080581D"/>
    <w:rsid w:val="00805B97"/>
    <w:rsid w:val="00805CEC"/>
    <w:rsid w:val="00805D47"/>
    <w:rsid w:val="0080606D"/>
    <w:rsid w:val="00806197"/>
    <w:rsid w:val="008061C2"/>
    <w:rsid w:val="008064A8"/>
    <w:rsid w:val="008064BF"/>
    <w:rsid w:val="00806569"/>
    <w:rsid w:val="00806785"/>
    <w:rsid w:val="008068B4"/>
    <w:rsid w:val="00806901"/>
    <w:rsid w:val="0080697A"/>
    <w:rsid w:val="00806AD0"/>
    <w:rsid w:val="00806BFD"/>
    <w:rsid w:val="00806C91"/>
    <w:rsid w:val="00807283"/>
    <w:rsid w:val="008073CE"/>
    <w:rsid w:val="00807422"/>
    <w:rsid w:val="0080748C"/>
    <w:rsid w:val="00807635"/>
    <w:rsid w:val="00807721"/>
    <w:rsid w:val="008078D5"/>
    <w:rsid w:val="00807A89"/>
    <w:rsid w:val="00807FFD"/>
    <w:rsid w:val="00810130"/>
    <w:rsid w:val="00810154"/>
    <w:rsid w:val="0081039D"/>
    <w:rsid w:val="0081063F"/>
    <w:rsid w:val="00810883"/>
    <w:rsid w:val="00810B40"/>
    <w:rsid w:val="00810C0C"/>
    <w:rsid w:val="00810C2C"/>
    <w:rsid w:val="00810DB6"/>
    <w:rsid w:val="00810FE9"/>
    <w:rsid w:val="00811323"/>
    <w:rsid w:val="00811363"/>
    <w:rsid w:val="008117A0"/>
    <w:rsid w:val="00811A31"/>
    <w:rsid w:val="00811B43"/>
    <w:rsid w:val="00812417"/>
    <w:rsid w:val="0081251A"/>
    <w:rsid w:val="008126C1"/>
    <w:rsid w:val="008126FE"/>
    <w:rsid w:val="008129E0"/>
    <w:rsid w:val="00812E90"/>
    <w:rsid w:val="00812F59"/>
    <w:rsid w:val="0081319F"/>
    <w:rsid w:val="00813646"/>
    <w:rsid w:val="00813783"/>
    <w:rsid w:val="0081381E"/>
    <w:rsid w:val="008138FB"/>
    <w:rsid w:val="00813D90"/>
    <w:rsid w:val="00813D9F"/>
    <w:rsid w:val="008143B4"/>
    <w:rsid w:val="008144E1"/>
    <w:rsid w:val="00814784"/>
    <w:rsid w:val="008148C5"/>
    <w:rsid w:val="00814AEC"/>
    <w:rsid w:val="00814BC4"/>
    <w:rsid w:val="00814C63"/>
    <w:rsid w:val="00814F5A"/>
    <w:rsid w:val="00814FE6"/>
    <w:rsid w:val="008150F6"/>
    <w:rsid w:val="00815B33"/>
    <w:rsid w:val="00815B48"/>
    <w:rsid w:val="00815B96"/>
    <w:rsid w:val="00815E6E"/>
    <w:rsid w:val="008161A3"/>
    <w:rsid w:val="00816A11"/>
    <w:rsid w:val="00816C86"/>
    <w:rsid w:val="00816DF4"/>
    <w:rsid w:val="00817284"/>
    <w:rsid w:val="0081736B"/>
    <w:rsid w:val="008174CD"/>
    <w:rsid w:val="00817762"/>
    <w:rsid w:val="008179BA"/>
    <w:rsid w:val="00817C54"/>
    <w:rsid w:val="00817CE1"/>
    <w:rsid w:val="00817E33"/>
    <w:rsid w:val="00817E37"/>
    <w:rsid w:val="00817F78"/>
    <w:rsid w:val="0082017A"/>
    <w:rsid w:val="00820256"/>
    <w:rsid w:val="008202A2"/>
    <w:rsid w:val="00820630"/>
    <w:rsid w:val="00820C89"/>
    <w:rsid w:val="00820CD6"/>
    <w:rsid w:val="00820FC6"/>
    <w:rsid w:val="0082114B"/>
    <w:rsid w:val="008212AF"/>
    <w:rsid w:val="00821434"/>
    <w:rsid w:val="008214F6"/>
    <w:rsid w:val="008215EC"/>
    <w:rsid w:val="00821681"/>
    <w:rsid w:val="0082199B"/>
    <w:rsid w:val="00821A16"/>
    <w:rsid w:val="00821BEF"/>
    <w:rsid w:val="00821D37"/>
    <w:rsid w:val="00821E9C"/>
    <w:rsid w:val="008220FC"/>
    <w:rsid w:val="0082228F"/>
    <w:rsid w:val="008222CF"/>
    <w:rsid w:val="0082282E"/>
    <w:rsid w:val="00822833"/>
    <w:rsid w:val="0082293B"/>
    <w:rsid w:val="00822DE8"/>
    <w:rsid w:val="00822F4A"/>
    <w:rsid w:val="008236C5"/>
    <w:rsid w:val="0082377B"/>
    <w:rsid w:val="008239CD"/>
    <w:rsid w:val="00823C55"/>
    <w:rsid w:val="00823F16"/>
    <w:rsid w:val="008240D4"/>
    <w:rsid w:val="008240DB"/>
    <w:rsid w:val="00824283"/>
    <w:rsid w:val="00824498"/>
    <w:rsid w:val="008246BF"/>
    <w:rsid w:val="0082479F"/>
    <w:rsid w:val="008247E3"/>
    <w:rsid w:val="008249F6"/>
    <w:rsid w:val="00824DCA"/>
    <w:rsid w:val="00825047"/>
    <w:rsid w:val="0082547F"/>
    <w:rsid w:val="008254D8"/>
    <w:rsid w:val="00825A22"/>
    <w:rsid w:val="00825C0A"/>
    <w:rsid w:val="00825E7B"/>
    <w:rsid w:val="00825FCA"/>
    <w:rsid w:val="0082624D"/>
    <w:rsid w:val="00826410"/>
    <w:rsid w:val="008266FA"/>
    <w:rsid w:val="008267DB"/>
    <w:rsid w:val="0082685B"/>
    <w:rsid w:val="008268EA"/>
    <w:rsid w:val="00826987"/>
    <w:rsid w:val="00826A2A"/>
    <w:rsid w:val="00826B65"/>
    <w:rsid w:val="00826C9C"/>
    <w:rsid w:val="00826C9E"/>
    <w:rsid w:val="00826EC2"/>
    <w:rsid w:val="008271AF"/>
    <w:rsid w:val="008271F8"/>
    <w:rsid w:val="00827253"/>
    <w:rsid w:val="008273AE"/>
    <w:rsid w:val="008273CB"/>
    <w:rsid w:val="008274DF"/>
    <w:rsid w:val="00827524"/>
    <w:rsid w:val="0082763D"/>
    <w:rsid w:val="0082771D"/>
    <w:rsid w:val="008277F5"/>
    <w:rsid w:val="00827D62"/>
    <w:rsid w:val="00827D6D"/>
    <w:rsid w:val="00827EB7"/>
    <w:rsid w:val="00830449"/>
    <w:rsid w:val="0083053F"/>
    <w:rsid w:val="00830563"/>
    <w:rsid w:val="008305D0"/>
    <w:rsid w:val="00830846"/>
    <w:rsid w:val="008308AF"/>
    <w:rsid w:val="00830961"/>
    <w:rsid w:val="0083098A"/>
    <w:rsid w:val="00830FC9"/>
    <w:rsid w:val="008312A4"/>
    <w:rsid w:val="008313B9"/>
    <w:rsid w:val="008315E4"/>
    <w:rsid w:val="0083162E"/>
    <w:rsid w:val="00831731"/>
    <w:rsid w:val="00831736"/>
    <w:rsid w:val="00831957"/>
    <w:rsid w:val="00831DF0"/>
    <w:rsid w:val="00831EEE"/>
    <w:rsid w:val="00831EF5"/>
    <w:rsid w:val="00831FC5"/>
    <w:rsid w:val="00832129"/>
    <w:rsid w:val="008322E0"/>
    <w:rsid w:val="008326A6"/>
    <w:rsid w:val="0083287F"/>
    <w:rsid w:val="00832A0D"/>
    <w:rsid w:val="00832B83"/>
    <w:rsid w:val="00832BA9"/>
    <w:rsid w:val="00832D3E"/>
    <w:rsid w:val="00832D5D"/>
    <w:rsid w:val="00832FC6"/>
    <w:rsid w:val="0083306F"/>
    <w:rsid w:val="008334F5"/>
    <w:rsid w:val="008335BF"/>
    <w:rsid w:val="00833705"/>
    <w:rsid w:val="00833CB2"/>
    <w:rsid w:val="00834596"/>
    <w:rsid w:val="008345DA"/>
    <w:rsid w:val="0083470A"/>
    <w:rsid w:val="00834731"/>
    <w:rsid w:val="0083481E"/>
    <w:rsid w:val="00834876"/>
    <w:rsid w:val="00834A41"/>
    <w:rsid w:val="00834AAA"/>
    <w:rsid w:val="00834AD5"/>
    <w:rsid w:val="0083536C"/>
    <w:rsid w:val="0083544E"/>
    <w:rsid w:val="00835840"/>
    <w:rsid w:val="00835ADE"/>
    <w:rsid w:val="00835B01"/>
    <w:rsid w:val="00836041"/>
    <w:rsid w:val="008364A7"/>
    <w:rsid w:val="008366B5"/>
    <w:rsid w:val="008366C0"/>
    <w:rsid w:val="008367B8"/>
    <w:rsid w:val="008367F5"/>
    <w:rsid w:val="00836AAA"/>
    <w:rsid w:val="00836EAB"/>
    <w:rsid w:val="00837561"/>
    <w:rsid w:val="008377A3"/>
    <w:rsid w:val="008378B0"/>
    <w:rsid w:val="00837961"/>
    <w:rsid w:val="00837A17"/>
    <w:rsid w:val="00837C63"/>
    <w:rsid w:val="00837CC6"/>
    <w:rsid w:val="00837DE6"/>
    <w:rsid w:val="00837DF8"/>
    <w:rsid w:val="00837E28"/>
    <w:rsid w:val="00837E2E"/>
    <w:rsid w:val="00837EA9"/>
    <w:rsid w:val="008400DC"/>
    <w:rsid w:val="008401C1"/>
    <w:rsid w:val="008401D4"/>
    <w:rsid w:val="00840228"/>
    <w:rsid w:val="0084029D"/>
    <w:rsid w:val="00840558"/>
    <w:rsid w:val="008405D9"/>
    <w:rsid w:val="008406DC"/>
    <w:rsid w:val="00840748"/>
    <w:rsid w:val="00840876"/>
    <w:rsid w:val="00840DA1"/>
    <w:rsid w:val="00840EA2"/>
    <w:rsid w:val="00840F27"/>
    <w:rsid w:val="00841287"/>
    <w:rsid w:val="008412DA"/>
    <w:rsid w:val="00841556"/>
    <w:rsid w:val="0084159E"/>
    <w:rsid w:val="0084177C"/>
    <w:rsid w:val="00841804"/>
    <w:rsid w:val="0084188A"/>
    <w:rsid w:val="0084192A"/>
    <w:rsid w:val="00841940"/>
    <w:rsid w:val="00841974"/>
    <w:rsid w:val="00841C72"/>
    <w:rsid w:val="00841CA1"/>
    <w:rsid w:val="00841D93"/>
    <w:rsid w:val="00841EDE"/>
    <w:rsid w:val="0084205B"/>
    <w:rsid w:val="008420A6"/>
    <w:rsid w:val="00842269"/>
    <w:rsid w:val="00842315"/>
    <w:rsid w:val="0084241A"/>
    <w:rsid w:val="008425C9"/>
    <w:rsid w:val="00842766"/>
    <w:rsid w:val="00842A74"/>
    <w:rsid w:val="00842DB9"/>
    <w:rsid w:val="00842E70"/>
    <w:rsid w:val="00842E8F"/>
    <w:rsid w:val="00842F16"/>
    <w:rsid w:val="00843036"/>
    <w:rsid w:val="0084360E"/>
    <w:rsid w:val="008437AD"/>
    <w:rsid w:val="00843C44"/>
    <w:rsid w:val="00843C8C"/>
    <w:rsid w:val="00843F70"/>
    <w:rsid w:val="00844286"/>
    <w:rsid w:val="008447BF"/>
    <w:rsid w:val="008447D2"/>
    <w:rsid w:val="00844CD9"/>
    <w:rsid w:val="00844D2B"/>
    <w:rsid w:val="00844ECF"/>
    <w:rsid w:val="00845028"/>
    <w:rsid w:val="00845082"/>
    <w:rsid w:val="00845515"/>
    <w:rsid w:val="00845ABB"/>
    <w:rsid w:val="00845C21"/>
    <w:rsid w:val="00845CA1"/>
    <w:rsid w:val="008464BD"/>
    <w:rsid w:val="00846536"/>
    <w:rsid w:val="00846792"/>
    <w:rsid w:val="0084684F"/>
    <w:rsid w:val="008469AF"/>
    <w:rsid w:val="00846AA6"/>
    <w:rsid w:val="00846F98"/>
    <w:rsid w:val="00846FB3"/>
    <w:rsid w:val="00846FCA"/>
    <w:rsid w:val="00847087"/>
    <w:rsid w:val="008470B5"/>
    <w:rsid w:val="008471D7"/>
    <w:rsid w:val="008472F8"/>
    <w:rsid w:val="00847328"/>
    <w:rsid w:val="008476F4"/>
    <w:rsid w:val="0084795D"/>
    <w:rsid w:val="00847BBF"/>
    <w:rsid w:val="00847E42"/>
    <w:rsid w:val="00847E4D"/>
    <w:rsid w:val="00847F6D"/>
    <w:rsid w:val="00850009"/>
    <w:rsid w:val="008500EF"/>
    <w:rsid w:val="00850334"/>
    <w:rsid w:val="008503BE"/>
    <w:rsid w:val="008504B9"/>
    <w:rsid w:val="008507B1"/>
    <w:rsid w:val="00850CFD"/>
    <w:rsid w:val="00850D15"/>
    <w:rsid w:val="00850F38"/>
    <w:rsid w:val="0085126A"/>
    <w:rsid w:val="0085196E"/>
    <w:rsid w:val="00851AFD"/>
    <w:rsid w:val="00851D4C"/>
    <w:rsid w:val="00851DDF"/>
    <w:rsid w:val="00851ED0"/>
    <w:rsid w:val="00851F97"/>
    <w:rsid w:val="00852006"/>
    <w:rsid w:val="00852776"/>
    <w:rsid w:val="008527FA"/>
    <w:rsid w:val="00852A3D"/>
    <w:rsid w:val="00852B15"/>
    <w:rsid w:val="00852BD1"/>
    <w:rsid w:val="00852D92"/>
    <w:rsid w:val="00852E0B"/>
    <w:rsid w:val="00852E47"/>
    <w:rsid w:val="00852F31"/>
    <w:rsid w:val="00852FFF"/>
    <w:rsid w:val="008533FC"/>
    <w:rsid w:val="008534D1"/>
    <w:rsid w:val="0085363B"/>
    <w:rsid w:val="00853729"/>
    <w:rsid w:val="008537D1"/>
    <w:rsid w:val="00853AFA"/>
    <w:rsid w:val="00853C7C"/>
    <w:rsid w:val="008540C3"/>
    <w:rsid w:val="00854120"/>
    <w:rsid w:val="008545B9"/>
    <w:rsid w:val="008549AA"/>
    <w:rsid w:val="008549CA"/>
    <w:rsid w:val="00854A44"/>
    <w:rsid w:val="00854B04"/>
    <w:rsid w:val="00854B50"/>
    <w:rsid w:val="00854C01"/>
    <w:rsid w:val="00854C2E"/>
    <w:rsid w:val="00854C6A"/>
    <w:rsid w:val="00855216"/>
    <w:rsid w:val="00855318"/>
    <w:rsid w:val="008555F2"/>
    <w:rsid w:val="00855603"/>
    <w:rsid w:val="00855A4A"/>
    <w:rsid w:val="00855A77"/>
    <w:rsid w:val="00855B00"/>
    <w:rsid w:val="00855BCE"/>
    <w:rsid w:val="00855D15"/>
    <w:rsid w:val="0085612B"/>
    <w:rsid w:val="00856176"/>
    <w:rsid w:val="008561ED"/>
    <w:rsid w:val="00856395"/>
    <w:rsid w:val="00856697"/>
    <w:rsid w:val="00856CF7"/>
    <w:rsid w:val="0085703A"/>
    <w:rsid w:val="00857484"/>
    <w:rsid w:val="008574D5"/>
    <w:rsid w:val="0085774D"/>
    <w:rsid w:val="00857771"/>
    <w:rsid w:val="00857881"/>
    <w:rsid w:val="00857BE8"/>
    <w:rsid w:val="00857CED"/>
    <w:rsid w:val="00857DA1"/>
    <w:rsid w:val="00857E58"/>
    <w:rsid w:val="008601A7"/>
    <w:rsid w:val="00860306"/>
    <w:rsid w:val="00860373"/>
    <w:rsid w:val="0086056C"/>
    <w:rsid w:val="008605F6"/>
    <w:rsid w:val="00860793"/>
    <w:rsid w:val="008609E5"/>
    <w:rsid w:val="00860C9C"/>
    <w:rsid w:val="00860FF3"/>
    <w:rsid w:val="00861222"/>
    <w:rsid w:val="0086125F"/>
    <w:rsid w:val="00861366"/>
    <w:rsid w:val="00861476"/>
    <w:rsid w:val="00861643"/>
    <w:rsid w:val="008618BC"/>
    <w:rsid w:val="00861C5E"/>
    <w:rsid w:val="00861C8A"/>
    <w:rsid w:val="008620CB"/>
    <w:rsid w:val="008621FA"/>
    <w:rsid w:val="00862344"/>
    <w:rsid w:val="008623AE"/>
    <w:rsid w:val="008626FD"/>
    <w:rsid w:val="00862857"/>
    <w:rsid w:val="008629EC"/>
    <w:rsid w:val="00862A2F"/>
    <w:rsid w:val="00862CA2"/>
    <w:rsid w:val="00862CFE"/>
    <w:rsid w:val="00862D0E"/>
    <w:rsid w:val="008631DD"/>
    <w:rsid w:val="0086325C"/>
    <w:rsid w:val="00863476"/>
    <w:rsid w:val="008634CE"/>
    <w:rsid w:val="00863B9F"/>
    <w:rsid w:val="00863C74"/>
    <w:rsid w:val="0086411B"/>
    <w:rsid w:val="00864534"/>
    <w:rsid w:val="008649EE"/>
    <w:rsid w:val="00864FB9"/>
    <w:rsid w:val="0086501C"/>
    <w:rsid w:val="00865155"/>
    <w:rsid w:val="008655E0"/>
    <w:rsid w:val="00865608"/>
    <w:rsid w:val="00865802"/>
    <w:rsid w:val="00865861"/>
    <w:rsid w:val="00865E94"/>
    <w:rsid w:val="00866053"/>
    <w:rsid w:val="008660CC"/>
    <w:rsid w:val="008660DD"/>
    <w:rsid w:val="008664C2"/>
    <w:rsid w:val="008665E7"/>
    <w:rsid w:val="00867380"/>
    <w:rsid w:val="0086769E"/>
    <w:rsid w:val="00867764"/>
    <w:rsid w:val="0086784E"/>
    <w:rsid w:val="008678B8"/>
    <w:rsid w:val="00867B3D"/>
    <w:rsid w:val="00867BFB"/>
    <w:rsid w:val="00867E8A"/>
    <w:rsid w:val="00867FCF"/>
    <w:rsid w:val="00870192"/>
    <w:rsid w:val="00870200"/>
    <w:rsid w:val="00870478"/>
    <w:rsid w:val="0087069B"/>
    <w:rsid w:val="008707BC"/>
    <w:rsid w:val="008707BE"/>
    <w:rsid w:val="008709CD"/>
    <w:rsid w:val="00870B79"/>
    <w:rsid w:val="008710D3"/>
    <w:rsid w:val="0087115D"/>
    <w:rsid w:val="0087155E"/>
    <w:rsid w:val="0087173B"/>
    <w:rsid w:val="00871760"/>
    <w:rsid w:val="00871790"/>
    <w:rsid w:val="008718D3"/>
    <w:rsid w:val="00871B0D"/>
    <w:rsid w:val="00871CA9"/>
    <w:rsid w:val="00871E29"/>
    <w:rsid w:val="00871EFA"/>
    <w:rsid w:val="0087207E"/>
    <w:rsid w:val="008721C7"/>
    <w:rsid w:val="008723AA"/>
    <w:rsid w:val="0087254B"/>
    <w:rsid w:val="008727AC"/>
    <w:rsid w:val="00872AB2"/>
    <w:rsid w:val="00872CE9"/>
    <w:rsid w:val="00872E1B"/>
    <w:rsid w:val="00872EF0"/>
    <w:rsid w:val="00873120"/>
    <w:rsid w:val="00873767"/>
    <w:rsid w:val="008737CE"/>
    <w:rsid w:val="00873ACC"/>
    <w:rsid w:val="00873DCF"/>
    <w:rsid w:val="00873EF5"/>
    <w:rsid w:val="00873EF7"/>
    <w:rsid w:val="008743DA"/>
    <w:rsid w:val="0087441A"/>
    <w:rsid w:val="0087469C"/>
    <w:rsid w:val="00874E0A"/>
    <w:rsid w:val="00874F2D"/>
    <w:rsid w:val="00875043"/>
    <w:rsid w:val="00875350"/>
    <w:rsid w:val="008753B1"/>
    <w:rsid w:val="00875500"/>
    <w:rsid w:val="00875623"/>
    <w:rsid w:val="0087598B"/>
    <w:rsid w:val="00875AA7"/>
    <w:rsid w:val="00875B29"/>
    <w:rsid w:val="00875BB9"/>
    <w:rsid w:val="00875D30"/>
    <w:rsid w:val="00875E71"/>
    <w:rsid w:val="008761A5"/>
    <w:rsid w:val="0087657A"/>
    <w:rsid w:val="0087672D"/>
    <w:rsid w:val="00876777"/>
    <w:rsid w:val="0087680E"/>
    <w:rsid w:val="00876CE9"/>
    <w:rsid w:val="00876E25"/>
    <w:rsid w:val="00876E35"/>
    <w:rsid w:val="00876E65"/>
    <w:rsid w:val="00876E7C"/>
    <w:rsid w:val="00876ECA"/>
    <w:rsid w:val="00876F3F"/>
    <w:rsid w:val="00876F69"/>
    <w:rsid w:val="008771C9"/>
    <w:rsid w:val="00877392"/>
    <w:rsid w:val="008775DD"/>
    <w:rsid w:val="00877AA1"/>
    <w:rsid w:val="00877BAC"/>
    <w:rsid w:val="00877D19"/>
    <w:rsid w:val="008800BF"/>
    <w:rsid w:val="00880176"/>
    <w:rsid w:val="00880361"/>
    <w:rsid w:val="008803E5"/>
    <w:rsid w:val="008804A7"/>
    <w:rsid w:val="00880613"/>
    <w:rsid w:val="008806A5"/>
    <w:rsid w:val="0088078F"/>
    <w:rsid w:val="00880840"/>
    <w:rsid w:val="00880945"/>
    <w:rsid w:val="00880B11"/>
    <w:rsid w:val="00880C8F"/>
    <w:rsid w:val="00880C9F"/>
    <w:rsid w:val="00880D12"/>
    <w:rsid w:val="00880EF9"/>
    <w:rsid w:val="008810A9"/>
    <w:rsid w:val="008810D9"/>
    <w:rsid w:val="0088115E"/>
    <w:rsid w:val="00881363"/>
    <w:rsid w:val="00881399"/>
    <w:rsid w:val="0088139A"/>
    <w:rsid w:val="00881427"/>
    <w:rsid w:val="00881942"/>
    <w:rsid w:val="00881FCE"/>
    <w:rsid w:val="0088202B"/>
    <w:rsid w:val="008825D3"/>
    <w:rsid w:val="00882759"/>
    <w:rsid w:val="008827A4"/>
    <w:rsid w:val="008827B9"/>
    <w:rsid w:val="00882826"/>
    <w:rsid w:val="008828F2"/>
    <w:rsid w:val="00882D73"/>
    <w:rsid w:val="008833E9"/>
    <w:rsid w:val="00883587"/>
    <w:rsid w:val="008836A9"/>
    <w:rsid w:val="008838D9"/>
    <w:rsid w:val="008839AA"/>
    <w:rsid w:val="00883C6E"/>
    <w:rsid w:val="00883E90"/>
    <w:rsid w:val="008842A3"/>
    <w:rsid w:val="008842F2"/>
    <w:rsid w:val="00884399"/>
    <w:rsid w:val="008845AB"/>
    <w:rsid w:val="00884610"/>
    <w:rsid w:val="008846B0"/>
    <w:rsid w:val="008849D9"/>
    <w:rsid w:val="00884B6D"/>
    <w:rsid w:val="00884C40"/>
    <w:rsid w:val="00884ECB"/>
    <w:rsid w:val="00884F46"/>
    <w:rsid w:val="008850B1"/>
    <w:rsid w:val="00885258"/>
    <w:rsid w:val="00885297"/>
    <w:rsid w:val="008853DC"/>
    <w:rsid w:val="008856ED"/>
    <w:rsid w:val="0088576F"/>
    <w:rsid w:val="00885775"/>
    <w:rsid w:val="00885897"/>
    <w:rsid w:val="0088593D"/>
    <w:rsid w:val="00885ABA"/>
    <w:rsid w:val="00885E7C"/>
    <w:rsid w:val="00886008"/>
    <w:rsid w:val="008864C3"/>
    <w:rsid w:val="008864C4"/>
    <w:rsid w:val="008865D1"/>
    <w:rsid w:val="00886EB5"/>
    <w:rsid w:val="00886F4E"/>
    <w:rsid w:val="00887304"/>
    <w:rsid w:val="00887509"/>
    <w:rsid w:val="00887667"/>
    <w:rsid w:val="00887757"/>
    <w:rsid w:val="00887CF5"/>
    <w:rsid w:val="00887FB1"/>
    <w:rsid w:val="008900C1"/>
    <w:rsid w:val="0089029D"/>
    <w:rsid w:val="008902F0"/>
    <w:rsid w:val="00890352"/>
    <w:rsid w:val="00890451"/>
    <w:rsid w:val="0089046F"/>
    <w:rsid w:val="00890696"/>
    <w:rsid w:val="008906AB"/>
    <w:rsid w:val="00890729"/>
    <w:rsid w:val="00890851"/>
    <w:rsid w:val="00890A5B"/>
    <w:rsid w:val="00890A89"/>
    <w:rsid w:val="00890CDF"/>
    <w:rsid w:val="00890CE8"/>
    <w:rsid w:val="00890CEE"/>
    <w:rsid w:val="00890D44"/>
    <w:rsid w:val="00890E3D"/>
    <w:rsid w:val="00890E4E"/>
    <w:rsid w:val="008910D1"/>
    <w:rsid w:val="008910D3"/>
    <w:rsid w:val="008910DF"/>
    <w:rsid w:val="00891232"/>
    <w:rsid w:val="00891262"/>
    <w:rsid w:val="008912F8"/>
    <w:rsid w:val="00891504"/>
    <w:rsid w:val="0089187A"/>
    <w:rsid w:val="00891BF9"/>
    <w:rsid w:val="00891C98"/>
    <w:rsid w:val="00891F0A"/>
    <w:rsid w:val="008921A5"/>
    <w:rsid w:val="0089228E"/>
    <w:rsid w:val="0089259F"/>
    <w:rsid w:val="00892877"/>
    <w:rsid w:val="00892962"/>
    <w:rsid w:val="00892CD2"/>
    <w:rsid w:val="00892D0A"/>
    <w:rsid w:val="00892D6B"/>
    <w:rsid w:val="00892EAB"/>
    <w:rsid w:val="008930CE"/>
    <w:rsid w:val="008934CA"/>
    <w:rsid w:val="008935CD"/>
    <w:rsid w:val="008935EB"/>
    <w:rsid w:val="00894258"/>
    <w:rsid w:val="00894594"/>
    <w:rsid w:val="008945E0"/>
    <w:rsid w:val="0089473E"/>
    <w:rsid w:val="00894863"/>
    <w:rsid w:val="008948F7"/>
    <w:rsid w:val="00894C7C"/>
    <w:rsid w:val="00895182"/>
    <w:rsid w:val="00895220"/>
    <w:rsid w:val="0089531B"/>
    <w:rsid w:val="008953E7"/>
    <w:rsid w:val="008954D6"/>
    <w:rsid w:val="0089566A"/>
    <w:rsid w:val="00895735"/>
    <w:rsid w:val="00895A32"/>
    <w:rsid w:val="00895B49"/>
    <w:rsid w:val="00895D75"/>
    <w:rsid w:val="00895D91"/>
    <w:rsid w:val="008960E0"/>
    <w:rsid w:val="0089619A"/>
    <w:rsid w:val="008961CB"/>
    <w:rsid w:val="00896346"/>
    <w:rsid w:val="00896444"/>
    <w:rsid w:val="008964E0"/>
    <w:rsid w:val="008966CB"/>
    <w:rsid w:val="00896977"/>
    <w:rsid w:val="008969AE"/>
    <w:rsid w:val="008969E9"/>
    <w:rsid w:val="00896AE8"/>
    <w:rsid w:val="00896C35"/>
    <w:rsid w:val="00896D02"/>
    <w:rsid w:val="00896D79"/>
    <w:rsid w:val="00896E0A"/>
    <w:rsid w:val="008970F6"/>
    <w:rsid w:val="00897253"/>
    <w:rsid w:val="008972F5"/>
    <w:rsid w:val="008973C7"/>
    <w:rsid w:val="0089762F"/>
    <w:rsid w:val="008979E9"/>
    <w:rsid w:val="00897C6B"/>
    <w:rsid w:val="00897D13"/>
    <w:rsid w:val="00897DAE"/>
    <w:rsid w:val="008A012B"/>
    <w:rsid w:val="008A01E7"/>
    <w:rsid w:val="008A040E"/>
    <w:rsid w:val="008A04F9"/>
    <w:rsid w:val="008A06C1"/>
    <w:rsid w:val="008A06C9"/>
    <w:rsid w:val="008A0985"/>
    <w:rsid w:val="008A09F2"/>
    <w:rsid w:val="008A0B4F"/>
    <w:rsid w:val="008A0B80"/>
    <w:rsid w:val="008A0CAD"/>
    <w:rsid w:val="008A0D5F"/>
    <w:rsid w:val="008A0F4F"/>
    <w:rsid w:val="008A1687"/>
    <w:rsid w:val="008A1A16"/>
    <w:rsid w:val="008A1AF3"/>
    <w:rsid w:val="008A1CC4"/>
    <w:rsid w:val="008A1D8D"/>
    <w:rsid w:val="008A1E18"/>
    <w:rsid w:val="008A1E2A"/>
    <w:rsid w:val="008A1EE9"/>
    <w:rsid w:val="008A1EEE"/>
    <w:rsid w:val="008A231B"/>
    <w:rsid w:val="008A2556"/>
    <w:rsid w:val="008A265C"/>
    <w:rsid w:val="008A2720"/>
    <w:rsid w:val="008A29B4"/>
    <w:rsid w:val="008A2AE2"/>
    <w:rsid w:val="008A2AEE"/>
    <w:rsid w:val="008A2B54"/>
    <w:rsid w:val="008A2C36"/>
    <w:rsid w:val="008A2C8F"/>
    <w:rsid w:val="008A2E56"/>
    <w:rsid w:val="008A2FA1"/>
    <w:rsid w:val="008A2FE1"/>
    <w:rsid w:val="008A31BB"/>
    <w:rsid w:val="008A32B8"/>
    <w:rsid w:val="008A3388"/>
    <w:rsid w:val="008A33A4"/>
    <w:rsid w:val="008A3513"/>
    <w:rsid w:val="008A352C"/>
    <w:rsid w:val="008A3980"/>
    <w:rsid w:val="008A3C80"/>
    <w:rsid w:val="008A3F53"/>
    <w:rsid w:val="008A4031"/>
    <w:rsid w:val="008A46E7"/>
    <w:rsid w:val="008A4BCE"/>
    <w:rsid w:val="008A4CB2"/>
    <w:rsid w:val="008A4DF2"/>
    <w:rsid w:val="008A4EEC"/>
    <w:rsid w:val="008A523E"/>
    <w:rsid w:val="008A554D"/>
    <w:rsid w:val="008A57CC"/>
    <w:rsid w:val="008A5CE2"/>
    <w:rsid w:val="008A625F"/>
    <w:rsid w:val="008A6363"/>
    <w:rsid w:val="008A636E"/>
    <w:rsid w:val="008A6810"/>
    <w:rsid w:val="008A6A3E"/>
    <w:rsid w:val="008A6BAA"/>
    <w:rsid w:val="008A6CAA"/>
    <w:rsid w:val="008A6D6C"/>
    <w:rsid w:val="008A6F5F"/>
    <w:rsid w:val="008A7133"/>
    <w:rsid w:val="008A716C"/>
    <w:rsid w:val="008A7225"/>
    <w:rsid w:val="008A746B"/>
    <w:rsid w:val="008A751F"/>
    <w:rsid w:val="008A7587"/>
    <w:rsid w:val="008A76F7"/>
    <w:rsid w:val="008A783F"/>
    <w:rsid w:val="008A7985"/>
    <w:rsid w:val="008A7AB6"/>
    <w:rsid w:val="008A7BA3"/>
    <w:rsid w:val="008A7CED"/>
    <w:rsid w:val="008A7D8D"/>
    <w:rsid w:val="008B01C7"/>
    <w:rsid w:val="008B0274"/>
    <w:rsid w:val="008B02D7"/>
    <w:rsid w:val="008B0627"/>
    <w:rsid w:val="008B0862"/>
    <w:rsid w:val="008B088B"/>
    <w:rsid w:val="008B0A1D"/>
    <w:rsid w:val="008B0ADE"/>
    <w:rsid w:val="008B0B7C"/>
    <w:rsid w:val="008B0CD9"/>
    <w:rsid w:val="008B0D65"/>
    <w:rsid w:val="008B1769"/>
    <w:rsid w:val="008B1945"/>
    <w:rsid w:val="008B1C6B"/>
    <w:rsid w:val="008B1D30"/>
    <w:rsid w:val="008B1EE3"/>
    <w:rsid w:val="008B1F41"/>
    <w:rsid w:val="008B1FDE"/>
    <w:rsid w:val="008B246A"/>
    <w:rsid w:val="008B2AEA"/>
    <w:rsid w:val="008B2B3E"/>
    <w:rsid w:val="008B2DF8"/>
    <w:rsid w:val="008B2FD8"/>
    <w:rsid w:val="008B303C"/>
    <w:rsid w:val="008B30E2"/>
    <w:rsid w:val="008B30EB"/>
    <w:rsid w:val="008B31B3"/>
    <w:rsid w:val="008B31C5"/>
    <w:rsid w:val="008B33B5"/>
    <w:rsid w:val="008B33DC"/>
    <w:rsid w:val="008B356C"/>
    <w:rsid w:val="008B387D"/>
    <w:rsid w:val="008B3951"/>
    <w:rsid w:val="008B398A"/>
    <w:rsid w:val="008B4286"/>
    <w:rsid w:val="008B42E8"/>
    <w:rsid w:val="008B435E"/>
    <w:rsid w:val="008B479E"/>
    <w:rsid w:val="008B4A97"/>
    <w:rsid w:val="008B4F86"/>
    <w:rsid w:val="008B5096"/>
    <w:rsid w:val="008B50FD"/>
    <w:rsid w:val="008B513F"/>
    <w:rsid w:val="008B52D1"/>
    <w:rsid w:val="008B52E8"/>
    <w:rsid w:val="008B53EC"/>
    <w:rsid w:val="008B57F8"/>
    <w:rsid w:val="008B59D6"/>
    <w:rsid w:val="008B5A45"/>
    <w:rsid w:val="008B5BB8"/>
    <w:rsid w:val="008B5CD2"/>
    <w:rsid w:val="008B5CE3"/>
    <w:rsid w:val="008B5F56"/>
    <w:rsid w:val="008B61A7"/>
    <w:rsid w:val="008B645E"/>
    <w:rsid w:val="008B65AF"/>
    <w:rsid w:val="008B663D"/>
    <w:rsid w:val="008B66EB"/>
    <w:rsid w:val="008B681F"/>
    <w:rsid w:val="008B6982"/>
    <w:rsid w:val="008B6A4E"/>
    <w:rsid w:val="008B6B12"/>
    <w:rsid w:val="008B6B92"/>
    <w:rsid w:val="008B6C3E"/>
    <w:rsid w:val="008B6EA6"/>
    <w:rsid w:val="008B6F05"/>
    <w:rsid w:val="008B6F28"/>
    <w:rsid w:val="008B7B18"/>
    <w:rsid w:val="008B7EB9"/>
    <w:rsid w:val="008B7F79"/>
    <w:rsid w:val="008C00C7"/>
    <w:rsid w:val="008C02D9"/>
    <w:rsid w:val="008C0331"/>
    <w:rsid w:val="008C071B"/>
    <w:rsid w:val="008C07DF"/>
    <w:rsid w:val="008C09B4"/>
    <w:rsid w:val="008C0A48"/>
    <w:rsid w:val="008C1005"/>
    <w:rsid w:val="008C1187"/>
    <w:rsid w:val="008C148F"/>
    <w:rsid w:val="008C14A0"/>
    <w:rsid w:val="008C1512"/>
    <w:rsid w:val="008C152A"/>
    <w:rsid w:val="008C181E"/>
    <w:rsid w:val="008C18E8"/>
    <w:rsid w:val="008C1A18"/>
    <w:rsid w:val="008C1BDC"/>
    <w:rsid w:val="008C1D69"/>
    <w:rsid w:val="008C1E92"/>
    <w:rsid w:val="008C21C4"/>
    <w:rsid w:val="008C2528"/>
    <w:rsid w:val="008C25B5"/>
    <w:rsid w:val="008C25BA"/>
    <w:rsid w:val="008C2855"/>
    <w:rsid w:val="008C288F"/>
    <w:rsid w:val="008C2900"/>
    <w:rsid w:val="008C294C"/>
    <w:rsid w:val="008C3049"/>
    <w:rsid w:val="008C336F"/>
    <w:rsid w:val="008C3670"/>
    <w:rsid w:val="008C373A"/>
    <w:rsid w:val="008C3833"/>
    <w:rsid w:val="008C39B8"/>
    <w:rsid w:val="008C3BC8"/>
    <w:rsid w:val="008C3CE1"/>
    <w:rsid w:val="008C3F1F"/>
    <w:rsid w:val="008C3F30"/>
    <w:rsid w:val="008C3F4E"/>
    <w:rsid w:val="008C3F8D"/>
    <w:rsid w:val="008C41ED"/>
    <w:rsid w:val="008C4811"/>
    <w:rsid w:val="008C4896"/>
    <w:rsid w:val="008C48D6"/>
    <w:rsid w:val="008C4975"/>
    <w:rsid w:val="008C4A7F"/>
    <w:rsid w:val="008C4DCC"/>
    <w:rsid w:val="008C4E76"/>
    <w:rsid w:val="008C4FC2"/>
    <w:rsid w:val="008C5148"/>
    <w:rsid w:val="008C5151"/>
    <w:rsid w:val="008C516E"/>
    <w:rsid w:val="008C529B"/>
    <w:rsid w:val="008C537F"/>
    <w:rsid w:val="008C5469"/>
    <w:rsid w:val="008C5474"/>
    <w:rsid w:val="008C55DF"/>
    <w:rsid w:val="008C5872"/>
    <w:rsid w:val="008C58F1"/>
    <w:rsid w:val="008C5BCF"/>
    <w:rsid w:val="008C5E7D"/>
    <w:rsid w:val="008C5FA2"/>
    <w:rsid w:val="008C623E"/>
    <w:rsid w:val="008C6274"/>
    <w:rsid w:val="008C65F5"/>
    <w:rsid w:val="008C6721"/>
    <w:rsid w:val="008C6AC1"/>
    <w:rsid w:val="008C6ADD"/>
    <w:rsid w:val="008C6B02"/>
    <w:rsid w:val="008C6B71"/>
    <w:rsid w:val="008C6C2A"/>
    <w:rsid w:val="008C6EB0"/>
    <w:rsid w:val="008C6F86"/>
    <w:rsid w:val="008C6FF7"/>
    <w:rsid w:val="008C7026"/>
    <w:rsid w:val="008C7107"/>
    <w:rsid w:val="008C71B7"/>
    <w:rsid w:val="008C71E2"/>
    <w:rsid w:val="008C72BA"/>
    <w:rsid w:val="008C74E1"/>
    <w:rsid w:val="008C7642"/>
    <w:rsid w:val="008C78B5"/>
    <w:rsid w:val="008C7B25"/>
    <w:rsid w:val="008C7FCC"/>
    <w:rsid w:val="008D0030"/>
    <w:rsid w:val="008D015B"/>
    <w:rsid w:val="008D04EB"/>
    <w:rsid w:val="008D052B"/>
    <w:rsid w:val="008D065F"/>
    <w:rsid w:val="008D07FC"/>
    <w:rsid w:val="008D0C03"/>
    <w:rsid w:val="008D0ED2"/>
    <w:rsid w:val="008D0F17"/>
    <w:rsid w:val="008D121A"/>
    <w:rsid w:val="008D12B5"/>
    <w:rsid w:val="008D1485"/>
    <w:rsid w:val="008D1758"/>
    <w:rsid w:val="008D1C65"/>
    <w:rsid w:val="008D1DA6"/>
    <w:rsid w:val="008D1E0D"/>
    <w:rsid w:val="008D201E"/>
    <w:rsid w:val="008D21EE"/>
    <w:rsid w:val="008D22A5"/>
    <w:rsid w:val="008D232D"/>
    <w:rsid w:val="008D24BE"/>
    <w:rsid w:val="008D2546"/>
    <w:rsid w:val="008D2692"/>
    <w:rsid w:val="008D27B7"/>
    <w:rsid w:val="008D2B40"/>
    <w:rsid w:val="008D2F2C"/>
    <w:rsid w:val="008D306D"/>
    <w:rsid w:val="008D38CC"/>
    <w:rsid w:val="008D3929"/>
    <w:rsid w:val="008D394E"/>
    <w:rsid w:val="008D3AA5"/>
    <w:rsid w:val="008D3AB2"/>
    <w:rsid w:val="008D3DEE"/>
    <w:rsid w:val="008D3F56"/>
    <w:rsid w:val="008D4185"/>
    <w:rsid w:val="008D4235"/>
    <w:rsid w:val="008D42C2"/>
    <w:rsid w:val="008D4377"/>
    <w:rsid w:val="008D43B0"/>
    <w:rsid w:val="008D4404"/>
    <w:rsid w:val="008D4434"/>
    <w:rsid w:val="008D443A"/>
    <w:rsid w:val="008D48DB"/>
    <w:rsid w:val="008D4E3D"/>
    <w:rsid w:val="008D4F9F"/>
    <w:rsid w:val="008D50CD"/>
    <w:rsid w:val="008D5673"/>
    <w:rsid w:val="008D5685"/>
    <w:rsid w:val="008D56B0"/>
    <w:rsid w:val="008D587C"/>
    <w:rsid w:val="008D58C8"/>
    <w:rsid w:val="008D59A8"/>
    <w:rsid w:val="008D5C54"/>
    <w:rsid w:val="008D5DE6"/>
    <w:rsid w:val="008D5E0C"/>
    <w:rsid w:val="008D6286"/>
    <w:rsid w:val="008D66E5"/>
    <w:rsid w:val="008D6728"/>
    <w:rsid w:val="008D69F7"/>
    <w:rsid w:val="008D6A92"/>
    <w:rsid w:val="008D6C5C"/>
    <w:rsid w:val="008D6D5A"/>
    <w:rsid w:val="008D6E5F"/>
    <w:rsid w:val="008D6F5C"/>
    <w:rsid w:val="008D70C8"/>
    <w:rsid w:val="008D718D"/>
    <w:rsid w:val="008D73A4"/>
    <w:rsid w:val="008D7556"/>
    <w:rsid w:val="008D7745"/>
    <w:rsid w:val="008D7750"/>
    <w:rsid w:val="008D77F0"/>
    <w:rsid w:val="008D7DD2"/>
    <w:rsid w:val="008D7E5B"/>
    <w:rsid w:val="008D7F4A"/>
    <w:rsid w:val="008D7F78"/>
    <w:rsid w:val="008D7FD7"/>
    <w:rsid w:val="008D7FDD"/>
    <w:rsid w:val="008E010F"/>
    <w:rsid w:val="008E01B5"/>
    <w:rsid w:val="008E0255"/>
    <w:rsid w:val="008E0312"/>
    <w:rsid w:val="008E04E3"/>
    <w:rsid w:val="008E0A7A"/>
    <w:rsid w:val="008E0B2A"/>
    <w:rsid w:val="008E0D07"/>
    <w:rsid w:val="008E0ED3"/>
    <w:rsid w:val="008E115E"/>
    <w:rsid w:val="008E11D6"/>
    <w:rsid w:val="008E1202"/>
    <w:rsid w:val="008E12D2"/>
    <w:rsid w:val="008E1575"/>
    <w:rsid w:val="008E15DE"/>
    <w:rsid w:val="008E15EE"/>
    <w:rsid w:val="008E1611"/>
    <w:rsid w:val="008E1655"/>
    <w:rsid w:val="008E19D7"/>
    <w:rsid w:val="008E1B09"/>
    <w:rsid w:val="008E1CD9"/>
    <w:rsid w:val="008E1DBA"/>
    <w:rsid w:val="008E1F7F"/>
    <w:rsid w:val="008E2083"/>
    <w:rsid w:val="008E20FC"/>
    <w:rsid w:val="008E272E"/>
    <w:rsid w:val="008E2798"/>
    <w:rsid w:val="008E28F9"/>
    <w:rsid w:val="008E292B"/>
    <w:rsid w:val="008E2A6E"/>
    <w:rsid w:val="008E2BC9"/>
    <w:rsid w:val="008E2BDC"/>
    <w:rsid w:val="008E2CC9"/>
    <w:rsid w:val="008E2CFB"/>
    <w:rsid w:val="008E2DA8"/>
    <w:rsid w:val="008E2DD0"/>
    <w:rsid w:val="008E2ECA"/>
    <w:rsid w:val="008E2F82"/>
    <w:rsid w:val="008E3055"/>
    <w:rsid w:val="008E3485"/>
    <w:rsid w:val="008E3543"/>
    <w:rsid w:val="008E35A3"/>
    <w:rsid w:val="008E3671"/>
    <w:rsid w:val="008E36BE"/>
    <w:rsid w:val="008E3940"/>
    <w:rsid w:val="008E39AE"/>
    <w:rsid w:val="008E3AF9"/>
    <w:rsid w:val="008E3B74"/>
    <w:rsid w:val="008E3B97"/>
    <w:rsid w:val="008E3CAF"/>
    <w:rsid w:val="008E3DFE"/>
    <w:rsid w:val="008E3F12"/>
    <w:rsid w:val="008E43B5"/>
    <w:rsid w:val="008E4478"/>
    <w:rsid w:val="008E4595"/>
    <w:rsid w:val="008E4809"/>
    <w:rsid w:val="008E491E"/>
    <w:rsid w:val="008E4A12"/>
    <w:rsid w:val="008E4D6A"/>
    <w:rsid w:val="008E4F08"/>
    <w:rsid w:val="008E50A2"/>
    <w:rsid w:val="008E523C"/>
    <w:rsid w:val="008E53BB"/>
    <w:rsid w:val="008E5704"/>
    <w:rsid w:val="008E5AB4"/>
    <w:rsid w:val="008E5DA3"/>
    <w:rsid w:val="008E629E"/>
    <w:rsid w:val="008E6491"/>
    <w:rsid w:val="008E65A5"/>
    <w:rsid w:val="008E6765"/>
    <w:rsid w:val="008E6952"/>
    <w:rsid w:val="008E69E5"/>
    <w:rsid w:val="008E6A8B"/>
    <w:rsid w:val="008E6C66"/>
    <w:rsid w:val="008E6D20"/>
    <w:rsid w:val="008E6FAD"/>
    <w:rsid w:val="008E73E2"/>
    <w:rsid w:val="008E7445"/>
    <w:rsid w:val="008E7662"/>
    <w:rsid w:val="008E76DE"/>
    <w:rsid w:val="008E78F8"/>
    <w:rsid w:val="008E79F9"/>
    <w:rsid w:val="008E7C2C"/>
    <w:rsid w:val="008E7E9A"/>
    <w:rsid w:val="008E7F5E"/>
    <w:rsid w:val="008F0288"/>
    <w:rsid w:val="008F0367"/>
    <w:rsid w:val="008F04F7"/>
    <w:rsid w:val="008F0A59"/>
    <w:rsid w:val="008F0AB3"/>
    <w:rsid w:val="008F0B89"/>
    <w:rsid w:val="008F0D36"/>
    <w:rsid w:val="008F0EB5"/>
    <w:rsid w:val="008F1012"/>
    <w:rsid w:val="008F115B"/>
    <w:rsid w:val="008F130B"/>
    <w:rsid w:val="008F1754"/>
    <w:rsid w:val="008F179B"/>
    <w:rsid w:val="008F184E"/>
    <w:rsid w:val="008F19BD"/>
    <w:rsid w:val="008F1C90"/>
    <w:rsid w:val="008F1D6A"/>
    <w:rsid w:val="008F2030"/>
    <w:rsid w:val="008F2194"/>
    <w:rsid w:val="008F2282"/>
    <w:rsid w:val="008F2473"/>
    <w:rsid w:val="008F2534"/>
    <w:rsid w:val="008F2547"/>
    <w:rsid w:val="008F2821"/>
    <w:rsid w:val="008F28EB"/>
    <w:rsid w:val="008F29F7"/>
    <w:rsid w:val="008F2CDC"/>
    <w:rsid w:val="008F2D2E"/>
    <w:rsid w:val="008F2E8F"/>
    <w:rsid w:val="008F32AF"/>
    <w:rsid w:val="008F356C"/>
    <w:rsid w:val="008F35FC"/>
    <w:rsid w:val="008F3690"/>
    <w:rsid w:val="008F369B"/>
    <w:rsid w:val="008F3719"/>
    <w:rsid w:val="008F3A73"/>
    <w:rsid w:val="008F3B43"/>
    <w:rsid w:val="008F3C69"/>
    <w:rsid w:val="008F3F04"/>
    <w:rsid w:val="008F452E"/>
    <w:rsid w:val="008F4682"/>
    <w:rsid w:val="008F4776"/>
    <w:rsid w:val="008F4869"/>
    <w:rsid w:val="008F4994"/>
    <w:rsid w:val="008F4AB3"/>
    <w:rsid w:val="008F5034"/>
    <w:rsid w:val="008F5168"/>
    <w:rsid w:val="008F5452"/>
    <w:rsid w:val="008F54FC"/>
    <w:rsid w:val="008F5518"/>
    <w:rsid w:val="008F5BDE"/>
    <w:rsid w:val="008F5C58"/>
    <w:rsid w:val="008F614F"/>
    <w:rsid w:val="008F69FA"/>
    <w:rsid w:val="008F6A8F"/>
    <w:rsid w:val="008F6AAD"/>
    <w:rsid w:val="008F6AE6"/>
    <w:rsid w:val="008F6E5C"/>
    <w:rsid w:val="008F7065"/>
    <w:rsid w:val="008F719D"/>
    <w:rsid w:val="008F726C"/>
    <w:rsid w:val="008F734A"/>
    <w:rsid w:val="008F7570"/>
    <w:rsid w:val="008F765E"/>
    <w:rsid w:val="008F76A9"/>
    <w:rsid w:val="008F76AE"/>
    <w:rsid w:val="008F7BAB"/>
    <w:rsid w:val="008F7E26"/>
    <w:rsid w:val="008F7EFB"/>
    <w:rsid w:val="009003B7"/>
    <w:rsid w:val="00900723"/>
    <w:rsid w:val="009008D7"/>
    <w:rsid w:val="00900C50"/>
    <w:rsid w:val="009013A1"/>
    <w:rsid w:val="009013DB"/>
    <w:rsid w:val="009016CA"/>
    <w:rsid w:val="00901EF5"/>
    <w:rsid w:val="00901F8C"/>
    <w:rsid w:val="0090209E"/>
    <w:rsid w:val="00902147"/>
    <w:rsid w:val="00902235"/>
    <w:rsid w:val="00902507"/>
    <w:rsid w:val="00902834"/>
    <w:rsid w:val="00902C66"/>
    <w:rsid w:val="0090319D"/>
    <w:rsid w:val="009033C2"/>
    <w:rsid w:val="0090348C"/>
    <w:rsid w:val="00903884"/>
    <w:rsid w:val="00903892"/>
    <w:rsid w:val="009038F3"/>
    <w:rsid w:val="00903FD8"/>
    <w:rsid w:val="009041C0"/>
    <w:rsid w:val="00904337"/>
    <w:rsid w:val="0090440C"/>
    <w:rsid w:val="00904629"/>
    <w:rsid w:val="00904899"/>
    <w:rsid w:val="00904A1F"/>
    <w:rsid w:val="00904A41"/>
    <w:rsid w:val="00904A62"/>
    <w:rsid w:val="00904A9B"/>
    <w:rsid w:val="00904CD6"/>
    <w:rsid w:val="00905062"/>
    <w:rsid w:val="009050A9"/>
    <w:rsid w:val="009052C5"/>
    <w:rsid w:val="0090530D"/>
    <w:rsid w:val="00905488"/>
    <w:rsid w:val="009054AE"/>
    <w:rsid w:val="009055B5"/>
    <w:rsid w:val="00905626"/>
    <w:rsid w:val="00905634"/>
    <w:rsid w:val="00905893"/>
    <w:rsid w:val="00905A3F"/>
    <w:rsid w:val="00905AB8"/>
    <w:rsid w:val="00905CBB"/>
    <w:rsid w:val="00905CD4"/>
    <w:rsid w:val="00905D05"/>
    <w:rsid w:val="0090614F"/>
    <w:rsid w:val="00906633"/>
    <w:rsid w:val="009067B8"/>
    <w:rsid w:val="00906AC5"/>
    <w:rsid w:val="00906B16"/>
    <w:rsid w:val="0090721F"/>
    <w:rsid w:val="009072D9"/>
    <w:rsid w:val="009073CE"/>
    <w:rsid w:val="0090774C"/>
    <w:rsid w:val="00907870"/>
    <w:rsid w:val="00907933"/>
    <w:rsid w:val="00907B89"/>
    <w:rsid w:val="00907C58"/>
    <w:rsid w:val="00907CBC"/>
    <w:rsid w:val="00907F5C"/>
    <w:rsid w:val="009100A6"/>
    <w:rsid w:val="0091028C"/>
    <w:rsid w:val="00910401"/>
    <w:rsid w:val="009106C8"/>
    <w:rsid w:val="009108FF"/>
    <w:rsid w:val="009109B7"/>
    <w:rsid w:val="00910AAB"/>
    <w:rsid w:val="00910BB2"/>
    <w:rsid w:val="00910BD3"/>
    <w:rsid w:val="00910C3C"/>
    <w:rsid w:val="00910D6F"/>
    <w:rsid w:val="009110B6"/>
    <w:rsid w:val="00911B1D"/>
    <w:rsid w:val="00911CD8"/>
    <w:rsid w:val="00911DBF"/>
    <w:rsid w:val="00911DE3"/>
    <w:rsid w:val="00911F61"/>
    <w:rsid w:val="00911F7F"/>
    <w:rsid w:val="0091210F"/>
    <w:rsid w:val="009125C0"/>
    <w:rsid w:val="00912759"/>
    <w:rsid w:val="00912773"/>
    <w:rsid w:val="00912861"/>
    <w:rsid w:val="00912894"/>
    <w:rsid w:val="00912A9D"/>
    <w:rsid w:val="00912BE6"/>
    <w:rsid w:val="00912F87"/>
    <w:rsid w:val="00913436"/>
    <w:rsid w:val="009136A5"/>
    <w:rsid w:val="00913979"/>
    <w:rsid w:val="00913A03"/>
    <w:rsid w:val="00913BE9"/>
    <w:rsid w:val="00913D95"/>
    <w:rsid w:val="00914015"/>
    <w:rsid w:val="0091421C"/>
    <w:rsid w:val="009142BB"/>
    <w:rsid w:val="0091448A"/>
    <w:rsid w:val="00914539"/>
    <w:rsid w:val="009148E4"/>
    <w:rsid w:val="009149F5"/>
    <w:rsid w:val="00914C41"/>
    <w:rsid w:val="00914C8D"/>
    <w:rsid w:val="00914CE4"/>
    <w:rsid w:val="00914DCC"/>
    <w:rsid w:val="009151CC"/>
    <w:rsid w:val="009153CE"/>
    <w:rsid w:val="00915549"/>
    <w:rsid w:val="009155DE"/>
    <w:rsid w:val="00915A36"/>
    <w:rsid w:val="00915BCD"/>
    <w:rsid w:val="00915E1C"/>
    <w:rsid w:val="00915E28"/>
    <w:rsid w:val="00915E6B"/>
    <w:rsid w:val="009161D5"/>
    <w:rsid w:val="009161E3"/>
    <w:rsid w:val="00916442"/>
    <w:rsid w:val="009165ED"/>
    <w:rsid w:val="00916670"/>
    <w:rsid w:val="009168F6"/>
    <w:rsid w:val="00916BAC"/>
    <w:rsid w:val="00916E06"/>
    <w:rsid w:val="00916EFF"/>
    <w:rsid w:val="0091710D"/>
    <w:rsid w:val="0091766E"/>
    <w:rsid w:val="009177A1"/>
    <w:rsid w:val="009178F2"/>
    <w:rsid w:val="00917A00"/>
    <w:rsid w:val="00917B02"/>
    <w:rsid w:val="00917BCD"/>
    <w:rsid w:val="00917BEB"/>
    <w:rsid w:val="00917C9F"/>
    <w:rsid w:val="00917E84"/>
    <w:rsid w:val="00917F1E"/>
    <w:rsid w:val="009200E0"/>
    <w:rsid w:val="0092015E"/>
    <w:rsid w:val="0092035A"/>
    <w:rsid w:val="009206A4"/>
    <w:rsid w:val="0092078C"/>
    <w:rsid w:val="009207DC"/>
    <w:rsid w:val="0092087B"/>
    <w:rsid w:val="00920ABF"/>
    <w:rsid w:val="00920BF0"/>
    <w:rsid w:val="00920F1A"/>
    <w:rsid w:val="00920F1C"/>
    <w:rsid w:val="0092105B"/>
    <w:rsid w:val="00921603"/>
    <w:rsid w:val="009217A1"/>
    <w:rsid w:val="009219A6"/>
    <w:rsid w:val="00921A24"/>
    <w:rsid w:val="00921C34"/>
    <w:rsid w:val="00921D05"/>
    <w:rsid w:val="00921E0D"/>
    <w:rsid w:val="00921E4B"/>
    <w:rsid w:val="00921FA7"/>
    <w:rsid w:val="009220E0"/>
    <w:rsid w:val="009223AF"/>
    <w:rsid w:val="00922456"/>
    <w:rsid w:val="009224CC"/>
    <w:rsid w:val="009225FC"/>
    <w:rsid w:val="009227BE"/>
    <w:rsid w:val="009227FE"/>
    <w:rsid w:val="00922A9D"/>
    <w:rsid w:val="00922B00"/>
    <w:rsid w:val="00922C04"/>
    <w:rsid w:val="00922FB4"/>
    <w:rsid w:val="0092306E"/>
    <w:rsid w:val="009230A5"/>
    <w:rsid w:val="00923131"/>
    <w:rsid w:val="009232E4"/>
    <w:rsid w:val="009234D3"/>
    <w:rsid w:val="009239B4"/>
    <w:rsid w:val="00923EC0"/>
    <w:rsid w:val="00923F55"/>
    <w:rsid w:val="00923FC8"/>
    <w:rsid w:val="00924127"/>
    <w:rsid w:val="00924160"/>
    <w:rsid w:val="009242C0"/>
    <w:rsid w:val="009243F9"/>
    <w:rsid w:val="0092449E"/>
    <w:rsid w:val="009244F3"/>
    <w:rsid w:val="00924605"/>
    <w:rsid w:val="009247D1"/>
    <w:rsid w:val="00924B30"/>
    <w:rsid w:val="00925061"/>
    <w:rsid w:val="0092519D"/>
    <w:rsid w:val="00925256"/>
    <w:rsid w:val="009256E5"/>
    <w:rsid w:val="00925886"/>
    <w:rsid w:val="00925A65"/>
    <w:rsid w:val="00925D93"/>
    <w:rsid w:val="00925E0D"/>
    <w:rsid w:val="00925E3C"/>
    <w:rsid w:val="00925E6D"/>
    <w:rsid w:val="00925F2A"/>
    <w:rsid w:val="00925F4D"/>
    <w:rsid w:val="00925F59"/>
    <w:rsid w:val="009260AE"/>
    <w:rsid w:val="009261B5"/>
    <w:rsid w:val="0092667A"/>
    <w:rsid w:val="009267A9"/>
    <w:rsid w:val="00926990"/>
    <w:rsid w:val="009269B5"/>
    <w:rsid w:val="00926A05"/>
    <w:rsid w:val="00926AF2"/>
    <w:rsid w:val="00926B96"/>
    <w:rsid w:val="00926BD1"/>
    <w:rsid w:val="00926C71"/>
    <w:rsid w:val="00926D32"/>
    <w:rsid w:val="00926EC7"/>
    <w:rsid w:val="0092700F"/>
    <w:rsid w:val="0092737F"/>
    <w:rsid w:val="00927559"/>
    <w:rsid w:val="009276F5"/>
    <w:rsid w:val="00927755"/>
    <w:rsid w:val="0092797E"/>
    <w:rsid w:val="009279B2"/>
    <w:rsid w:val="00927B5A"/>
    <w:rsid w:val="00927BEC"/>
    <w:rsid w:val="00927D32"/>
    <w:rsid w:val="00927F5B"/>
    <w:rsid w:val="00927F7D"/>
    <w:rsid w:val="00930104"/>
    <w:rsid w:val="00930275"/>
    <w:rsid w:val="00930591"/>
    <w:rsid w:val="0093061B"/>
    <w:rsid w:val="009306C1"/>
    <w:rsid w:val="009306DB"/>
    <w:rsid w:val="0093075B"/>
    <w:rsid w:val="00930843"/>
    <w:rsid w:val="00930862"/>
    <w:rsid w:val="009309F0"/>
    <w:rsid w:val="00930A52"/>
    <w:rsid w:val="00930B05"/>
    <w:rsid w:val="00930D13"/>
    <w:rsid w:val="00930DC9"/>
    <w:rsid w:val="0093127C"/>
    <w:rsid w:val="00931497"/>
    <w:rsid w:val="009314CE"/>
    <w:rsid w:val="009315C2"/>
    <w:rsid w:val="00931694"/>
    <w:rsid w:val="009317B9"/>
    <w:rsid w:val="0093186C"/>
    <w:rsid w:val="00931E33"/>
    <w:rsid w:val="00931FA9"/>
    <w:rsid w:val="00932329"/>
    <w:rsid w:val="009324FA"/>
    <w:rsid w:val="00932523"/>
    <w:rsid w:val="00932A1A"/>
    <w:rsid w:val="00932A2F"/>
    <w:rsid w:val="00932DA9"/>
    <w:rsid w:val="00932DD6"/>
    <w:rsid w:val="00932EEA"/>
    <w:rsid w:val="00933020"/>
    <w:rsid w:val="00933158"/>
    <w:rsid w:val="0093369B"/>
    <w:rsid w:val="0093377D"/>
    <w:rsid w:val="009337FC"/>
    <w:rsid w:val="009339A6"/>
    <w:rsid w:val="00933A85"/>
    <w:rsid w:val="00933F19"/>
    <w:rsid w:val="00933FD6"/>
    <w:rsid w:val="00934055"/>
    <w:rsid w:val="0093407B"/>
    <w:rsid w:val="00934166"/>
    <w:rsid w:val="00934258"/>
    <w:rsid w:val="00934A08"/>
    <w:rsid w:val="00934A4E"/>
    <w:rsid w:val="00934C99"/>
    <w:rsid w:val="00935277"/>
    <w:rsid w:val="009352A6"/>
    <w:rsid w:val="009353DE"/>
    <w:rsid w:val="009355D9"/>
    <w:rsid w:val="00935753"/>
    <w:rsid w:val="009358DE"/>
    <w:rsid w:val="00935957"/>
    <w:rsid w:val="00935B4A"/>
    <w:rsid w:val="00935EB3"/>
    <w:rsid w:val="00935EDD"/>
    <w:rsid w:val="00935FBE"/>
    <w:rsid w:val="009360A6"/>
    <w:rsid w:val="009360EE"/>
    <w:rsid w:val="0093619E"/>
    <w:rsid w:val="009362C7"/>
    <w:rsid w:val="00936E4A"/>
    <w:rsid w:val="00936F6B"/>
    <w:rsid w:val="00936FE1"/>
    <w:rsid w:val="0093724C"/>
    <w:rsid w:val="00937421"/>
    <w:rsid w:val="00937540"/>
    <w:rsid w:val="0093768A"/>
    <w:rsid w:val="00937821"/>
    <w:rsid w:val="00937D30"/>
    <w:rsid w:val="00937E37"/>
    <w:rsid w:val="00937ED4"/>
    <w:rsid w:val="009400F1"/>
    <w:rsid w:val="00940190"/>
    <w:rsid w:val="00940268"/>
    <w:rsid w:val="00940273"/>
    <w:rsid w:val="00940345"/>
    <w:rsid w:val="00940511"/>
    <w:rsid w:val="00940551"/>
    <w:rsid w:val="009408DD"/>
    <w:rsid w:val="0094092A"/>
    <w:rsid w:val="00940E02"/>
    <w:rsid w:val="009410F3"/>
    <w:rsid w:val="00941139"/>
    <w:rsid w:val="00941242"/>
    <w:rsid w:val="00941297"/>
    <w:rsid w:val="00941513"/>
    <w:rsid w:val="0094159B"/>
    <w:rsid w:val="009417C6"/>
    <w:rsid w:val="00941FE0"/>
    <w:rsid w:val="009426B1"/>
    <w:rsid w:val="00942AE2"/>
    <w:rsid w:val="00942B53"/>
    <w:rsid w:val="00942D1D"/>
    <w:rsid w:val="00942E81"/>
    <w:rsid w:val="00942F41"/>
    <w:rsid w:val="00942FD7"/>
    <w:rsid w:val="00943078"/>
    <w:rsid w:val="009430C1"/>
    <w:rsid w:val="0094310E"/>
    <w:rsid w:val="009431B4"/>
    <w:rsid w:val="00943441"/>
    <w:rsid w:val="00943460"/>
    <w:rsid w:val="0094351C"/>
    <w:rsid w:val="00943780"/>
    <w:rsid w:val="0094381C"/>
    <w:rsid w:val="0094392E"/>
    <w:rsid w:val="00943A4E"/>
    <w:rsid w:val="00943AB4"/>
    <w:rsid w:val="00943B28"/>
    <w:rsid w:val="00943D91"/>
    <w:rsid w:val="00943EA1"/>
    <w:rsid w:val="00943EBC"/>
    <w:rsid w:val="00943EBD"/>
    <w:rsid w:val="009440D3"/>
    <w:rsid w:val="009442B7"/>
    <w:rsid w:val="0094431D"/>
    <w:rsid w:val="00944348"/>
    <w:rsid w:val="00944494"/>
    <w:rsid w:val="00944541"/>
    <w:rsid w:val="009445FA"/>
    <w:rsid w:val="00944B59"/>
    <w:rsid w:val="00944CCD"/>
    <w:rsid w:val="00944D5B"/>
    <w:rsid w:val="00944D7D"/>
    <w:rsid w:val="009450FE"/>
    <w:rsid w:val="009452C0"/>
    <w:rsid w:val="00945552"/>
    <w:rsid w:val="00945671"/>
    <w:rsid w:val="009457BD"/>
    <w:rsid w:val="00945D60"/>
    <w:rsid w:val="00945EE5"/>
    <w:rsid w:val="00945F42"/>
    <w:rsid w:val="00946068"/>
    <w:rsid w:val="00946437"/>
    <w:rsid w:val="0094675E"/>
    <w:rsid w:val="00946800"/>
    <w:rsid w:val="00946896"/>
    <w:rsid w:val="009468FC"/>
    <w:rsid w:val="00946919"/>
    <w:rsid w:val="00946BE8"/>
    <w:rsid w:val="00946DCA"/>
    <w:rsid w:val="00946F4D"/>
    <w:rsid w:val="00947023"/>
    <w:rsid w:val="009471CC"/>
    <w:rsid w:val="0094729D"/>
    <w:rsid w:val="00947437"/>
    <w:rsid w:val="00947471"/>
    <w:rsid w:val="009474ED"/>
    <w:rsid w:val="0094758C"/>
    <w:rsid w:val="0094762E"/>
    <w:rsid w:val="00947B82"/>
    <w:rsid w:val="00947ED6"/>
    <w:rsid w:val="00950019"/>
    <w:rsid w:val="00950171"/>
    <w:rsid w:val="00950437"/>
    <w:rsid w:val="009504D5"/>
    <w:rsid w:val="0095060B"/>
    <w:rsid w:val="009509BB"/>
    <w:rsid w:val="00950B6D"/>
    <w:rsid w:val="00950DC1"/>
    <w:rsid w:val="00950F06"/>
    <w:rsid w:val="00951005"/>
    <w:rsid w:val="00951484"/>
    <w:rsid w:val="009514A0"/>
    <w:rsid w:val="009514B5"/>
    <w:rsid w:val="009515BD"/>
    <w:rsid w:val="00951A76"/>
    <w:rsid w:val="00951BA5"/>
    <w:rsid w:val="00951CD2"/>
    <w:rsid w:val="00951D50"/>
    <w:rsid w:val="00951E67"/>
    <w:rsid w:val="00951F29"/>
    <w:rsid w:val="00951FE3"/>
    <w:rsid w:val="00952137"/>
    <w:rsid w:val="00952492"/>
    <w:rsid w:val="009526A8"/>
    <w:rsid w:val="00952BE1"/>
    <w:rsid w:val="009537FA"/>
    <w:rsid w:val="0095380C"/>
    <w:rsid w:val="009538B8"/>
    <w:rsid w:val="0095392E"/>
    <w:rsid w:val="00953950"/>
    <w:rsid w:val="00953962"/>
    <w:rsid w:val="00953E48"/>
    <w:rsid w:val="00953F88"/>
    <w:rsid w:val="00954075"/>
    <w:rsid w:val="00954455"/>
    <w:rsid w:val="0095473F"/>
    <w:rsid w:val="009547F0"/>
    <w:rsid w:val="0095486A"/>
    <w:rsid w:val="00954A50"/>
    <w:rsid w:val="00954B9D"/>
    <w:rsid w:val="00954C1F"/>
    <w:rsid w:val="00954D96"/>
    <w:rsid w:val="009554DE"/>
    <w:rsid w:val="00955841"/>
    <w:rsid w:val="009559AE"/>
    <w:rsid w:val="00955B3B"/>
    <w:rsid w:val="00955B7D"/>
    <w:rsid w:val="00955CF0"/>
    <w:rsid w:val="00955D35"/>
    <w:rsid w:val="00955E60"/>
    <w:rsid w:val="00955FBA"/>
    <w:rsid w:val="00955FDA"/>
    <w:rsid w:val="009560A1"/>
    <w:rsid w:val="009560A4"/>
    <w:rsid w:val="00956369"/>
    <w:rsid w:val="00956423"/>
    <w:rsid w:val="009566A1"/>
    <w:rsid w:val="0095677A"/>
    <w:rsid w:val="0095680E"/>
    <w:rsid w:val="00956A20"/>
    <w:rsid w:val="00956BA8"/>
    <w:rsid w:val="00956E50"/>
    <w:rsid w:val="0095718F"/>
    <w:rsid w:val="009571E2"/>
    <w:rsid w:val="0095737E"/>
    <w:rsid w:val="00957531"/>
    <w:rsid w:val="009575AC"/>
    <w:rsid w:val="0095769E"/>
    <w:rsid w:val="009577A3"/>
    <w:rsid w:val="009577EE"/>
    <w:rsid w:val="00957842"/>
    <w:rsid w:val="00957AA9"/>
    <w:rsid w:val="00957E15"/>
    <w:rsid w:val="00960622"/>
    <w:rsid w:val="00960780"/>
    <w:rsid w:val="00960839"/>
    <w:rsid w:val="00960BA2"/>
    <w:rsid w:val="00960C74"/>
    <w:rsid w:val="00960CF3"/>
    <w:rsid w:val="00960DE4"/>
    <w:rsid w:val="00960FF3"/>
    <w:rsid w:val="00961019"/>
    <w:rsid w:val="009611D6"/>
    <w:rsid w:val="00961421"/>
    <w:rsid w:val="00961994"/>
    <w:rsid w:val="009619CE"/>
    <w:rsid w:val="00961C90"/>
    <w:rsid w:val="00961D00"/>
    <w:rsid w:val="00961E67"/>
    <w:rsid w:val="009620BF"/>
    <w:rsid w:val="009620DA"/>
    <w:rsid w:val="009621B0"/>
    <w:rsid w:val="0096239F"/>
    <w:rsid w:val="009625B4"/>
    <w:rsid w:val="00962A17"/>
    <w:rsid w:val="00962DF0"/>
    <w:rsid w:val="00962FA4"/>
    <w:rsid w:val="00963205"/>
    <w:rsid w:val="0096336E"/>
    <w:rsid w:val="009634E4"/>
    <w:rsid w:val="00963550"/>
    <w:rsid w:val="0096365B"/>
    <w:rsid w:val="0096391B"/>
    <w:rsid w:val="00963ABF"/>
    <w:rsid w:val="00963C89"/>
    <w:rsid w:val="00963D78"/>
    <w:rsid w:val="00964101"/>
    <w:rsid w:val="0096418C"/>
    <w:rsid w:val="009641ED"/>
    <w:rsid w:val="009642FA"/>
    <w:rsid w:val="0096433F"/>
    <w:rsid w:val="00964422"/>
    <w:rsid w:val="0096450B"/>
    <w:rsid w:val="00964739"/>
    <w:rsid w:val="009649B8"/>
    <w:rsid w:val="00964B61"/>
    <w:rsid w:val="00964B7E"/>
    <w:rsid w:val="00964B87"/>
    <w:rsid w:val="00964C20"/>
    <w:rsid w:val="00964CA2"/>
    <w:rsid w:val="00964D36"/>
    <w:rsid w:val="00964D84"/>
    <w:rsid w:val="00964E82"/>
    <w:rsid w:val="00965026"/>
    <w:rsid w:val="00965048"/>
    <w:rsid w:val="0096522F"/>
    <w:rsid w:val="00965626"/>
    <w:rsid w:val="00965633"/>
    <w:rsid w:val="009657B5"/>
    <w:rsid w:val="00965AE7"/>
    <w:rsid w:val="00965AF2"/>
    <w:rsid w:val="00965FA8"/>
    <w:rsid w:val="0096643F"/>
    <w:rsid w:val="009667E2"/>
    <w:rsid w:val="00966855"/>
    <w:rsid w:val="0096689A"/>
    <w:rsid w:val="00966953"/>
    <w:rsid w:val="00966C40"/>
    <w:rsid w:val="00967057"/>
    <w:rsid w:val="00967220"/>
    <w:rsid w:val="00967274"/>
    <w:rsid w:val="00967367"/>
    <w:rsid w:val="0096767C"/>
    <w:rsid w:val="009677DA"/>
    <w:rsid w:val="00967A71"/>
    <w:rsid w:val="00967BA9"/>
    <w:rsid w:val="00967C34"/>
    <w:rsid w:val="00967F06"/>
    <w:rsid w:val="00967F30"/>
    <w:rsid w:val="00967FC5"/>
    <w:rsid w:val="00967FC9"/>
    <w:rsid w:val="009702DB"/>
    <w:rsid w:val="009709AB"/>
    <w:rsid w:val="00970C16"/>
    <w:rsid w:val="00970CA6"/>
    <w:rsid w:val="00970D68"/>
    <w:rsid w:val="00971139"/>
    <w:rsid w:val="00971167"/>
    <w:rsid w:val="009711E7"/>
    <w:rsid w:val="00971212"/>
    <w:rsid w:val="00971480"/>
    <w:rsid w:val="00971489"/>
    <w:rsid w:val="00971742"/>
    <w:rsid w:val="00971A28"/>
    <w:rsid w:val="00971AA3"/>
    <w:rsid w:val="00971B78"/>
    <w:rsid w:val="00971D91"/>
    <w:rsid w:val="009722EE"/>
    <w:rsid w:val="00972872"/>
    <w:rsid w:val="0097288E"/>
    <w:rsid w:val="00972A9D"/>
    <w:rsid w:val="00972FF7"/>
    <w:rsid w:val="009730DF"/>
    <w:rsid w:val="00973304"/>
    <w:rsid w:val="009734A8"/>
    <w:rsid w:val="009734F3"/>
    <w:rsid w:val="0097350B"/>
    <w:rsid w:val="00973592"/>
    <w:rsid w:val="00973796"/>
    <w:rsid w:val="00973984"/>
    <w:rsid w:val="00973A6E"/>
    <w:rsid w:val="00973D3B"/>
    <w:rsid w:val="00973E3F"/>
    <w:rsid w:val="0097413C"/>
    <w:rsid w:val="009744B8"/>
    <w:rsid w:val="009746ED"/>
    <w:rsid w:val="009747C2"/>
    <w:rsid w:val="009749A2"/>
    <w:rsid w:val="00974AEA"/>
    <w:rsid w:val="00974D4B"/>
    <w:rsid w:val="00974EE3"/>
    <w:rsid w:val="0097536A"/>
    <w:rsid w:val="009756BA"/>
    <w:rsid w:val="00975713"/>
    <w:rsid w:val="009758D2"/>
    <w:rsid w:val="00975996"/>
    <w:rsid w:val="00975D41"/>
    <w:rsid w:val="00975D4D"/>
    <w:rsid w:val="00975F7E"/>
    <w:rsid w:val="00976015"/>
    <w:rsid w:val="0097608B"/>
    <w:rsid w:val="009760BE"/>
    <w:rsid w:val="009761B5"/>
    <w:rsid w:val="009761F4"/>
    <w:rsid w:val="00976281"/>
    <w:rsid w:val="009762E7"/>
    <w:rsid w:val="00976470"/>
    <w:rsid w:val="009766DB"/>
    <w:rsid w:val="00976DA3"/>
    <w:rsid w:val="00976EB9"/>
    <w:rsid w:val="00976EE0"/>
    <w:rsid w:val="00976F0D"/>
    <w:rsid w:val="009770CD"/>
    <w:rsid w:val="00977276"/>
    <w:rsid w:val="0097759D"/>
    <w:rsid w:val="00977637"/>
    <w:rsid w:val="00977694"/>
    <w:rsid w:val="009777AC"/>
    <w:rsid w:val="00977ADF"/>
    <w:rsid w:val="00977C01"/>
    <w:rsid w:val="00977C61"/>
    <w:rsid w:val="00977F3A"/>
    <w:rsid w:val="00977FB4"/>
    <w:rsid w:val="0098006B"/>
    <w:rsid w:val="00980248"/>
    <w:rsid w:val="009802E4"/>
    <w:rsid w:val="009803BD"/>
    <w:rsid w:val="00980409"/>
    <w:rsid w:val="0098088F"/>
    <w:rsid w:val="0098098D"/>
    <w:rsid w:val="009809C0"/>
    <w:rsid w:val="00980A36"/>
    <w:rsid w:val="00980D52"/>
    <w:rsid w:val="00980E5A"/>
    <w:rsid w:val="00980E80"/>
    <w:rsid w:val="00980E8E"/>
    <w:rsid w:val="009810FD"/>
    <w:rsid w:val="00981461"/>
    <w:rsid w:val="009814C4"/>
    <w:rsid w:val="009815D2"/>
    <w:rsid w:val="0098176B"/>
    <w:rsid w:val="009817DA"/>
    <w:rsid w:val="009818A1"/>
    <w:rsid w:val="00981C8E"/>
    <w:rsid w:val="00981D60"/>
    <w:rsid w:val="00981F59"/>
    <w:rsid w:val="00981FB9"/>
    <w:rsid w:val="0098209C"/>
    <w:rsid w:val="0098210C"/>
    <w:rsid w:val="009821A3"/>
    <w:rsid w:val="009821D5"/>
    <w:rsid w:val="009826C3"/>
    <w:rsid w:val="00982A17"/>
    <w:rsid w:val="00982D49"/>
    <w:rsid w:val="00982F4B"/>
    <w:rsid w:val="00982FF7"/>
    <w:rsid w:val="00983007"/>
    <w:rsid w:val="00983060"/>
    <w:rsid w:val="0098307D"/>
    <w:rsid w:val="009834D2"/>
    <w:rsid w:val="0098364C"/>
    <w:rsid w:val="00983673"/>
    <w:rsid w:val="00983C2F"/>
    <w:rsid w:val="00983C43"/>
    <w:rsid w:val="00983F3B"/>
    <w:rsid w:val="0098404E"/>
    <w:rsid w:val="009841FD"/>
    <w:rsid w:val="0098453E"/>
    <w:rsid w:val="009846E8"/>
    <w:rsid w:val="00984ED1"/>
    <w:rsid w:val="00984F05"/>
    <w:rsid w:val="009850AC"/>
    <w:rsid w:val="00985287"/>
    <w:rsid w:val="00985666"/>
    <w:rsid w:val="0098597A"/>
    <w:rsid w:val="00985B69"/>
    <w:rsid w:val="00985D4F"/>
    <w:rsid w:val="00986021"/>
    <w:rsid w:val="009860AB"/>
    <w:rsid w:val="00986275"/>
    <w:rsid w:val="00986461"/>
    <w:rsid w:val="009866E0"/>
    <w:rsid w:val="00986706"/>
    <w:rsid w:val="00986753"/>
    <w:rsid w:val="0098687B"/>
    <w:rsid w:val="00986A8D"/>
    <w:rsid w:val="00986D54"/>
    <w:rsid w:val="00986DB6"/>
    <w:rsid w:val="0098700B"/>
    <w:rsid w:val="00987090"/>
    <w:rsid w:val="009871BA"/>
    <w:rsid w:val="0098724D"/>
    <w:rsid w:val="009872CC"/>
    <w:rsid w:val="009873AA"/>
    <w:rsid w:val="009874BE"/>
    <w:rsid w:val="00987554"/>
    <w:rsid w:val="009875FD"/>
    <w:rsid w:val="00987C05"/>
    <w:rsid w:val="00987C5E"/>
    <w:rsid w:val="00987DF0"/>
    <w:rsid w:val="00987FDF"/>
    <w:rsid w:val="00990065"/>
    <w:rsid w:val="00990119"/>
    <w:rsid w:val="0099048B"/>
    <w:rsid w:val="009904CC"/>
    <w:rsid w:val="009907C2"/>
    <w:rsid w:val="00990C72"/>
    <w:rsid w:val="00990E44"/>
    <w:rsid w:val="00991546"/>
    <w:rsid w:val="009915E9"/>
    <w:rsid w:val="00991A1F"/>
    <w:rsid w:val="00991B9D"/>
    <w:rsid w:val="00991DF0"/>
    <w:rsid w:val="00991E98"/>
    <w:rsid w:val="009920B1"/>
    <w:rsid w:val="009922C2"/>
    <w:rsid w:val="0099231F"/>
    <w:rsid w:val="00992407"/>
    <w:rsid w:val="009924AC"/>
    <w:rsid w:val="00992578"/>
    <w:rsid w:val="009925D5"/>
    <w:rsid w:val="0099263F"/>
    <w:rsid w:val="00992962"/>
    <w:rsid w:val="0099297D"/>
    <w:rsid w:val="00992CB6"/>
    <w:rsid w:val="00992CDB"/>
    <w:rsid w:val="00992CF0"/>
    <w:rsid w:val="009934AE"/>
    <w:rsid w:val="009935AA"/>
    <w:rsid w:val="0099370E"/>
    <w:rsid w:val="0099371B"/>
    <w:rsid w:val="00993A61"/>
    <w:rsid w:val="00993B72"/>
    <w:rsid w:val="00993D51"/>
    <w:rsid w:val="009940F8"/>
    <w:rsid w:val="009942D0"/>
    <w:rsid w:val="009942E4"/>
    <w:rsid w:val="009944BC"/>
    <w:rsid w:val="0099465A"/>
    <w:rsid w:val="00994965"/>
    <w:rsid w:val="009949BF"/>
    <w:rsid w:val="00994B4F"/>
    <w:rsid w:val="00994DC0"/>
    <w:rsid w:val="00995143"/>
    <w:rsid w:val="0099526B"/>
    <w:rsid w:val="0099566B"/>
    <w:rsid w:val="009956B0"/>
    <w:rsid w:val="009957BE"/>
    <w:rsid w:val="00995AFE"/>
    <w:rsid w:val="00995B4A"/>
    <w:rsid w:val="00996049"/>
    <w:rsid w:val="009964DD"/>
    <w:rsid w:val="00996700"/>
    <w:rsid w:val="00996796"/>
    <w:rsid w:val="009967E9"/>
    <w:rsid w:val="0099689F"/>
    <w:rsid w:val="00997265"/>
    <w:rsid w:val="0099738B"/>
    <w:rsid w:val="009973D5"/>
    <w:rsid w:val="009975AA"/>
    <w:rsid w:val="009978F9"/>
    <w:rsid w:val="0099790B"/>
    <w:rsid w:val="00997AF1"/>
    <w:rsid w:val="00997B8C"/>
    <w:rsid w:val="00997BA2"/>
    <w:rsid w:val="00997CF2"/>
    <w:rsid w:val="00997D35"/>
    <w:rsid w:val="00997EF8"/>
    <w:rsid w:val="00997F8D"/>
    <w:rsid w:val="009A0AFE"/>
    <w:rsid w:val="009A0B78"/>
    <w:rsid w:val="009A0DEE"/>
    <w:rsid w:val="009A0EFB"/>
    <w:rsid w:val="009A110C"/>
    <w:rsid w:val="009A1188"/>
    <w:rsid w:val="009A1259"/>
    <w:rsid w:val="009A1366"/>
    <w:rsid w:val="009A1A77"/>
    <w:rsid w:val="009A1D4B"/>
    <w:rsid w:val="009A20E8"/>
    <w:rsid w:val="009A229E"/>
    <w:rsid w:val="009A2938"/>
    <w:rsid w:val="009A2EA7"/>
    <w:rsid w:val="009A31EA"/>
    <w:rsid w:val="009A3339"/>
    <w:rsid w:val="009A33D1"/>
    <w:rsid w:val="009A340C"/>
    <w:rsid w:val="009A3582"/>
    <w:rsid w:val="009A368E"/>
    <w:rsid w:val="009A3707"/>
    <w:rsid w:val="009A38E7"/>
    <w:rsid w:val="009A3D99"/>
    <w:rsid w:val="009A4083"/>
    <w:rsid w:val="009A40FB"/>
    <w:rsid w:val="009A4108"/>
    <w:rsid w:val="009A4290"/>
    <w:rsid w:val="009A42A6"/>
    <w:rsid w:val="009A439A"/>
    <w:rsid w:val="009A43D3"/>
    <w:rsid w:val="009A45F1"/>
    <w:rsid w:val="009A463D"/>
    <w:rsid w:val="009A464F"/>
    <w:rsid w:val="009A476B"/>
    <w:rsid w:val="009A47B0"/>
    <w:rsid w:val="009A48CF"/>
    <w:rsid w:val="009A4921"/>
    <w:rsid w:val="009A4995"/>
    <w:rsid w:val="009A4BFA"/>
    <w:rsid w:val="009A51B5"/>
    <w:rsid w:val="009A51CB"/>
    <w:rsid w:val="009A53FB"/>
    <w:rsid w:val="009A5503"/>
    <w:rsid w:val="009A5671"/>
    <w:rsid w:val="009A5771"/>
    <w:rsid w:val="009A58E9"/>
    <w:rsid w:val="009A5A48"/>
    <w:rsid w:val="009A5C29"/>
    <w:rsid w:val="009A5F20"/>
    <w:rsid w:val="009A5F32"/>
    <w:rsid w:val="009A6389"/>
    <w:rsid w:val="009A65C0"/>
    <w:rsid w:val="009A67AD"/>
    <w:rsid w:val="009A6B0D"/>
    <w:rsid w:val="009A6BE3"/>
    <w:rsid w:val="009A6E13"/>
    <w:rsid w:val="009A6EAA"/>
    <w:rsid w:val="009A749A"/>
    <w:rsid w:val="009A7571"/>
    <w:rsid w:val="009A7600"/>
    <w:rsid w:val="009A7AAF"/>
    <w:rsid w:val="009A7B7A"/>
    <w:rsid w:val="009A7C2F"/>
    <w:rsid w:val="009A7C93"/>
    <w:rsid w:val="009A7DE6"/>
    <w:rsid w:val="009A7E3E"/>
    <w:rsid w:val="009A7E60"/>
    <w:rsid w:val="009A7F11"/>
    <w:rsid w:val="009A7FC4"/>
    <w:rsid w:val="009B0062"/>
    <w:rsid w:val="009B006B"/>
    <w:rsid w:val="009B00F9"/>
    <w:rsid w:val="009B014A"/>
    <w:rsid w:val="009B016D"/>
    <w:rsid w:val="009B023E"/>
    <w:rsid w:val="009B048C"/>
    <w:rsid w:val="009B0494"/>
    <w:rsid w:val="009B0A88"/>
    <w:rsid w:val="009B0BEA"/>
    <w:rsid w:val="009B0C54"/>
    <w:rsid w:val="009B0DD9"/>
    <w:rsid w:val="009B0F8E"/>
    <w:rsid w:val="009B1015"/>
    <w:rsid w:val="009B1126"/>
    <w:rsid w:val="009B1184"/>
    <w:rsid w:val="009B12F8"/>
    <w:rsid w:val="009B134E"/>
    <w:rsid w:val="009B1375"/>
    <w:rsid w:val="009B13A2"/>
    <w:rsid w:val="009B159D"/>
    <w:rsid w:val="009B1B58"/>
    <w:rsid w:val="009B1DE8"/>
    <w:rsid w:val="009B1F40"/>
    <w:rsid w:val="009B249D"/>
    <w:rsid w:val="009B255C"/>
    <w:rsid w:val="009B289D"/>
    <w:rsid w:val="009B297F"/>
    <w:rsid w:val="009B2ABD"/>
    <w:rsid w:val="009B2B79"/>
    <w:rsid w:val="009B2C31"/>
    <w:rsid w:val="009B2D7A"/>
    <w:rsid w:val="009B3077"/>
    <w:rsid w:val="009B315E"/>
    <w:rsid w:val="009B31D4"/>
    <w:rsid w:val="009B341F"/>
    <w:rsid w:val="009B3602"/>
    <w:rsid w:val="009B37FE"/>
    <w:rsid w:val="009B3840"/>
    <w:rsid w:val="009B3A13"/>
    <w:rsid w:val="009B3BDB"/>
    <w:rsid w:val="009B3C6E"/>
    <w:rsid w:val="009B3E75"/>
    <w:rsid w:val="009B3F61"/>
    <w:rsid w:val="009B4227"/>
    <w:rsid w:val="009B45F1"/>
    <w:rsid w:val="009B4942"/>
    <w:rsid w:val="009B49EC"/>
    <w:rsid w:val="009B4CD1"/>
    <w:rsid w:val="009B4E8B"/>
    <w:rsid w:val="009B5008"/>
    <w:rsid w:val="009B504F"/>
    <w:rsid w:val="009B52A7"/>
    <w:rsid w:val="009B5771"/>
    <w:rsid w:val="009B5CA4"/>
    <w:rsid w:val="009B5FAB"/>
    <w:rsid w:val="009B63C9"/>
    <w:rsid w:val="009B641C"/>
    <w:rsid w:val="009B65F5"/>
    <w:rsid w:val="009B6880"/>
    <w:rsid w:val="009B695D"/>
    <w:rsid w:val="009B69AF"/>
    <w:rsid w:val="009B6AFC"/>
    <w:rsid w:val="009B6DF5"/>
    <w:rsid w:val="009B6F69"/>
    <w:rsid w:val="009B71E1"/>
    <w:rsid w:val="009B74FB"/>
    <w:rsid w:val="009B757C"/>
    <w:rsid w:val="009B7BD6"/>
    <w:rsid w:val="009B7C53"/>
    <w:rsid w:val="009C0051"/>
    <w:rsid w:val="009C0305"/>
    <w:rsid w:val="009C0455"/>
    <w:rsid w:val="009C051C"/>
    <w:rsid w:val="009C0754"/>
    <w:rsid w:val="009C07CB"/>
    <w:rsid w:val="009C0AA4"/>
    <w:rsid w:val="009C0F63"/>
    <w:rsid w:val="009C1671"/>
    <w:rsid w:val="009C17D0"/>
    <w:rsid w:val="009C22CD"/>
    <w:rsid w:val="009C2535"/>
    <w:rsid w:val="009C257B"/>
    <w:rsid w:val="009C26E3"/>
    <w:rsid w:val="009C2A47"/>
    <w:rsid w:val="009C2A56"/>
    <w:rsid w:val="009C2A58"/>
    <w:rsid w:val="009C2AB8"/>
    <w:rsid w:val="009C2CD6"/>
    <w:rsid w:val="009C2FC8"/>
    <w:rsid w:val="009C307D"/>
    <w:rsid w:val="009C3172"/>
    <w:rsid w:val="009C3227"/>
    <w:rsid w:val="009C339F"/>
    <w:rsid w:val="009C3880"/>
    <w:rsid w:val="009C396B"/>
    <w:rsid w:val="009C39BB"/>
    <w:rsid w:val="009C3A22"/>
    <w:rsid w:val="009C3DD0"/>
    <w:rsid w:val="009C42DF"/>
    <w:rsid w:val="009C4429"/>
    <w:rsid w:val="009C4927"/>
    <w:rsid w:val="009C4D3D"/>
    <w:rsid w:val="009C4D47"/>
    <w:rsid w:val="009C4EF4"/>
    <w:rsid w:val="009C5394"/>
    <w:rsid w:val="009C5704"/>
    <w:rsid w:val="009C581C"/>
    <w:rsid w:val="009C598F"/>
    <w:rsid w:val="009C59E9"/>
    <w:rsid w:val="009C5B30"/>
    <w:rsid w:val="009C5BD5"/>
    <w:rsid w:val="009C5BDB"/>
    <w:rsid w:val="009C601A"/>
    <w:rsid w:val="009C620C"/>
    <w:rsid w:val="009C62D7"/>
    <w:rsid w:val="009C69AA"/>
    <w:rsid w:val="009C69B1"/>
    <w:rsid w:val="009C6DB8"/>
    <w:rsid w:val="009C6DC9"/>
    <w:rsid w:val="009C6F16"/>
    <w:rsid w:val="009C7007"/>
    <w:rsid w:val="009C700E"/>
    <w:rsid w:val="009C7270"/>
    <w:rsid w:val="009C751F"/>
    <w:rsid w:val="009C7659"/>
    <w:rsid w:val="009C7E02"/>
    <w:rsid w:val="009D02EF"/>
    <w:rsid w:val="009D059D"/>
    <w:rsid w:val="009D05E2"/>
    <w:rsid w:val="009D0634"/>
    <w:rsid w:val="009D07F6"/>
    <w:rsid w:val="009D0A48"/>
    <w:rsid w:val="009D0B9F"/>
    <w:rsid w:val="009D0BA8"/>
    <w:rsid w:val="009D0C57"/>
    <w:rsid w:val="009D0D52"/>
    <w:rsid w:val="009D0EE3"/>
    <w:rsid w:val="009D0EFE"/>
    <w:rsid w:val="009D0F01"/>
    <w:rsid w:val="009D1012"/>
    <w:rsid w:val="009D1033"/>
    <w:rsid w:val="009D10B1"/>
    <w:rsid w:val="009D13EC"/>
    <w:rsid w:val="009D1479"/>
    <w:rsid w:val="009D149A"/>
    <w:rsid w:val="009D171D"/>
    <w:rsid w:val="009D189D"/>
    <w:rsid w:val="009D18C9"/>
    <w:rsid w:val="009D18CB"/>
    <w:rsid w:val="009D1A2D"/>
    <w:rsid w:val="009D1AA6"/>
    <w:rsid w:val="009D1B55"/>
    <w:rsid w:val="009D1C0D"/>
    <w:rsid w:val="009D1C78"/>
    <w:rsid w:val="009D1F2E"/>
    <w:rsid w:val="009D210F"/>
    <w:rsid w:val="009D2157"/>
    <w:rsid w:val="009D2329"/>
    <w:rsid w:val="009D2392"/>
    <w:rsid w:val="009D2409"/>
    <w:rsid w:val="009D246F"/>
    <w:rsid w:val="009D24A9"/>
    <w:rsid w:val="009D26EA"/>
    <w:rsid w:val="009D27A6"/>
    <w:rsid w:val="009D28F8"/>
    <w:rsid w:val="009D2984"/>
    <w:rsid w:val="009D2BDA"/>
    <w:rsid w:val="009D2C38"/>
    <w:rsid w:val="009D2C67"/>
    <w:rsid w:val="009D2E71"/>
    <w:rsid w:val="009D31AF"/>
    <w:rsid w:val="009D320F"/>
    <w:rsid w:val="009D337F"/>
    <w:rsid w:val="009D34DE"/>
    <w:rsid w:val="009D36C8"/>
    <w:rsid w:val="009D3719"/>
    <w:rsid w:val="009D381D"/>
    <w:rsid w:val="009D382C"/>
    <w:rsid w:val="009D3952"/>
    <w:rsid w:val="009D3A6B"/>
    <w:rsid w:val="009D43F3"/>
    <w:rsid w:val="009D478A"/>
    <w:rsid w:val="009D47AA"/>
    <w:rsid w:val="009D48C3"/>
    <w:rsid w:val="009D4A06"/>
    <w:rsid w:val="009D4DE4"/>
    <w:rsid w:val="009D4EED"/>
    <w:rsid w:val="009D5232"/>
    <w:rsid w:val="009D5263"/>
    <w:rsid w:val="009D55AB"/>
    <w:rsid w:val="009D56B9"/>
    <w:rsid w:val="009D580B"/>
    <w:rsid w:val="009D58B1"/>
    <w:rsid w:val="009D5DA0"/>
    <w:rsid w:val="009D5E14"/>
    <w:rsid w:val="009D5FB6"/>
    <w:rsid w:val="009D5FDD"/>
    <w:rsid w:val="009D6356"/>
    <w:rsid w:val="009D66B6"/>
    <w:rsid w:val="009D67BB"/>
    <w:rsid w:val="009D6C23"/>
    <w:rsid w:val="009D6DB6"/>
    <w:rsid w:val="009D7375"/>
    <w:rsid w:val="009D76C8"/>
    <w:rsid w:val="009D7702"/>
    <w:rsid w:val="009D77AC"/>
    <w:rsid w:val="009D7883"/>
    <w:rsid w:val="009D7B7B"/>
    <w:rsid w:val="009D7D9A"/>
    <w:rsid w:val="009D7EBD"/>
    <w:rsid w:val="009E0048"/>
    <w:rsid w:val="009E0088"/>
    <w:rsid w:val="009E03EE"/>
    <w:rsid w:val="009E0407"/>
    <w:rsid w:val="009E0781"/>
    <w:rsid w:val="009E087B"/>
    <w:rsid w:val="009E09B5"/>
    <w:rsid w:val="009E0CBA"/>
    <w:rsid w:val="009E0E5F"/>
    <w:rsid w:val="009E1100"/>
    <w:rsid w:val="009E11DB"/>
    <w:rsid w:val="009E14D9"/>
    <w:rsid w:val="009E163F"/>
    <w:rsid w:val="009E1799"/>
    <w:rsid w:val="009E1807"/>
    <w:rsid w:val="009E1898"/>
    <w:rsid w:val="009E19B0"/>
    <w:rsid w:val="009E1BCF"/>
    <w:rsid w:val="009E1C0A"/>
    <w:rsid w:val="009E1DCB"/>
    <w:rsid w:val="009E1F91"/>
    <w:rsid w:val="009E2063"/>
    <w:rsid w:val="009E21E8"/>
    <w:rsid w:val="009E2297"/>
    <w:rsid w:val="009E2594"/>
    <w:rsid w:val="009E261D"/>
    <w:rsid w:val="009E2A32"/>
    <w:rsid w:val="009E2B2A"/>
    <w:rsid w:val="009E2C84"/>
    <w:rsid w:val="009E2D90"/>
    <w:rsid w:val="009E30DA"/>
    <w:rsid w:val="009E31C4"/>
    <w:rsid w:val="009E31CD"/>
    <w:rsid w:val="009E3297"/>
    <w:rsid w:val="009E337B"/>
    <w:rsid w:val="009E358B"/>
    <w:rsid w:val="009E3791"/>
    <w:rsid w:val="009E4179"/>
    <w:rsid w:val="009E423A"/>
    <w:rsid w:val="009E429B"/>
    <w:rsid w:val="009E4983"/>
    <w:rsid w:val="009E4C40"/>
    <w:rsid w:val="009E4E4F"/>
    <w:rsid w:val="009E5152"/>
    <w:rsid w:val="009E51E8"/>
    <w:rsid w:val="009E522E"/>
    <w:rsid w:val="009E523E"/>
    <w:rsid w:val="009E5297"/>
    <w:rsid w:val="009E5317"/>
    <w:rsid w:val="009E5463"/>
    <w:rsid w:val="009E55E4"/>
    <w:rsid w:val="009E5626"/>
    <w:rsid w:val="009E6248"/>
    <w:rsid w:val="009E63E0"/>
    <w:rsid w:val="009E6408"/>
    <w:rsid w:val="009E646B"/>
    <w:rsid w:val="009E686E"/>
    <w:rsid w:val="009E6CAF"/>
    <w:rsid w:val="009E74CB"/>
    <w:rsid w:val="009E760E"/>
    <w:rsid w:val="009E76F7"/>
    <w:rsid w:val="009E78DD"/>
    <w:rsid w:val="009E7B2D"/>
    <w:rsid w:val="009E7B97"/>
    <w:rsid w:val="009E7ED5"/>
    <w:rsid w:val="009E7F6D"/>
    <w:rsid w:val="009E7FEC"/>
    <w:rsid w:val="009F0219"/>
    <w:rsid w:val="009F0318"/>
    <w:rsid w:val="009F03D6"/>
    <w:rsid w:val="009F068B"/>
    <w:rsid w:val="009F08F5"/>
    <w:rsid w:val="009F0AC2"/>
    <w:rsid w:val="009F0E20"/>
    <w:rsid w:val="009F0F24"/>
    <w:rsid w:val="009F125F"/>
    <w:rsid w:val="009F1308"/>
    <w:rsid w:val="009F13E9"/>
    <w:rsid w:val="009F163E"/>
    <w:rsid w:val="009F16A5"/>
    <w:rsid w:val="009F1B27"/>
    <w:rsid w:val="009F1B69"/>
    <w:rsid w:val="009F1BA2"/>
    <w:rsid w:val="009F1C72"/>
    <w:rsid w:val="009F1D36"/>
    <w:rsid w:val="009F1F59"/>
    <w:rsid w:val="009F2163"/>
    <w:rsid w:val="009F2293"/>
    <w:rsid w:val="009F2594"/>
    <w:rsid w:val="009F2722"/>
    <w:rsid w:val="009F295F"/>
    <w:rsid w:val="009F2CCD"/>
    <w:rsid w:val="009F309A"/>
    <w:rsid w:val="009F3587"/>
    <w:rsid w:val="009F367D"/>
    <w:rsid w:val="009F36C1"/>
    <w:rsid w:val="009F389C"/>
    <w:rsid w:val="009F3A2F"/>
    <w:rsid w:val="009F3B40"/>
    <w:rsid w:val="009F3BE1"/>
    <w:rsid w:val="009F3C68"/>
    <w:rsid w:val="009F3C82"/>
    <w:rsid w:val="009F3E77"/>
    <w:rsid w:val="009F4067"/>
    <w:rsid w:val="009F40E9"/>
    <w:rsid w:val="009F441E"/>
    <w:rsid w:val="009F45E0"/>
    <w:rsid w:val="009F471B"/>
    <w:rsid w:val="009F47AB"/>
    <w:rsid w:val="009F4823"/>
    <w:rsid w:val="009F4BEF"/>
    <w:rsid w:val="009F4D9A"/>
    <w:rsid w:val="009F4E02"/>
    <w:rsid w:val="009F4E30"/>
    <w:rsid w:val="009F4E7D"/>
    <w:rsid w:val="009F4F3A"/>
    <w:rsid w:val="009F5026"/>
    <w:rsid w:val="009F50B8"/>
    <w:rsid w:val="009F50BA"/>
    <w:rsid w:val="009F52C7"/>
    <w:rsid w:val="009F544E"/>
    <w:rsid w:val="009F55DB"/>
    <w:rsid w:val="009F57D1"/>
    <w:rsid w:val="009F58E6"/>
    <w:rsid w:val="009F592F"/>
    <w:rsid w:val="009F5A7B"/>
    <w:rsid w:val="009F5B00"/>
    <w:rsid w:val="009F5B53"/>
    <w:rsid w:val="009F5C5D"/>
    <w:rsid w:val="009F5D7B"/>
    <w:rsid w:val="009F60D0"/>
    <w:rsid w:val="009F611C"/>
    <w:rsid w:val="009F6232"/>
    <w:rsid w:val="009F6289"/>
    <w:rsid w:val="009F62D7"/>
    <w:rsid w:val="009F63AA"/>
    <w:rsid w:val="009F6499"/>
    <w:rsid w:val="009F65B8"/>
    <w:rsid w:val="009F66B9"/>
    <w:rsid w:val="009F683A"/>
    <w:rsid w:val="009F69A6"/>
    <w:rsid w:val="009F6A24"/>
    <w:rsid w:val="009F6CB5"/>
    <w:rsid w:val="009F6CE3"/>
    <w:rsid w:val="009F6D07"/>
    <w:rsid w:val="009F6DA0"/>
    <w:rsid w:val="009F6DB9"/>
    <w:rsid w:val="009F6DC1"/>
    <w:rsid w:val="009F71ED"/>
    <w:rsid w:val="009F76A6"/>
    <w:rsid w:val="009F7748"/>
    <w:rsid w:val="009F7A11"/>
    <w:rsid w:val="009F7B23"/>
    <w:rsid w:val="009F7B7F"/>
    <w:rsid w:val="009F7BBB"/>
    <w:rsid w:val="009F7BD1"/>
    <w:rsid w:val="009F7E02"/>
    <w:rsid w:val="00A00288"/>
    <w:rsid w:val="00A00296"/>
    <w:rsid w:val="00A00668"/>
    <w:rsid w:val="00A006F3"/>
    <w:rsid w:val="00A00746"/>
    <w:rsid w:val="00A007F1"/>
    <w:rsid w:val="00A0098E"/>
    <w:rsid w:val="00A00B12"/>
    <w:rsid w:val="00A00C17"/>
    <w:rsid w:val="00A00C9B"/>
    <w:rsid w:val="00A00E7A"/>
    <w:rsid w:val="00A011F5"/>
    <w:rsid w:val="00A0124B"/>
    <w:rsid w:val="00A0139E"/>
    <w:rsid w:val="00A01960"/>
    <w:rsid w:val="00A019BE"/>
    <w:rsid w:val="00A019C0"/>
    <w:rsid w:val="00A01B04"/>
    <w:rsid w:val="00A01B53"/>
    <w:rsid w:val="00A01B81"/>
    <w:rsid w:val="00A01C6F"/>
    <w:rsid w:val="00A01C7A"/>
    <w:rsid w:val="00A01DF6"/>
    <w:rsid w:val="00A02082"/>
    <w:rsid w:val="00A0220B"/>
    <w:rsid w:val="00A0270C"/>
    <w:rsid w:val="00A0291D"/>
    <w:rsid w:val="00A02992"/>
    <w:rsid w:val="00A02E4A"/>
    <w:rsid w:val="00A02E84"/>
    <w:rsid w:val="00A03013"/>
    <w:rsid w:val="00A03044"/>
    <w:rsid w:val="00A0322A"/>
    <w:rsid w:val="00A032A1"/>
    <w:rsid w:val="00A032A7"/>
    <w:rsid w:val="00A03367"/>
    <w:rsid w:val="00A03380"/>
    <w:rsid w:val="00A035CC"/>
    <w:rsid w:val="00A0363F"/>
    <w:rsid w:val="00A037A3"/>
    <w:rsid w:val="00A03854"/>
    <w:rsid w:val="00A03A12"/>
    <w:rsid w:val="00A03A22"/>
    <w:rsid w:val="00A03C38"/>
    <w:rsid w:val="00A03CC0"/>
    <w:rsid w:val="00A04192"/>
    <w:rsid w:val="00A041A2"/>
    <w:rsid w:val="00A041BD"/>
    <w:rsid w:val="00A045CC"/>
    <w:rsid w:val="00A0467C"/>
    <w:rsid w:val="00A04760"/>
    <w:rsid w:val="00A04890"/>
    <w:rsid w:val="00A04ABB"/>
    <w:rsid w:val="00A04AC0"/>
    <w:rsid w:val="00A052D5"/>
    <w:rsid w:val="00A0564F"/>
    <w:rsid w:val="00A057C7"/>
    <w:rsid w:val="00A057F4"/>
    <w:rsid w:val="00A05820"/>
    <w:rsid w:val="00A05913"/>
    <w:rsid w:val="00A05B80"/>
    <w:rsid w:val="00A06345"/>
    <w:rsid w:val="00A0639A"/>
    <w:rsid w:val="00A063D1"/>
    <w:rsid w:val="00A0654C"/>
    <w:rsid w:val="00A06DF8"/>
    <w:rsid w:val="00A07040"/>
    <w:rsid w:val="00A0707D"/>
    <w:rsid w:val="00A070BB"/>
    <w:rsid w:val="00A07204"/>
    <w:rsid w:val="00A072A7"/>
    <w:rsid w:val="00A072CD"/>
    <w:rsid w:val="00A074B3"/>
    <w:rsid w:val="00A074DB"/>
    <w:rsid w:val="00A0757A"/>
    <w:rsid w:val="00A076C0"/>
    <w:rsid w:val="00A076D5"/>
    <w:rsid w:val="00A07776"/>
    <w:rsid w:val="00A07A4F"/>
    <w:rsid w:val="00A07A55"/>
    <w:rsid w:val="00A07E74"/>
    <w:rsid w:val="00A102EF"/>
    <w:rsid w:val="00A10684"/>
    <w:rsid w:val="00A10808"/>
    <w:rsid w:val="00A108A4"/>
    <w:rsid w:val="00A10BFD"/>
    <w:rsid w:val="00A10F29"/>
    <w:rsid w:val="00A10FBA"/>
    <w:rsid w:val="00A1117A"/>
    <w:rsid w:val="00A11232"/>
    <w:rsid w:val="00A11333"/>
    <w:rsid w:val="00A11369"/>
    <w:rsid w:val="00A1138A"/>
    <w:rsid w:val="00A11483"/>
    <w:rsid w:val="00A115C3"/>
    <w:rsid w:val="00A115DF"/>
    <w:rsid w:val="00A11932"/>
    <w:rsid w:val="00A11A1C"/>
    <w:rsid w:val="00A120A6"/>
    <w:rsid w:val="00A120D1"/>
    <w:rsid w:val="00A1217E"/>
    <w:rsid w:val="00A127D6"/>
    <w:rsid w:val="00A1290C"/>
    <w:rsid w:val="00A1297B"/>
    <w:rsid w:val="00A12E64"/>
    <w:rsid w:val="00A12F45"/>
    <w:rsid w:val="00A13190"/>
    <w:rsid w:val="00A134BD"/>
    <w:rsid w:val="00A134EB"/>
    <w:rsid w:val="00A136BF"/>
    <w:rsid w:val="00A13701"/>
    <w:rsid w:val="00A13B39"/>
    <w:rsid w:val="00A13C73"/>
    <w:rsid w:val="00A13FEF"/>
    <w:rsid w:val="00A14225"/>
    <w:rsid w:val="00A1455A"/>
    <w:rsid w:val="00A14593"/>
    <w:rsid w:val="00A14D88"/>
    <w:rsid w:val="00A14DDE"/>
    <w:rsid w:val="00A14EF0"/>
    <w:rsid w:val="00A14F4B"/>
    <w:rsid w:val="00A1500D"/>
    <w:rsid w:val="00A152EF"/>
    <w:rsid w:val="00A15CBC"/>
    <w:rsid w:val="00A1605E"/>
    <w:rsid w:val="00A160A5"/>
    <w:rsid w:val="00A1638D"/>
    <w:rsid w:val="00A16416"/>
    <w:rsid w:val="00A1641C"/>
    <w:rsid w:val="00A16478"/>
    <w:rsid w:val="00A1680E"/>
    <w:rsid w:val="00A169EC"/>
    <w:rsid w:val="00A171B3"/>
    <w:rsid w:val="00A17237"/>
    <w:rsid w:val="00A172A6"/>
    <w:rsid w:val="00A172FC"/>
    <w:rsid w:val="00A1730D"/>
    <w:rsid w:val="00A1730E"/>
    <w:rsid w:val="00A1738F"/>
    <w:rsid w:val="00A17637"/>
    <w:rsid w:val="00A17684"/>
    <w:rsid w:val="00A17701"/>
    <w:rsid w:val="00A17910"/>
    <w:rsid w:val="00A17FB2"/>
    <w:rsid w:val="00A20043"/>
    <w:rsid w:val="00A200C0"/>
    <w:rsid w:val="00A20444"/>
    <w:rsid w:val="00A20456"/>
    <w:rsid w:val="00A207CF"/>
    <w:rsid w:val="00A20C8D"/>
    <w:rsid w:val="00A20EA0"/>
    <w:rsid w:val="00A20F34"/>
    <w:rsid w:val="00A20FE3"/>
    <w:rsid w:val="00A2115C"/>
    <w:rsid w:val="00A212B0"/>
    <w:rsid w:val="00A212C9"/>
    <w:rsid w:val="00A21A27"/>
    <w:rsid w:val="00A21AED"/>
    <w:rsid w:val="00A21D4C"/>
    <w:rsid w:val="00A21D89"/>
    <w:rsid w:val="00A21E56"/>
    <w:rsid w:val="00A220FC"/>
    <w:rsid w:val="00A22239"/>
    <w:rsid w:val="00A22522"/>
    <w:rsid w:val="00A226BA"/>
    <w:rsid w:val="00A228F6"/>
    <w:rsid w:val="00A22E0C"/>
    <w:rsid w:val="00A22E85"/>
    <w:rsid w:val="00A23110"/>
    <w:rsid w:val="00A232DB"/>
    <w:rsid w:val="00A23308"/>
    <w:rsid w:val="00A235E4"/>
    <w:rsid w:val="00A235F3"/>
    <w:rsid w:val="00A235F9"/>
    <w:rsid w:val="00A23A8D"/>
    <w:rsid w:val="00A23AD9"/>
    <w:rsid w:val="00A23BA3"/>
    <w:rsid w:val="00A23E74"/>
    <w:rsid w:val="00A240CF"/>
    <w:rsid w:val="00A242A2"/>
    <w:rsid w:val="00A2435F"/>
    <w:rsid w:val="00A243E1"/>
    <w:rsid w:val="00A24521"/>
    <w:rsid w:val="00A24908"/>
    <w:rsid w:val="00A2492A"/>
    <w:rsid w:val="00A24CEE"/>
    <w:rsid w:val="00A24F13"/>
    <w:rsid w:val="00A25113"/>
    <w:rsid w:val="00A25309"/>
    <w:rsid w:val="00A25483"/>
    <w:rsid w:val="00A254EC"/>
    <w:rsid w:val="00A257B3"/>
    <w:rsid w:val="00A25BB7"/>
    <w:rsid w:val="00A25C47"/>
    <w:rsid w:val="00A26188"/>
    <w:rsid w:val="00A266E4"/>
    <w:rsid w:val="00A267EF"/>
    <w:rsid w:val="00A26911"/>
    <w:rsid w:val="00A26A5F"/>
    <w:rsid w:val="00A26D0B"/>
    <w:rsid w:val="00A26E2E"/>
    <w:rsid w:val="00A26F70"/>
    <w:rsid w:val="00A27001"/>
    <w:rsid w:val="00A27013"/>
    <w:rsid w:val="00A2754A"/>
    <w:rsid w:val="00A2762B"/>
    <w:rsid w:val="00A2772A"/>
    <w:rsid w:val="00A27907"/>
    <w:rsid w:val="00A27B42"/>
    <w:rsid w:val="00A27F47"/>
    <w:rsid w:val="00A27FC1"/>
    <w:rsid w:val="00A3022F"/>
    <w:rsid w:val="00A302F4"/>
    <w:rsid w:val="00A30441"/>
    <w:rsid w:val="00A30514"/>
    <w:rsid w:val="00A30898"/>
    <w:rsid w:val="00A308A1"/>
    <w:rsid w:val="00A309B5"/>
    <w:rsid w:val="00A30B1C"/>
    <w:rsid w:val="00A3115E"/>
    <w:rsid w:val="00A31548"/>
    <w:rsid w:val="00A31571"/>
    <w:rsid w:val="00A3165A"/>
    <w:rsid w:val="00A31673"/>
    <w:rsid w:val="00A3198C"/>
    <w:rsid w:val="00A31990"/>
    <w:rsid w:val="00A31B70"/>
    <w:rsid w:val="00A31BFE"/>
    <w:rsid w:val="00A31D8D"/>
    <w:rsid w:val="00A31DC0"/>
    <w:rsid w:val="00A31E2B"/>
    <w:rsid w:val="00A31E89"/>
    <w:rsid w:val="00A31F70"/>
    <w:rsid w:val="00A31FB0"/>
    <w:rsid w:val="00A31FD5"/>
    <w:rsid w:val="00A3202F"/>
    <w:rsid w:val="00A3216C"/>
    <w:rsid w:val="00A321CA"/>
    <w:rsid w:val="00A3220D"/>
    <w:rsid w:val="00A32266"/>
    <w:rsid w:val="00A32323"/>
    <w:rsid w:val="00A3232D"/>
    <w:rsid w:val="00A32541"/>
    <w:rsid w:val="00A32720"/>
    <w:rsid w:val="00A328EA"/>
    <w:rsid w:val="00A3291E"/>
    <w:rsid w:val="00A32A1B"/>
    <w:rsid w:val="00A32A95"/>
    <w:rsid w:val="00A32DA7"/>
    <w:rsid w:val="00A32DF6"/>
    <w:rsid w:val="00A33351"/>
    <w:rsid w:val="00A335BA"/>
    <w:rsid w:val="00A336FB"/>
    <w:rsid w:val="00A3376C"/>
    <w:rsid w:val="00A338AF"/>
    <w:rsid w:val="00A33B51"/>
    <w:rsid w:val="00A33EB3"/>
    <w:rsid w:val="00A33EB6"/>
    <w:rsid w:val="00A3405A"/>
    <w:rsid w:val="00A341C9"/>
    <w:rsid w:val="00A3427C"/>
    <w:rsid w:val="00A34305"/>
    <w:rsid w:val="00A34316"/>
    <w:rsid w:val="00A34573"/>
    <w:rsid w:val="00A34700"/>
    <w:rsid w:val="00A348F3"/>
    <w:rsid w:val="00A34BB7"/>
    <w:rsid w:val="00A34FA3"/>
    <w:rsid w:val="00A353A3"/>
    <w:rsid w:val="00A354B6"/>
    <w:rsid w:val="00A3561A"/>
    <w:rsid w:val="00A356E9"/>
    <w:rsid w:val="00A3585E"/>
    <w:rsid w:val="00A35976"/>
    <w:rsid w:val="00A35A00"/>
    <w:rsid w:val="00A35EB6"/>
    <w:rsid w:val="00A35F5D"/>
    <w:rsid w:val="00A364CB"/>
    <w:rsid w:val="00A36686"/>
    <w:rsid w:val="00A36AA3"/>
    <w:rsid w:val="00A36BB2"/>
    <w:rsid w:val="00A36DAD"/>
    <w:rsid w:val="00A36EAF"/>
    <w:rsid w:val="00A3703B"/>
    <w:rsid w:val="00A3715D"/>
    <w:rsid w:val="00A3723B"/>
    <w:rsid w:val="00A372A9"/>
    <w:rsid w:val="00A374B7"/>
    <w:rsid w:val="00A375C3"/>
    <w:rsid w:val="00A37662"/>
    <w:rsid w:val="00A37679"/>
    <w:rsid w:val="00A3795F"/>
    <w:rsid w:val="00A37BC9"/>
    <w:rsid w:val="00A37C9A"/>
    <w:rsid w:val="00A37E9C"/>
    <w:rsid w:val="00A37F98"/>
    <w:rsid w:val="00A405B7"/>
    <w:rsid w:val="00A406F9"/>
    <w:rsid w:val="00A407BF"/>
    <w:rsid w:val="00A408E9"/>
    <w:rsid w:val="00A40BCA"/>
    <w:rsid w:val="00A40C27"/>
    <w:rsid w:val="00A40D7A"/>
    <w:rsid w:val="00A410E7"/>
    <w:rsid w:val="00A41241"/>
    <w:rsid w:val="00A4143A"/>
    <w:rsid w:val="00A4161F"/>
    <w:rsid w:val="00A4174C"/>
    <w:rsid w:val="00A4177D"/>
    <w:rsid w:val="00A41823"/>
    <w:rsid w:val="00A419E8"/>
    <w:rsid w:val="00A41AD4"/>
    <w:rsid w:val="00A41D4E"/>
    <w:rsid w:val="00A41D58"/>
    <w:rsid w:val="00A422F6"/>
    <w:rsid w:val="00A4261D"/>
    <w:rsid w:val="00A426EC"/>
    <w:rsid w:val="00A42730"/>
    <w:rsid w:val="00A42B34"/>
    <w:rsid w:val="00A42B9D"/>
    <w:rsid w:val="00A42DBF"/>
    <w:rsid w:val="00A42F0A"/>
    <w:rsid w:val="00A43112"/>
    <w:rsid w:val="00A431B7"/>
    <w:rsid w:val="00A432FA"/>
    <w:rsid w:val="00A43419"/>
    <w:rsid w:val="00A43AE4"/>
    <w:rsid w:val="00A43CBB"/>
    <w:rsid w:val="00A43E36"/>
    <w:rsid w:val="00A43F55"/>
    <w:rsid w:val="00A44056"/>
    <w:rsid w:val="00A443E6"/>
    <w:rsid w:val="00A445C3"/>
    <w:rsid w:val="00A44773"/>
    <w:rsid w:val="00A447C1"/>
    <w:rsid w:val="00A44952"/>
    <w:rsid w:val="00A449C1"/>
    <w:rsid w:val="00A44C24"/>
    <w:rsid w:val="00A44F60"/>
    <w:rsid w:val="00A450CA"/>
    <w:rsid w:val="00A451A1"/>
    <w:rsid w:val="00A451ED"/>
    <w:rsid w:val="00A45296"/>
    <w:rsid w:val="00A4546A"/>
    <w:rsid w:val="00A4549D"/>
    <w:rsid w:val="00A4564F"/>
    <w:rsid w:val="00A45982"/>
    <w:rsid w:val="00A45A21"/>
    <w:rsid w:val="00A45C53"/>
    <w:rsid w:val="00A45C72"/>
    <w:rsid w:val="00A45DCE"/>
    <w:rsid w:val="00A46054"/>
    <w:rsid w:val="00A46194"/>
    <w:rsid w:val="00A46518"/>
    <w:rsid w:val="00A46568"/>
    <w:rsid w:val="00A46734"/>
    <w:rsid w:val="00A46962"/>
    <w:rsid w:val="00A46B51"/>
    <w:rsid w:val="00A46DF1"/>
    <w:rsid w:val="00A46EA3"/>
    <w:rsid w:val="00A46EC3"/>
    <w:rsid w:val="00A47038"/>
    <w:rsid w:val="00A47590"/>
    <w:rsid w:val="00A476F6"/>
    <w:rsid w:val="00A47771"/>
    <w:rsid w:val="00A47882"/>
    <w:rsid w:val="00A479FB"/>
    <w:rsid w:val="00A47B34"/>
    <w:rsid w:val="00A47CAA"/>
    <w:rsid w:val="00A47F99"/>
    <w:rsid w:val="00A500AE"/>
    <w:rsid w:val="00A500D5"/>
    <w:rsid w:val="00A50322"/>
    <w:rsid w:val="00A50405"/>
    <w:rsid w:val="00A504B3"/>
    <w:rsid w:val="00A5051C"/>
    <w:rsid w:val="00A50653"/>
    <w:rsid w:val="00A508D8"/>
    <w:rsid w:val="00A50C44"/>
    <w:rsid w:val="00A50EA7"/>
    <w:rsid w:val="00A50EF5"/>
    <w:rsid w:val="00A51135"/>
    <w:rsid w:val="00A51222"/>
    <w:rsid w:val="00A51252"/>
    <w:rsid w:val="00A512B2"/>
    <w:rsid w:val="00A5133F"/>
    <w:rsid w:val="00A514A0"/>
    <w:rsid w:val="00A51898"/>
    <w:rsid w:val="00A51DC3"/>
    <w:rsid w:val="00A51E00"/>
    <w:rsid w:val="00A5201A"/>
    <w:rsid w:val="00A5262F"/>
    <w:rsid w:val="00A5293C"/>
    <w:rsid w:val="00A52B27"/>
    <w:rsid w:val="00A52E39"/>
    <w:rsid w:val="00A52F58"/>
    <w:rsid w:val="00A52F76"/>
    <w:rsid w:val="00A531C7"/>
    <w:rsid w:val="00A53427"/>
    <w:rsid w:val="00A53597"/>
    <w:rsid w:val="00A53601"/>
    <w:rsid w:val="00A537DF"/>
    <w:rsid w:val="00A538B1"/>
    <w:rsid w:val="00A539F2"/>
    <w:rsid w:val="00A53A0C"/>
    <w:rsid w:val="00A53DA6"/>
    <w:rsid w:val="00A5424C"/>
    <w:rsid w:val="00A542ED"/>
    <w:rsid w:val="00A54323"/>
    <w:rsid w:val="00A5495C"/>
    <w:rsid w:val="00A54BCB"/>
    <w:rsid w:val="00A54DF6"/>
    <w:rsid w:val="00A54ECF"/>
    <w:rsid w:val="00A54FC1"/>
    <w:rsid w:val="00A55169"/>
    <w:rsid w:val="00A551B5"/>
    <w:rsid w:val="00A551D6"/>
    <w:rsid w:val="00A551D9"/>
    <w:rsid w:val="00A553D3"/>
    <w:rsid w:val="00A559E8"/>
    <w:rsid w:val="00A55AEC"/>
    <w:rsid w:val="00A55BF4"/>
    <w:rsid w:val="00A55C1D"/>
    <w:rsid w:val="00A55C93"/>
    <w:rsid w:val="00A55F6A"/>
    <w:rsid w:val="00A56744"/>
    <w:rsid w:val="00A569ED"/>
    <w:rsid w:val="00A56B6E"/>
    <w:rsid w:val="00A56F81"/>
    <w:rsid w:val="00A57066"/>
    <w:rsid w:val="00A57083"/>
    <w:rsid w:val="00A57124"/>
    <w:rsid w:val="00A5713F"/>
    <w:rsid w:val="00A5787A"/>
    <w:rsid w:val="00A579B0"/>
    <w:rsid w:val="00A57E4E"/>
    <w:rsid w:val="00A57F22"/>
    <w:rsid w:val="00A600A2"/>
    <w:rsid w:val="00A601C9"/>
    <w:rsid w:val="00A6061B"/>
    <w:rsid w:val="00A60AF0"/>
    <w:rsid w:val="00A60BCD"/>
    <w:rsid w:val="00A60DB1"/>
    <w:rsid w:val="00A60E21"/>
    <w:rsid w:val="00A61116"/>
    <w:rsid w:val="00A6111A"/>
    <w:rsid w:val="00A61189"/>
    <w:rsid w:val="00A61190"/>
    <w:rsid w:val="00A611FA"/>
    <w:rsid w:val="00A6122E"/>
    <w:rsid w:val="00A61425"/>
    <w:rsid w:val="00A61466"/>
    <w:rsid w:val="00A6160A"/>
    <w:rsid w:val="00A6189E"/>
    <w:rsid w:val="00A61A27"/>
    <w:rsid w:val="00A61C8E"/>
    <w:rsid w:val="00A61EE1"/>
    <w:rsid w:val="00A6221A"/>
    <w:rsid w:val="00A6222A"/>
    <w:rsid w:val="00A62307"/>
    <w:rsid w:val="00A62448"/>
    <w:rsid w:val="00A624FD"/>
    <w:rsid w:val="00A62721"/>
    <w:rsid w:val="00A6288E"/>
    <w:rsid w:val="00A62E32"/>
    <w:rsid w:val="00A62ED8"/>
    <w:rsid w:val="00A62F41"/>
    <w:rsid w:val="00A62FDA"/>
    <w:rsid w:val="00A630A8"/>
    <w:rsid w:val="00A630AD"/>
    <w:rsid w:val="00A631E5"/>
    <w:rsid w:val="00A633FF"/>
    <w:rsid w:val="00A635EB"/>
    <w:rsid w:val="00A63758"/>
    <w:rsid w:val="00A63B9B"/>
    <w:rsid w:val="00A63CD8"/>
    <w:rsid w:val="00A64142"/>
    <w:rsid w:val="00A644E6"/>
    <w:rsid w:val="00A6466D"/>
    <w:rsid w:val="00A6470A"/>
    <w:rsid w:val="00A64831"/>
    <w:rsid w:val="00A64874"/>
    <w:rsid w:val="00A649BC"/>
    <w:rsid w:val="00A64BC0"/>
    <w:rsid w:val="00A652EB"/>
    <w:rsid w:val="00A654F8"/>
    <w:rsid w:val="00A65516"/>
    <w:rsid w:val="00A658C0"/>
    <w:rsid w:val="00A65919"/>
    <w:rsid w:val="00A65CEC"/>
    <w:rsid w:val="00A65E44"/>
    <w:rsid w:val="00A65F41"/>
    <w:rsid w:val="00A65F8D"/>
    <w:rsid w:val="00A65FFB"/>
    <w:rsid w:val="00A66218"/>
    <w:rsid w:val="00A662CE"/>
    <w:rsid w:val="00A66424"/>
    <w:rsid w:val="00A66598"/>
    <w:rsid w:val="00A666EA"/>
    <w:rsid w:val="00A66A53"/>
    <w:rsid w:val="00A66AFF"/>
    <w:rsid w:val="00A66D15"/>
    <w:rsid w:val="00A66E08"/>
    <w:rsid w:val="00A66E91"/>
    <w:rsid w:val="00A66F5A"/>
    <w:rsid w:val="00A66FD7"/>
    <w:rsid w:val="00A66FF2"/>
    <w:rsid w:val="00A67545"/>
    <w:rsid w:val="00A67669"/>
    <w:rsid w:val="00A676A1"/>
    <w:rsid w:val="00A677D7"/>
    <w:rsid w:val="00A677DC"/>
    <w:rsid w:val="00A67B24"/>
    <w:rsid w:val="00A67B91"/>
    <w:rsid w:val="00A67E54"/>
    <w:rsid w:val="00A70021"/>
    <w:rsid w:val="00A70340"/>
    <w:rsid w:val="00A709A3"/>
    <w:rsid w:val="00A709B7"/>
    <w:rsid w:val="00A70A1F"/>
    <w:rsid w:val="00A70BBD"/>
    <w:rsid w:val="00A70DF8"/>
    <w:rsid w:val="00A710F7"/>
    <w:rsid w:val="00A71118"/>
    <w:rsid w:val="00A7114C"/>
    <w:rsid w:val="00A7116F"/>
    <w:rsid w:val="00A713F2"/>
    <w:rsid w:val="00A714AF"/>
    <w:rsid w:val="00A71AD7"/>
    <w:rsid w:val="00A71AE3"/>
    <w:rsid w:val="00A71AF5"/>
    <w:rsid w:val="00A71C3E"/>
    <w:rsid w:val="00A71C64"/>
    <w:rsid w:val="00A71C9A"/>
    <w:rsid w:val="00A71D84"/>
    <w:rsid w:val="00A71DFD"/>
    <w:rsid w:val="00A71F74"/>
    <w:rsid w:val="00A71F9F"/>
    <w:rsid w:val="00A72201"/>
    <w:rsid w:val="00A724A9"/>
    <w:rsid w:val="00A72656"/>
    <w:rsid w:val="00A72A1F"/>
    <w:rsid w:val="00A72C60"/>
    <w:rsid w:val="00A72D56"/>
    <w:rsid w:val="00A72FBD"/>
    <w:rsid w:val="00A7382D"/>
    <w:rsid w:val="00A7385E"/>
    <w:rsid w:val="00A73AE3"/>
    <w:rsid w:val="00A73C15"/>
    <w:rsid w:val="00A73CE5"/>
    <w:rsid w:val="00A73D26"/>
    <w:rsid w:val="00A743B4"/>
    <w:rsid w:val="00A746E5"/>
    <w:rsid w:val="00A7490B"/>
    <w:rsid w:val="00A7496A"/>
    <w:rsid w:val="00A74A91"/>
    <w:rsid w:val="00A74B70"/>
    <w:rsid w:val="00A74C1D"/>
    <w:rsid w:val="00A74E7C"/>
    <w:rsid w:val="00A74E9B"/>
    <w:rsid w:val="00A750D2"/>
    <w:rsid w:val="00A75136"/>
    <w:rsid w:val="00A753F3"/>
    <w:rsid w:val="00A7548E"/>
    <w:rsid w:val="00A754F8"/>
    <w:rsid w:val="00A75D7F"/>
    <w:rsid w:val="00A75E3B"/>
    <w:rsid w:val="00A761BB"/>
    <w:rsid w:val="00A76222"/>
    <w:rsid w:val="00A762E7"/>
    <w:rsid w:val="00A767E6"/>
    <w:rsid w:val="00A76953"/>
    <w:rsid w:val="00A76C14"/>
    <w:rsid w:val="00A76D7D"/>
    <w:rsid w:val="00A771E8"/>
    <w:rsid w:val="00A7727E"/>
    <w:rsid w:val="00A773C6"/>
    <w:rsid w:val="00A77564"/>
    <w:rsid w:val="00A77748"/>
    <w:rsid w:val="00A77766"/>
    <w:rsid w:val="00A77886"/>
    <w:rsid w:val="00A779E0"/>
    <w:rsid w:val="00A77C6A"/>
    <w:rsid w:val="00A77DBE"/>
    <w:rsid w:val="00A77FEA"/>
    <w:rsid w:val="00A80224"/>
    <w:rsid w:val="00A80377"/>
    <w:rsid w:val="00A80388"/>
    <w:rsid w:val="00A80957"/>
    <w:rsid w:val="00A80B21"/>
    <w:rsid w:val="00A80BD4"/>
    <w:rsid w:val="00A80E53"/>
    <w:rsid w:val="00A80F7C"/>
    <w:rsid w:val="00A80FE8"/>
    <w:rsid w:val="00A81456"/>
    <w:rsid w:val="00A815BA"/>
    <w:rsid w:val="00A81613"/>
    <w:rsid w:val="00A81936"/>
    <w:rsid w:val="00A819DF"/>
    <w:rsid w:val="00A81A12"/>
    <w:rsid w:val="00A81BC2"/>
    <w:rsid w:val="00A81BF0"/>
    <w:rsid w:val="00A81CDF"/>
    <w:rsid w:val="00A81DFF"/>
    <w:rsid w:val="00A81E1C"/>
    <w:rsid w:val="00A82019"/>
    <w:rsid w:val="00A82070"/>
    <w:rsid w:val="00A82131"/>
    <w:rsid w:val="00A82263"/>
    <w:rsid w:val="00A823EE"/>
    <w:rsid w:val="00A82406"/>
    <w:rsid w:val="00A82490"/>
    <w:rsid w:val="00A825DD"/>
    <w:rsid w:val="00A82601"/>
    <w:rsid w:val="00A826AD"/>
    <w:rsid w:val="00A82726"/>
    <w:rsid w:val="00A82945"/>
    <w:rsid w:val="00A82CE7"/>
    <w:rsid w:val="00A82D6E"/>
    <w:rsid w:val="00A82E89"/>
    <w:rsid w:val="00A82F44"/>
    <w:rsid w:val="00A8331C"/>
    <w:rsid w:val="00A8341C"/>
    <w:rsid w:val="00A836A4"/>
    <w:rsid w:val="00A83AA3"/>
    <w:rsid w:val="00A83E7B"/>
    <w:rsid w:val="00A841F1"/>
    <w:rsid w:val="00A842EA"/>
    <w:rsid w:val="00A842EC"/>
    <w:rsid w:val="00A844F5"/>
    <w:rsid w:val="00A84944"/>
    <w:rsid w:val="00A84F97"/>
    <w:rsid w:val="00A850E3"/>
    <w:rsid w:val="00A8531C"/>
    <w:rsid w:val="00A853EB"/>
    <w:rsid w:val="00A8541A"/>
    <w:rsid w:val="00A8544B"/>
    <w:rsid w:val="00A856BF"/>
    <w:rsid w:val="00A859EF"/>
    <w:rsid w:val="00A85A45"/>
    <w:rsid w:val="00A85A70"/>
    <w:rsid w:val="00A85B5E"/>
    <w:rsid w:val="00A85D40"/>
    <w:rsid w:val="00A85E30"/>
    <w:rsid w:val="00A8610B"/>
    <w:rsid w:val="00A8635E"/>
    <w:rsid w:val="00A8643C"/>
    <w:rsid w:val="00A86584"/>
    <w:rsid w:val="00A86BA0"/>
    <w:rsid w:val="00A86C26"/>
    <w:rsid w:val="00A871CC"/>
    <w:rsid w:val="00A871D3"/>
    <w:rsid w:val="00A87200"/>
    <w:rsid w:val="00A87303"/>
    <w:rsid w:val="00A873E7"/>
    <w:rsid w:val="00A874B4"/>
    <w:rsid w:val="00A87793"/>
    <w:rsid w:val="00A877F5"/>
    <w:rsid w:val="00A87ED9"/>
    <w:rsid w:val="00A87F47"/>
    <w:rsid w:val="00A87FDA"/>
    <w:rsid w:val="00A87FE6"/>
    <w:rsid w:val="00A90219"/>
    <w:rsid w:val="00A9029B"/>
    <w:rsid w:val="00A902AB"/>
    <w:rsid w:val="00A902BF"/>
    <w:rsid w:val="00A902C2"/>
    <w:rsid w:val="00A902EC"/>
    <w:rsid w:val="00A90461"/>
    <w:rsid w:val="00A90475"/>
    <w:rsid w:val="00A90498"/>
    <w:rsid w:val="00A9068E"/>
    <w:rsid w:val="00A906D8"/>
    <w:rsid w:val="00A90950"/>
    <w:rsid w:val="00A90CEB"/>
    <w:rsid w:val="00A90D5C"/>
    <w:rsid w:val="00A90EEB"/>
    <w:rsid w:val="00A9105B"/>
    <w:rsid w:val="00A91152"/>
    <w:rsid w:val="00A911F4"/>
    <w:rsid w:val="00A9197B"/>
    <w:rsid w:val="00A91C0B"/>
    <w:rsid w:val="00A91D46"/>
    <w:rsid w:val="00A91E3B"/>
    <w:rsid w:val="00A921F8"/>
    <w:rsid w:val="00A9220F"/>
    <w:rsid w:val="00A923E5"/>
    <w:rsid w:val="00A924EF"/>
    <w:rsid w:val="00A92599"/>
    <w:rsid w:val="00A926A0"/>
    <w:rsid w:val="00A926E7"/>
    <w:rsid w:val="00A92B2C"/>
    <w:rsid w:val="00A92CF9"/>
    <w:rsid w:val="00A92E4E"/>
    <w:rsid w:val="00A93200"/>
    <w:rsid w:val="00A93414"/>
    <w:rsid w:val="00A93456"/>
    <w:rsid w:val="00A934E7"/>
    <w:rsid w:val="00A935B4"/>
    <w:rsid w:val="00A93979"/>
    <w:rsid w:val="00A93AC6"/>
    <w:rsid w:val="00A93BBD"/>
    <w:rsid w:val="00A93FF8"/>
    <w:rsid w:val="00A94376"/>
    <w:rsid w:val="00A94385"/>
    <w:rsid w:val="00A943C9"/>
    <w:rsid w:val="00A94593"/>
    <w:rsid w:val="00A94697"/>
    <w:rsid w:val="00A9471F"/>
    <w:rsid w:val="00A9498F"/>
    <w:rsid w:val="00A94A4C"/>
    <w:rsid w:val="00A94AF2"/>
    <w:rsid w:val="00A94F42"/>
    <w:rsid w:val="00A95002"/>
    <w:rsid w:val="00A95305"/>
    <w:rsid w:val="00A95514"/>
    <w:rsid w:val="00A956C2"/>
    <w:rsid w:val="00A958D9"/>
    <w:rsid w:val="00A958EF"/>
    <w:rsid w:val="00A958F4"/>
    <w:rsid w:val="00A959C8"/>
    <w:rsid w:val="00A95C46"/>
    <w:rsid w:val="00A95C8A"/>
    <w:rsid w:val="00A95E59"/>
    <w:rsid w:val="00A95ED6"/>
    <w:rsid w:val="00A95FD3"/>
    <w:rsid w:val="00A960F1"/>
    <w:rsid w:val="00A968C0"/>
    <w:rsid w:val="00A968E6"/>
    <w:rsid w:val="00A969AA"/>
    <w:rsid w:val="00A96B15"/>
    <w:rsid w:val="00A96B35"/>
    <w:rsid w:val="00A96B77"/>
    <w:rsid w:val="00A96BC2"/>
    <w:rsid w:val="00A96CFE"/>
    <w:rsid w:val="00A96E6D"/>
    <w:rsid w:val="00A974F9"/>
    <w:rsid w:val="00A9750C"/>
    <w:rsid w:val="00A9752B"/>
    <w:rsid w:val="00A976D9"/>
    <w:rsid w:val="00A9777A"/>
    <w:rsid w:val="00A97EE4"/>
    <w:rsid w:val="00AA02F2"/>
    <w:rsid w:val="00AA0331"/>
    <w:rsid w:val="00AA0395"/>
    <w:rsid w:val="00AA0429"/>
    <w:rsid w:val="00AA042A"/>
    <w:rsid w:val="00AA074C"/>
    <w:rsid w:val="00AA076C"/>
    <w:rsid w:val="00AA08E2"/>
    <w:rsid w:val="00AA0AC8"/>
    <w:rsid w:val="00AA1304"/>
    <w:rsid w:val="00AA144F"/>
    <w:rsid w:val="00AA1B9D"/>
    <w:rsid w:val="00AA1C42"/>
    <w:rsid w:val="00AA1C8B"/>
    <w:rsid w:val="00AA1ED7"/>
    <w:rsid w:val="00AA2381"/>
    <w:rsid w:val="00AA2445"/>
    <w:rsid w:val="00AA2512"/>
    <w:rsid w:val="00AA251D"/>
    <w:rsid w:val="00AA2546"/>
    <w:rsid w:val="00AA2768"/>
    <w:rsid w:val="00AA282D"/>
    <w:rsid w:val="00AA28C5"/>
    <w:rsid w:val="00AA2946"/>
    <w:rsid w:val="00AA2D15"/>
    <w:rsid w:val="00AA2E24"/>
    <w:rsid w:val="00AA2F1F"/>
    <w:rsid w:val="00AA30FF"/>
    <w:rsid w:val="00AA326E"/>
    <w:rsid w:val="00AA33F4"/>
    <w:rsid w:val="00AA3798"/>
    <w:rsid w:val="00AA3B1B"/>
    <w:rsid w:val="00AA3CE7"/>
    <w:rsid w:val="00AA3D4A"/>
    <w:rsid w:val="00AA3DD3"/>
    <w:rsid w:val="00AA3EE7"/>
    <w:rsid w:val="00AA4194"/>
    <w:rsid w:val="00AA4467"/>
    <w:rsid w:val="00AA45CA"/>
    <w:rsid w:val="00AA4643"/>
    <w:rsid w:val="00AA4818"/>
    <w:rsid w:val="00AA4A0E"/>
    <w:rsid w:val="00AA4A96"/>
    <w:rsid w:val="00AA4E74"/>
    <w:rsid w:val="00AA4F14"/>
    <w:rsid w:val="00AA4F5C"/>
    <w:rsid w:val="00AA5093"/>
    <w:rsid w:val="00AA50C2"/>
    <w:rsid w:val="00AA51F6"/>
    <w:rsid w:val="00AA5539"/>
    <w:rsid w:val="00AA5687"/>
    <w:rsid w:val="00AA57C3"/>
    <w:rsid w:val="00AA5871"/>
    <w:rsid w:val="00AA5A40"/>
    <w:rsid w:val="00AA5A77"/>
    <w:rsid w:val="00AA5AE9"/>
    <w:rsid w:val="00AA5B20"/>
    <w:rsid w:val="00AA5BFA"/>
    <w:rsid w:val="00AA5E1D"/>
    <w:rsid w:val="00AA610B"/>
    <w:rsid w:val="00AA624C"/>
    <w:rsid w:val="00AA6467"/>
    <w:rsid w:val="00AA65F7"/>
    <w:rsid w:val="00AA6653"/>
    <w:rsid w:val="00AA6791"/>
    <w:rsid w:val="00AA6889"/>
    <w:rsid w:val="00AA690C"/>
    <w:rsid w:val="00AA690D"/>
    <w:rsid w:val="00AA699A"/>
    <w:rsid w:val="00AA6B7F"/>
    <w:rsid w:val="00AA6C2E"/>
    <w:rsid w:val="00AA6D37"/>
    <w:rsid w:val="00AA70F0"/>
    <w:rsid w:val="00AA713D"/>
    <w:rsid w:val="00AA7227"/>
    <w:rsid w:val="00AA7332"/>
    <w:rsid w:val="00AA7374"/>
    <w:rsid w:val="00AA739A"/>
    <w:rsid w:val="00AA76F5"/>
    <w:rsid w:val="00AA7808"/>
    <w:rsid w:val="00AA783B"/>
    <w:rsid w:val="00AA7A89"/>
    <w:rsid w:val="00AB001D"/>
    <w:rsid w:val="00AB02F5"/>
    <w:rsid w:val="00AB0399"/>
    <w:rsid w:val="00AB0739"/>
    <w:rsid w:val="00AB086E"/>
    <w:rsid w:val="00AB087D"/>
    <w:rsid w:val="00AB0D29"/>
    <w:rsid w:val="00AB1160"/>
    <w:rsid w:val="00AB12E0"/>
    <w:rsid w:val="00AB1364"/>
    <w:rsid w:val="00AB1510"/>
    <w:rsid w:val="00AB179F"/>
    <w:rsid w:val="00AB1979"/>
    <w:rsid w:val="00AB1989"/>
    <w:rsid w:val="00AB19B2"/>
    <w:rsid w:val="00AB1B44"/>
    <w:rsid w:val="00AB1F52"/>
    <w:rsid w:val="00AB256D"/>
    <w:rsid w:val="00AB25E6"/>
    <w:rsid w:val="00AB2A19"/>
    <w:rsid w:val="00AB2C58"/>
    <w:rsid w:val="00AB2CF4"/>
    <w:rsid w:val="00AB2F66"/>
    <w:rsid w:val="00AB2FAB"/>
    <w:rsid w:val="00AB344A"/>
    <w:rsid w:val="00AB344F"/>
    <w:rsid w:val="00AB3946"/>
    <w:rsid w:val="00AB3A6C"/>
    <w:rsid w:val="00AB3A7D"/>
    <w:rsid w:val="00AB3AA7"/>
    <w:rsid w:val="00AB4050"/>
    <w:rsid w:val="00AB42D4"/>
    <w:rsid w:val="00AB437C"/>
    <w:rsid w:val="00AB4691"/>
    <w:rsid w:val="00AB482E"/>
    <w:rsid w:val="00AB48A4"/>
    <w:rsid w:val="00AB4A19"/>
    <w:rsid w:val="00AB4AD2"/>
    <w:rsid w:val="00AB4C65"/>
    <w:rsid w:val="00AB4D78"/>
    <w:rsid w:val="00AB4D89"/>
    <w:rsid w:val="00AB509E"/>
    <w:rsid w:val="00AB50B7"/>
    <w:rsid w:val="00AB53F3"/>
    <w:rsid w:val="00AB55FB"/>
    <w:rsid w:val="00AB5851"/>
    <w:rsid w:val="00AB59F0"/>
    <w:rsid w:val="00AB5AD4"/>
    <w:rsid w:val="00AB5B76"/>
    <w:rsid w:val="00AB5CFD"/>
    <w:rsid w:val="00AB5D0D"/>
    <w:rsid w:val="00AB608B"/>
    <w:rsid w:val="00AB6313"/>
    <w:rsid w:val="00AB6653"/>
    <w:rsid w:val="00AB67A3"/>
    <w:rsid w:val="00AB67F9"/>
    <w:rsid w:val="00AB6A86"/>
    <w:rsid w:val="00AB7034"/>
    <w:rsid w:val="00AB7052"/>
    <w:rsid w:val="00AB7140"/>
    <w:rsid w:val="00AB727B"/>
    <w:rsid w:val="00AB741D"/>
    <w:rsid w:val="00AB759F"/>
    <w:rsid w:val="00AB7BD7"/>
    <w:rsid w:val="00AC00C3"/>
    <w:rsid w:val="00AC00CA"/>
    <w:rsid w:val="00AC0251"/>
    <w:rsid w:val="00AC0308"/>
    <w:rsid w:val="00AC0339"/>
    <w:rsid w:val="00AC088B"/>
    <w:rsid w:val="00AC0903"/>
    <w:rsid w:val="00AC0AE5"/>
    <w:rsid w:val="00AC0B4A"/>
    <w:rsid w:val="00AC0C8B"/>
    <w:rsid w:val="00AC0D0C"/>
    <w:rsid w:val="00AC0E6A"/>
    <w:rsid w:val="00AC0F74"/>
    <w:rsid w:val="00AC1064"/>
    <w:rsid w:val="00AC1085"/>
    <w:rsid w:val="00AC1715"/>
    <w:rsid w:val="00AC19DF"/>
    <w:rsid w:val="00AC1C1C"/>
    <w:rsid w:val="00AC1C90"/>
    <w:rsid w:val="00AC1EB8"/>
    <w:rsid w:val="00AC20BF"/>
    <w:rsid w:val="00AC2123"/>
    <w:rsid w:val="00AC2174"/>
    <w:rsid w:val="00AC2503"/>
    <w:rsid w:val="00AC2845"/>
    <w:rsid w:val="00AC2912"/>
    <w:rsid w:val="00AC2D39"/>
    <w:rsid w:val="00AC2E39"/>
    <w:rsid w:val="00AC3011"/>
    <w:rsid w:val="00AC3281"/>
    <w:rsid w:val="00AC33F6"/>
    <w:rsid w:val="00AC3506"/>
    <w:rsid w:val="00AC36D4"/>
    <w:rsid w:val="00AC36EF"/>
    <w:rsid w:val="00AC3819"/>
    <w:rsid w:val="00AC3861"/>
    <w:rsid w:val="00AC399A"/>
    <w:rsid w:val="00AC3A22"/>
    <w:rsid w:val="00AC3B9B"/>
    <w:rsid w:val="00AC3C7C"/>
    <w:rsid w:val="00AC416B"/>
    <w:rsid w:val="00AC42D4"/>
    <w:rsid w:val="00AC4320"/>
    <w:rsid w:val="00AC45DF"/>
    <w:rsid w:val="00AC4803"/>
    <w:rsid w:val="00AC49FD"/>
    <w:rsid w:val="00AC4BE0"/>
    <w:rsid w:val="00AC4FE1"/>
    <w:rsid w:val="00AC509E"/>
    <w:rsid w:val="00AC5160"/>
    <w:rsid w:val="00AC5204"/>
    <w:rsid w:val="00AC5438"/>
    <w:rsid w:val="00AC5B0E"/>
    <w:rsid w:val="00AC5FB7"/>
    <w:rsid w:val="00AC5FEF"/>
    <w:rsid w:val="00AC6005"/>
    <w:rsid w:val="00AC6114"/>
    <w:rsid w:val="00AC6295"/>
    <w:rsid w:val="00AC6358"/>
    <w:rsid w:val="00AC646D"/>
    <w:rsid w:val="00AC6877"/>
    <w:rsid w:val="00AC692D"/>
    <w:rsid w:val="00AC697B"/>
    <w:rsid w:val="00AC6D78"/>
    <w:rsid w:val="00AC6EAF"/>
    <w:rsid w:val="00AC70F7"/>
    <w:rsid w:val="00AC725A"/>
    <w:rsid w:val="00AC729D"/>
    <w:rsid w:val="00AC74F4"/>
    <w:rsid w:val="00AC75E2"/>
    <w:rsid w:val="00AC77F4"/>
    <w:rsid w:val="00AC781D"/>
    <w:rsid w:val="00AC788C"/>
    <w:rsid w:val="00AC7A10"/>
    <w:rsid w:val="00AC7AD2"/>
    <w:rsid w:val="00AC7B8D"/>
    <w:rsid w:val="00AC7D68"/>
    <w:rsid w:val="00AD026B"/>
    <w:rsid w:val="00AD0378"/>
    <w:rsid w:val="00AD042E"/>
    <w:rsid w:val="00AD05A0"/>
    <w:rsid w:val="00AD069F"/>
    <w:rsid w:val="00AD0885"/>
    <w:rsid w:val="00AD0B0D"/>
    <w:rsid w:val="00AD0D00"/>
    <w:rsid w:val="00AD0DD2"/>
    <w:rsid w:val="00AD0E2F"/>
    <w:rsid w:val="00AD0E90"/>
    <w:rsid w:val="00AD1370"/>
    <w:rsid w:val="00AD1946"/>
    <w:rsid w:val="00AD1A8E"/>
    <w:rsid w:val="00AD1D31"/>
    <w:rsid w:val="00AD1E61"/>
    <w:rsid w:val="00AD1F6B"/>
    <w:rsid w:val="00AD21B0"/>
    <w:rsid w:val="00AD24C0"/>
    <w:rsid w:val="00AD24C5"/>
    <w:rsid w:val="00AD2591"/>
    <w:rsid w:val="00AD2668"/>
    <w:rsid w:val="00AD276C"/>
    <w:rsid w:val="00AD27C3"/>
    <w:rsid w:val="00AD28C9"/>
    <w:rsid w:val="00AD2B37"/>
    <w:rsid w:val="00AD2C69"/>
    <w:rsid w:val="00AD30F2"/>
    <w:rsid w:val="00AD3312"/>
    <w:rsid w:val="00AD351F"/>
    <w:rsid w:val="00AD36E3"/>
    <w:rsid w:val="00AD3789"/>
    <w:rsid w:val="00AD3858"/>
    <w:rsid w:val="00AD38E7"/>
    <w:rsid w:val="00AD39E3"/>
    <w:rsid w:val="00AD3B34"/>
    <w:rsid w:val="00AD3D49"/>
    <w:rsid w:val="00AD3DE2"/>
    <w:rsid w:val="00AD4000"/>
    <w:rsid w:val="00AD4126"/>
    <w:rsid w:val="00AD4349"/>
    <w:rsid w:val="00AD440C"/>
    <w:rsid w:val="00AD47A3"/>
    <w:rsid w:val="00AD489C"/>
    <w:rsid w:val="00AD4CCF"/>
    <w:rsid w:val="00AD5040"/>
    <w:rsid w:val="00AD53CB"/>
    <w:rsid w:val="00AD5527"/>
    <w:rsid w:val="00AD5A86"/>
    <w:rsid w:val="00AD5B62"/>
    <w:rsid w:val="00AD5D86"/>
    <w:rsid w:val="00AD5F1A"/>
    <w:rsid w:val="00AD5F1B"/>
    <w:rsid w:val="00AD609F"/>
    <w:rsid w:val="00AD6236"/>
    <w:rsid w:val="00AD64A0"/>
    <w:rsid w:val="00AD65C0"/>
    <w:rsid w:val="00AD66A4"/>
    <w:rsid w:val="00AD6703"/>
    <w:rsid w:val="00AD6919"/>
    <w:rsid w:val="00AD6A34"/>
    <w:rsid w:val="00AD6A38"/>
    <w:rsid w:val="00AD6C94"/>
    <w:rsid w:val="00AD6CA5"/>
    <w:rsid w:val="00AD6FCA"/>
    <w:rsid w:val="00AD780D"/>
    <w:rsid w:val="00AD7879"/>
    <w:rsid w:val="00AD7A7C"/>
    <w:rsid w:val="00AD7EA8"/>
    <w:rsid w:val="00AE072E"/>
    <w:rsid w:val="00AE097A"/>
    <w:rsid w:val="00AE0DC8"/>
    <w:rsid w:val="00AE0EE9"/>
    <w:rsid w:val="00AE0F44"/>
    <w:rsid w:val="00AE1368"/>
    <w:rsid w:val="00AE1417"/>
    <w:rsid w:val="00AE1754"/>
    <w:rsid w:val="00AE18F5"/>
    <w:rsid w:val="00AE1922"/>
    <w:rsid w:val="00AE1AEB"/>
    <w:rsid w:val="00AE1CFD"/>
    <w:rsid w:val="00AE1D39"/>
    <w:rsid w:val="00AE1D4E"/>
    <w:rsid w:val="00AE1EBB"/>
    <w:rsid w:val="00AE2512"/>
    <w:rsid w:val="00AE2708"/>
    <w:rsid w:val="00AE271A"/>
    <w:rsid w:val="00AE27AF"/>
    <w:rsid w:val="00AE2885"/>
    <w:rsid w:val="00AE2B95"/>
    <w:rsid w:val="00AE2CEE"/>
    <w:rsid w:val="00AE2DCB"/>
    <w:rsid w:val="00AE2F94"/>
    <w:rsid w:val="00AE31DA"/>
    <w:rsid w:val="00AE32DB"/>
    <w:rsid w:val="00AE3363"/>
    <w:rsid w:val="00AE342A"/>
    <w:rsid w:val="00AE37BB"/>
    <w:rsid w:val="00AE3B08"/>
    <w:rsid w:val="00AE3C6E"/>
    <w:rsid w:val="00AE3D13"/>
    <w:rsid w:val="00AE3D27"/>
    <w:rsid w:val="00AE3F04"/>
    <w:rsid w:val="00AE404E"/>
    <w:rsid w:val="00AE4180"/>
    <w:rsid w:val="00AE41A7"/>
    <w:rsid w:val="00AE41FF"/>
    <w:rsid w:val="00AE429C"/>
    <w:rsid w:val="00AE4530"/>
    <w:rsid w:val="00AE45EB"/>
    <w:rsid w:val="00AE4644"/>
    <w:rsid w:val="00AE4686"/>
    <w:rsid w:val="00AE4787"/>
    <w:rsid w:val="00AE4830"/>
    <w:rsid w:val="00AE48FD"/>
    <w:rsid w:val="00AE4902"/>
    <w:rsid w:val="00AE4943"/>
    <w:rsid w:val="00AE4962"/>
    <w:rsid w:val="00AE4A41"/>
    <w:rsid w:val="00AE4A54"/>
    <w:rsid w:val="00AE4C09"/>
    <w:rsid w:val="00AE5076"/>
    <w:rsid w:val="00AE50EA"/>
    <w:rsid w:val="00AE5287"/>
    <w:rsid w:val="00AE579F"/>
    <w:rsid w:val="00AE5828"/>
    <w:rsid w:val="00AE5851"/>
    <w:rsid w:val="00AE58EF"/>
    <w:rsid w:val="00AE59C0"/>
    <w:rsid w:val="00AE5AA2"/>
    <w:rsid w:val="00AE5C5F"/>
    <w:rsid w:val="00AE5D62"/>
    <w:rsid w:val="00AE5D77"/>
    <w:rsid w:val="00AE5E5E"/>
    <w:rsid w:val="00AE5EAF"/>
    <w:rsid w:val="00AE6053"/>
    <w:rsid w:val="00AE6662"/>
    <w:rsid w:val="00AE6B78"/>
    <w:rsid w:val="00AE6B9D"/>
    <w:rsid w:val="00AE6D5F"/>
    <w:rsid w:val="00AE6DF9"/>
    <w:rsid w:val="00AE71E2"/>
    <w:rsid w:val="00AE72A6"/>
    <w:rsid w:val="00AE72D4"/>
    <w:rsid w:val="00AE7587"/>
    <w:rsid w:val="00AE7613"/>
    <w:rsid w:val="00AE77CE"/>
    <w:rsid w:val="00AE7852"/>
    <w:rsid w:val="00AE788C"/>
    <w:rsid w:val="00AE7B8D"/>
    <w:rsid w:val="00AE7C07"/>
    <w:rsid w:val="00AE7F30"/>
    <w:rsid w:val="00AE7F9E"/>
    <w:rsid w:val="00AF068A"/>
    <w:rsid w:val="00AF0A0B"/>
    <w:rsid w:val="00AF0B94"/>
    <w:rsid w:val="00AF0BA1"/>
    <w:rsid w:val="00AF0F8E"/>
    <w:rsid w:val="00AF1478"/>
    <w:rsid w:val="00AF1729"/>
    <w:rsid w:val="00AF1868"/>
    <w:rsid w:val="00AF18B4"/>
    <w:rsid w:val="00AF1B16"/>
    <w:rsid w:val="00AF1EE2"/>
    <w:rsid w:val="00AF1EE6"/>
    <w:rsid w:val="00AF1FAC"/>
    <w:rsid w:val="00AF1FF7"/>
    <w:rsid w:val="00AF21E3"/>
    <w:rsid w:val="00AF23E9"/>
    <w:rsid w:val="00AF2714"/>
    <w:rsid w:val="00AF282D"/>
    <w:rsid w:val="00AF2A3D"/>
    <w:rsid w:val="00AF2B13"/>
    <w:rsid w:val="00AF2B7D"/>
    <w:rsid w:val="00AF3119"/>
    <w:rsid w:val="00AF3309"/>
    <w:rsid w:val="00AF3456"/>
    <w:rsid w:val="00AF3B87"/>
    <w:rsid w:val="00AF3D1D"/>
    <w:rsid w:val="00AF40FE"/>
    <w:rsid w:val="00AF41FD"/>
    <w:rsid w:val="00AF486C"/>
    <w:rsid w:val="00AF4963"/>
    <w:rsid w:val="00AF49F4"/>
    <w:rsid w:val="00AF4A3D"/>
    <w:rsid w:val="00AF4DD1"/>
    <w:rsid w:val="00AF5037"/>
    <w:rsid w:val="00AF52E6"/>
    <w:rsid w:val="00AF5525"/>
    <w:rsid w:val="00AF58DF"/>
    <w:rsid w:val="00AF5CB4"/>
    <w:rsid w:val="00AF5F2E"/>
    <w:rsid w:val="00AF61D5"/>
    <w:rsid w:val="00AF62D6"/>
    <w:rsid w:val="00AF6327"/>
    <w:rsid w:val="00AF636D"/>
    <w:rsid w:val="00AF63C0"/>
    <w:rsid w:val="00AF65DE"/>
    <w:rsid w:val="00AF6D6D"/>
    <w:rsid w:val="00AF6EBA"/>
    <w:rsid w:val="00AF6EC6"/>
    <w:rsid w:val="00AF718F"/>
    <w:rsid w:val="00AF71A7"/>
    <w:rsid w:val="00AF71A9"/>
    <w:rsid w:val="00AF7398"/>
    <w:rsid w:val="00AF73D4"/>
    <w:rsid w:val="00AF73D6"/>
    <w:rsid w:val="00AF757A"/>
    <w:rsid w:val="00AF7598"/>
    <w:rsid w:val="00AF7772"/>
    <w:rsid w:val="00AF78AA"/>
    <w:rsid w:val="00AF7910"/>
    <w:rsid w:val="00AF7A70"/>
    <w:rsid w:val="00AF7DE2"/>
    <w:rsid w:val="00AF7E41"/>
    <w:rsid w:val="00AF7F52"/>
    <w:rsid w:val="00B005B2"/>
    <w:rsid w:val="00B005FE"/>
    <w:rsid w:val="00B00F0B"/>
    <w:rsid w:val="00B00F31"/>
    <w:rsid w:val="00B011A5"/>
    <w:rsid w:val="00B015A6"/>
    <w:rsid w:val="00B016E8"/>
    <w:rsid w:val="00B0175E"/>
    <w:rsid w:val="00B018BA"/>
    <w:rsid w:val="00B019BB"/>
    <w:rsid w:val="00B01B1E"/>
    <w:rsid w:val="00B01FB3"/>
    <w:rsid w:val="00B022B5"/>
    <w:rsid w:val="00B022E2"/>
    <w:rsid w:val="00B02598"/>
    <w:rsid w:val="00B02820"/>
    <w:rsid w:val="00B0284C"/>
    <w:rsid w:val="00B02ADB"/>
    <w:rsid w:val="00B02B42"/>
    <w:rsid w:val="00B02DF2"/>
    <w:rsid w:val="00B02E5A"/>
    <w:rsid w:val="00B02EFA"/>
    <w:rsid w:val="00B0302C"/>
    <w:rsid w:val="00B0309A"/>
    <w:rsid w:val="00B031C4"/>
    <w:rsid w:val="00B03B49"/>
    <w:rsid w:val="00B03DB6"/>
    <w:rsid w:val="00B03F4F"/>
    <w:rsid w:val="00B03FB9"/>
    <w:rsid w:val="00B044D4"/>
    <w:rsid w:val="00B04593"/>
    <w:rsid w:val="00B04757"/>
    <w:rsid w:val="00B0499C"/>
    <w:rsid w:val="00B04B89"/>
    <w:rsid w:val="00B04C3A"/>
    <w:rsid w:val="00B051AC"/>
    <w:rsid w:val="00B05209"/>
    <w:rsid w:val="00B05445"/>
    <w:rsid w:val="00B056C6"/>
    <w:rsid w:val="00B0571F"/>
    <w:rsid w:val="00B05814"/>
    <w:rsid w:val="00B059F5"/>
    <w:rsid w:val="00B05A06"/>
    <w:rsid w:val="00B05EB0"/>
    <w:rsid w:val="00B05EE1"/>
    <w:rsid w:val="00B060BE"/>
    <w:rsid w:val="00B0626F"/>
    <w:rsid w:val="00B06554"/>
    <w:rsid w:val="00B067A1"/>
    <w:rsid w:val="00B06813"/>
    <w:rsid w:val="00B06AD8"/>
    <w:rsid w:val="00B06CE1"/>
    <w:rsid w:val="00B06E3F"/>
    <w:rsid w:val="00B06F04"/>
    <w:rsid w:val="00B0714B"/>
    <w:rsid w:val="00B07183"/>
    <w:rsid w:val="00B07367"/>
    <w:rsid w:val="00B07536"/>
    <w:rsid w:val="00B07962"/>
    <w:rsid w:val="00B07F64"/>
    <w:rsid w:val="00B10137"/>
    <w:rsid w:val="00B102BE"/>
    <w:rsid w:val="00B102D2"/>
    <w:rsid w:val="00B10319"/>
    <w:rsid w:val="00B103AC"/>
    <w:rsid w:val="00B105DB"/>
    <w:rsid w:val="00B10E49"/>
    <w:rsid w:val="00B10EFB"/>
    <w:rsid w:val="00B10F93"/>
    <w:rsid w:val="00B11004"/>
    <w:rsid w:val="00B11087"/>
    <w:rsid w:val="00B111B9"/>
    <w:rsid w:val="00B11344"/>
    <w:rsid w:val="00B1143B"/>
    <w:rsid w:val="00B11456"/>
    <w:rsid w:val="00B11687"/>
    <w:rsid w:val="00B11870"/>
    <w:rsid w:val="00B1187D"/>
    <w:rsid w:val="00B119C2"/>
    <w:rsid w:val="00B11C6F"/>
    <w:rsid w:val="00B123FF"/>
    <w:rsid w:val="00B125DA"/>
    <w:rsid w:val="00B126BC"/>
    <w:rsid w:val="00B127D8"/>
    <w:rsid w:val="00B129FE"/>
    <w:rsid w:val="00B12C6C"/>
    <w:rsid w:val="00B12C9C"/>
    <w:rsid w:val="00B12D02"/>
    <w:rsid w:val="00B12E35"/>
    <w:rsid w:val="00B13010"/>
    <w:rsid w:val="00B1308E"/>
    <w:rsid w:val="00B135AC"/>
    <w:rsid w:val="00B1372C"/>
    <w:rsid w:val="00B13A56"/>
    <w:rsid w:val="00B13A6E"/>
    <w:rsid w:val="00B13B95"/>
    <w:rsid w:val="00B13E8A"/>
    <w:rsid w:val="00B14154"/>
    <w:rsid w:val="00B14207"/>
    <w:rsid w:val="00B142BF"/>
    <w:rsid w:val="00B143B5"/>
    <w:rsid w:val="00B14447"/>
    <w:rsid w:val="00B14919"/>
    <w:rsid w:val="00B14A8D"/>
    <w:rsid w:val="00B14CB4"/>
    <w:rsid w:val="00B14D41"/>
    <w:rsid w:val="00B14E3F"/>
    <w:rsid w:val="00B14E49"/>
    <w:rsid w:val="00B1501F"/>
    <w:rsid w:val="00B15258"/>
    <w:rsid w:val="00B1544D"/>
    <w:rsid w:val="00B1551C"/>
    <w:rsid w:val="00B157F0"/>
    <w:rsid w:val="00B15D2D"/>
    <w:rsid w:val="00B15DC7"/>
    <w:rsid w:val="00B15F23"/>
    <w:rsid w:val="00B15FF8"/>
    <w:rsid w:val="00B16029"/>
    <w:rsid w:val="00B16129"/>
    <w:rsid w:val="00B162BC"/>
    <w:rsid w:val="00B1649D"/>
    <w:rsid w:val="00B16516"/>
    <w:rsid w:val="00B1665A"/>
    <w:rsid w:val="00B16674"/>
    <w:rsid w:val="00B1682F"/>
    <w:rsid w:val="00B168E0"/>
    <w:rsid w:val="00B16903"/>
    <w:rsid w:val="00B169E2"/>
    <w:rsid w:val="00B16C5F"/>
    <w:rsid w:val="00B1702A"/>
    <w:rsid w:val="00B17555"/>
    <w:rsid w:val="00B1760B"/>
    <w:rsid w:val="00B176B4"/>
    <w:rsid w:val="00B17920"/>
    <w:rsid w:val="00B17B4D"/>
    <w:rsid w:val="00B17F79"/>
    <w:rsid w:val="00B17F99"/>
    <w:rsid w:val="00B20148"/>
    <w:rsid w:val="00B20172"/>
    <w:rsid w:val="00B20270"/>
    <w:rsid w:val="00B20333"/>
    <w:rsid w:val="00B2036C"/>
    <w:rsid w:val="00B206D0"/>
    <w:rsid w:val="00B2072C"/>
    <w:rsid w:val="00B20813"/>
    <w:rsid w:val="00B208A9"/>
    <w:rsid w:val="00B209CA"/>
    <w:rsid w:val="00B20A93"/>
    <w:rsid w:val="00B20AA3"/>
    <w:rsid w:val="00B20AB5"/>
    <w:rsid w:val="00B20BE8"/>
    <w:rsid w:val="00B2117B"/>
    <w:rsid w:val="00B21839"/>
    <w:rsid w:val="00B21D27"/>
    <w:rsid w:val="00B21EB8"/>
    <w:rsid w:val="00B21F12"/>
    <w:rsid w:val="00B21F30"/>
    <w:rsid w:val="00B21F78"/>
    <w:rsid w:val="00B22475"/>
    <w:rsid w:val="00B2275E"/>
    <w:rsid w:val="00B22A4D"/>
    <w:rsid w:val="00B22A8B"/>
    <w:rsid w:val="00B22B5A"/>
    <w:rsid w:val="00B22B87"/>
    <w:rsid w:val="00B22CB2"/>
    <w:rsid w:val="00B22CEA"/>
    <w:rsid w:val="00B22EBD"/>
    <w:rsid w:val="00B22EC9"/>
    <w:rsid w:val="00B2323B"/>
    <w:rsid w:val="00B23256"/>
    <w:rsid w:val="00B232D6"/>
    <w:rsid w:val="00B234E5"/>
    <w:rsid w:val="00B234F2"/>
    <w:rsid w:val="00B235E0"/>
    <w:rsid w:val="00B236AA"/>
    <w:rsid w:val="00B2379C"/>
    <w:rsid w:val="00B23A7D"/>
    <w:rsid w:val="00B23B43"/>
    <w:rsid w:val="00B23E16"/>
    <w:rsid w:val="00B2402E"/>
    <w:rsid w:val="00B2427D"/>
    <w:rsid w:val="00B242FF"/>
    <w:rsid w:val="00B2434A"/>
    <w:rsid w:val="00B2456E"/>
    <w:rsid w:val="00B245B5"/>
    <w:rsid w:val="00B24682"/>
    <w:rsid w:val="00B247B2"/>
    <w:rsid w:val="00B247B3"/>
    <w:rsid w:val="00B24800"/>
    <w:rsid w:val="00B24832"/>
    <w:rsid w:val="00B2499A"/>
    <w:rsid w:val="00B24B97"/>
    <w:rsid w:val="00B24BCC"/>
    <w:rsid w:val="00B24FA6"/>
    <w:rsid w:val="00B24FFF"/>
    <w:rsid w:val="00B25030"/>
    <w:rsid w:val="00B2536C"/>
    <w:rsid w:val="00B253D2"/>
    <w:rsid w:val="00B25745"/>
    <w:rsid w:val="00B25784"/>
    <w:rsid w:val="00B257B5"/>
    <w:rsid w:val="00B25899"/>
    <w:rsid w:val="00B25AE1"/>
    <w:rsid w:val="00B25C91"/>
    <w:rsid w:val="00B25CA0"/>
    <w:rsid w:val="00B25D57"/>
    <w:rsid w:val="00B267D2"/>
    <w:rsid w:val="00B26A0A"/>
    <w:rsid w:val="00B26B50"/>
    <w:rsid w:val="00B26B8C"/>
    <w:rsid w:val="00B26F4C"/>
    <w:rsid w:val="00B273F9"/>
    <w:rsid w:val="00B27435"/>
    <w:rsid w:val="00B27662"/>
    <w:rsid w:val="00B276D2"/>
    <w:rsid w:val="00B277D3"/>
    <w:rsid w:val="00B278D2"/>
    <w:rsid w:val="00B27A0B"/>
    <w:rsid w:val="00B27E29"/>
    <w:rsid w:val="00B27E55"/>
    <w:rsid w:val="00B30014"/>
    <w:rsid w:val="00B300D6"/>
    <w:rsid w:val="00B303A5"/>
    <w:rsid w:val="00B307D7"/>
    <w:rsid w:val="00B3099B"/>
    <w:rsid w:val="00B30B50"/>
    <w:rsid w:val="00B30B52"/>
    <w:rsid w:val="00B30B5C"/>
    <w:rsid w:val="00B30BB1"/>
    <w:rsid w:val="00B30E50"/>
    <w:rsid w:val="00B30E53"/>
    <w:rsid w:val="00B30F1F"/>
    <w:rsid w:val="00B31338"/>
    <w:rsid w:val="00B31427"/>
    <w:rsid w:val="00B31698"/>
    <w:rsid w:val="00B316BB"/>
    <w:rsid w:val="00B32578"/>
    <w:rsid w:val="00B32683"/>
    <w:rsid w:val="00B329F7"/>
    <w:rsid w:val="00B32A5C"/>
    <w:rsid w:val="00B32A85"/>
    <w:rsid w:val="00B32EC7"/>
    <w:rsid w:val="00B330DB"/>
    <w:rsid w:val="00B331C0"/>
    <w:rsid w:val="00B3360A"/>
    <w:rsid w:val="00B33B10"/>
    <w:rsid w:val="00B33C11"/>
    <w:rsid w:val="00B33C47"/>
    <w:rsid w:val="00B33E92"/>
    <w:rsid w:val="00B342DA"/>
    <w:rsid w:val="00B34519"/>
    <w:rsid w:val="00B34628"/>
    <w:rsid w:val="00B347C5"/>
    <w:rsid w:val="00B3491E"/>
    <w:rsid w:val="00B34BBD"/>
    <w:rsid w:val="00B34D1B"/>
    <w:rsid w:val="00B34DE9"/>
    <w:rsid w:val="00B34FCF"/>
    <w:rsid w:val="00B34FF1"/>
    <w:rsid w:val="00B35005"/>
    <w:rsid w:val="00B3540A"/>
    <w:rsid w:val="00B355F0"/>
    <w:rsid w:val="00B356E9"/>
    <w:rsid w:val="00B359E5"/>
    <w:rsid w:val="00B35CC1"/>
    <w:rsid w:val="00B35CC4"/>
    <w:rsid w:val="00B35E27"/>
    <w:rsid w:val="00B36200"/>
    <w:rsid w:val="00B3621C"/>
    <w:rsid w:val="00B362C2"/>
    <w:rsid w:val="00B362C8"/>
    <w:rsid w:val="00B3668D"/>
    <w:rsid w:val="00B367C1"/>
    <w:rsid w:val="00B36A1B"/>
    <w:rsid w:val="00B36A9D"/>
    <w:rsid w:val="00B36B8A"/>
    <w:rsid w:val="00B36BCD"/>
    <w:rsid w:val="00B36DA8"/>
    <w:rsid w:val="00B36E81"/>
    <w:rsid w:val="00B37233"/>
    <w:rsid w:val="00B372B3"/>
    <w:rsid w:val="00B373BD"/>
    <w:rsid w:val="00B37447"/>
    <w:rsid w:val="00B37599"/>
    <w:rsid w:val="00B37637"/>
    <w:rsid w:val="00B37A30"/>
    <w:rsid w:val="00B37BED"/>
    <w:rsid w:val="00B40657"/>
    <w:rsid w:val="00B40792"/>
    <w:rsid w:val="00B40C4D"/>
    <w:rsid w:val="00B40F98"/>
    <w:rsid w:val="00B416E3"/>
    <w:rsid w:val="00B416E6"/>
    <w:rsid w:val="00B41719"/>
    <w:rsid w:val="00B41A06"/>
    <w:rsid w:val="00B41A2B"/>
    <w:rsid w:val="00B41B5A"/>
    <w:rsid w:val="00B41F3E"/>
    <w:rsid w:val="00B41F7F"/>
    <w:rsid w:val="00B41FE2"/>
    <w:rsid w:val="00B4215A"/>
    <w:rsid w:val="00B42207"/>
    <w:rsid w:val="00B4236F"/>
    <w:rsid w:val="00B4254F"/>
    <w:rsid w:val="00B428DB"/>
    <w:rsid w:val="00B42A2D"/>
    <w:rsid w:val="00B42E27"/>
    <w:rsid w:val="00B42E39"/>
    <w:rsid w:val="00B42E7E"/>
    <w:rsid w:val="00B43066"/>
    <w:rsid w:val="00B432A2"/>
    <w:rsid w:val="00B4349E"/>
    <w:rsid w:val="00B4354C"/>
    <w:rsid w:val="00B43555"/>
    <w:rsid w:val="00B43567"/>
    <w:rsid w:val="00B435E5"/>
    <w:rsid w:val="00B435E9"/>
    <w:rsid w:val="00B4362B"/>
    <w:rsid w:val="00B437ED"/>
    <w:rsid w:val="00B4387D"/>
    <w:rsid w:val="00B439B3"/>
    <w:rsid w:val="00B43DE1"/>
    <w:rsid w:val="00B43E61"/>
    <w:rsid w:val="00B43FDB"/>
    <w:rsid w:val="00B44867"/>
    <w:rsid w:val="00B44A96"/>
    <w:rsid w:val="00B44B92"/>
    <w:rsid w:val="00B44C2A"/>
    <w:rsid w:val="00B44DDD"/>
    <w:rsid w:val="00B4502A"/>
    <w:rsid w:val="00B45103"/>
    <w:rsid w:val="00B4514A"/>
    <w:rsid w:val="00B4530E"/>
    <w:rsid w:val="00B45369"/>
    <w:rsid w:val="00B454E7"/>
    <w:rsid w:val="00B455C6"/>
    <w:rsid w:val="00B45828"/>
    <w:rsid w:val="00B458B8"/>
    <w:rsid w:val="00B45934"/>
    <w:rsid w:val="00B45C84"/>
    <w:rsid w:val="00B45CD5"/>
    <w:rsid w:val="00B45D35"/>
    <w:rsid w:val="00B45D58"/>
    <w:rsid w:val="00B45D5E"/>
    <w:rsid w:val="00B45D81"/>
    <w:rsid w:val="00B45E22"/>
    <w:rsid w:val="00B45FB6"/>
    <w:rsid w:val="00B461F6"/>
    <w:rsid w:val="00B4634B"/>
    <w:rsid w:val="00B464DD"/>
    <w:rsid w:val="00B466A1"/>
    <w:rsid w:val="00B4682A"/>
    <w:rsid w:val="00B468BF"/>
    <w:rsid w:val="00B469A7"/>
    <w:rsid w:val="00B46AA5"/>
    <w:rsid w:val="00B46B7F"/>
    <w:rsid w:val="00B46BA5"/>
    <w:rsid w:val="00B46ECC"/>
    <w:rsid w:val="00B46FD9"/>
    <w:rsid w:val="00B47111"/>
    <w:rsid w:val="00B47189"/>
    <w:rsid w:val="00B473C8"/>
    <w:rsid w:val="00B47909"/>
    <w:rsid w:val="00B47C7B"/>
    <w:rsid w:val="00B47CC8"/>
    <w:rsid w:val="00B47D07"/>
    <w:rsid w:val="00B47E37"/>
    <w:rsid w:val="00B47EBF"/>
    <w:rsid w:val="00B50000"/>
    <w:rsid w:val="00B50178"/>
    <w:rsid w:val="00B50344"/>
    <w:rsid w:val="00B50768"/>
    <w:rsid w:val="00B5099E"/>
    <w:rsid w:val="00B50AF1"/>
    <w:rsid w:val="00B50B2C"/>
    <w:rsid w:val="00B50CD4"/>
    <w:rsid w:val="00B50CFF"/>
    <w:rsid w:val="00B50DC2"/>
    <w:rsid w:val="00B50E76"/>
    <w:rsid w:val="00B50FF9"/>
    <w:rsid w:val="00B5109C"/>
    <w:rsid w:val="00B51176"/>
    <w:rsid w:val="00B51478"/>
    <w:rsid w:val="00B516D9"/>
    <w:rsid w:val="00B51787"/>
    <w:rsid w:val="00B517F1"/>
    <w:rsid w:val="00B5184E"/>
    <w:rsid w:val="00B5196C"/>
    <w:rsid w:val="00B51DC1"/>
    <w:rsid w:val="00B522EF"/>
    <w:rsid w:val="00B523B2"/>
    <w:rsid w:val="00B524CB"/>
    <w:rsid w:val="00B52E8D"/>
    <w:rsid w:val="00B5312B"/>
    <w:rsid w:val="00B53174"/>
    <w:rsid w:val="00B53302"/>
    <w:rsid w:val="00B53331"/>
    <w:rsid w:val="00B53389"/>
    <w:rsid w:val="00B5343D"/>
    <w:rsid w:val="00B53818"/>
    <w:rsid w:val="00B53950"/>
    <w:rsid w:val="00B539FD"/>
    <w:rsid w:val="00B53BDC"/>
    <w:rsid w:val="00B53BF7"/>
    <w:rsid w:val="00B54003"/>
    <w:rsid w:val="00B5433C"/>
    <w:rsid w:val="00B543A6"/>
    <w:rsid w:val="00B543B2"/>
    <w:rsid w:val="00B5445A"/>
    <w:rsid w:val="00B545D0"/>
    <w:rsid w:val="00B54857"/>
    <w:rsid w:val="00B54F8C"/>
    <w:rsid w:val="00B55209"/>
    <w:rsid w:val="00B556B5"/>
    <w:rsid w:val="00B55735"/>
    <w:rsid w:val="00B558CD"/>
    <w:rsid w:val="00B5596C"/>
    <w:rsid w:val="00B5636F"/>
    <w:rsid w:val="00B563C5"/>
    <w:rsid w:val="00B56A89"/>
    <w:rsid w:val="00B56B22"/>
    <w:rsid w:val="00B56E8C"/>
    <w:rsid w:val="00B56EA9"/>
    <w:rsid w:val="00B5750B"/>
    <w:rsid w:val="00B57523"/>
    <w:rsid w:val="00B5768E"/>
    <w:rsid w:val="00B57B63"/>
    <w:rsid w:val="00B57B8A"/>
    <w:rsid w:val="00B57B8F"/>
    <w:rsid w:val="00B57C68"/>
    <w:rsid w:val="00B57DE2"/>
    <w:rsid w:val="00B57E0C"/>
    <w:rsid w:val="00B57EF6"/>
    <w:rsid w:val="00B57F99"/>
    <w:rsid w:val="00B6042F"/>
    <w:rsid w:val="00B604D0"/>
    <w:rsid w:val="00B604D5"/>
    <w:rsid w:val="00B60740"/>
    <w:rsid w:val="00B60833"/>
    <w:rsid w:val="00B609A4"/>
    <w:rsid w:val="00B60B28"/>
    <w:rsid w:val="00B60D25"/>
    <w:rsid w:val="00B60E1A"/>
    <w:rsid w:val="00B61174"/>
    <w:rsid w:val="00B61453"/>
    <w:rsid w:val="00B61481"/>
    <w:rsid w:val="00B61535"/>
    <w:rsid w:val="00B61F05"/>
    <w:rsid w:val="00B6214A"/>
    <w:rsid w:val="00B6246C"/>
    <w:rsid w:val="00B6265A"/>
    <w:rsid w:val="00B6286E"/>
    <w:rsid w:val="00B6289A"/>
    <w:rsid w:val="00B62A19"/>
    <w:rsid w:val="00B62AC8"/>
    <w:rsid w:val="00B62B60"/>
    <w:rsid w:val="00B62B65"/>
    <w:rsid w:val="00B62CDA"/>
    <w:rsid w:val="00B635F6"/>
    <w:rsid w:val="00B6368C"/>
    <w:rsid w:val="00B636A9"/>
    <w:rsid w:val="00B63843"/>
    <w:rsid w:val="00B639A3"/>
    <w:rsid w:val="00B63C68"/>
    <w:rsid w:val="00B63D47"/>
    <w:rsid w:val="00B63E1F"/>
    <w:rsid w:val="00B63F5E"/>
    <w:rsid w:val="00B64054"/>
    <w:rsid w:val="00B6406E"/>
    <w:rsid w:val="00B64761"/>
    <w:rsid w:val="00B64CCA"/>
    <w:rsid w:val="00B64E9B"/>
    <w:rsid w:val="00B64FD0"/>
    <w:rsid w:val="00B651C3"/>
    <w:rsid w:val="00B653A9"/>
    <w:rsid w:val="00B653CF"/>
    <w:rsid w:val="00B6551E"/>
    <w:rsid w:val="00B65862"/>
    <w:rsid w:val="00B65912"/>
    <w:rsid w:val="00B659A8"/>
    <w:rsid w:val="00B65AA1"/>
    <w:rsid w:val="00B65D42"/>
    <w:rsid w:val="00B66052"/>
    <w:rsid w:val="00B663E9"/>
    <w:rsid w:val="00B664B1"/>
    <w:rsid w:val="00B664EC"/>
    <w:rsid w:val="00B6656B"/>
    <w:rsid w:val="00B665ED"/>
    <w:rsid w:val="00B6663A"/>
    <w:rsid w:val="00B669A8"/>
    <w:rsid w:val="00B66EDF"/>
    <w:rsid w:val="00B66FBE"/>
    <w:rsid w:val="00B66FC3"/>
    <w:rsid w:val="00B6705D"/>
    <w:rsid w:val="00B670BE"/>
    <w:rsid w:val="00B67128"/>
    <w:rsid w:val="00B671FD"/>
    <w:rsid w:val="00B677C0"/>
    <w:rsid w:val="00B677FF"/>
    <w:rsid w:val="00B678EB"/>
    <w:rsid w:val="00B67AFE"/>
    <w:rsid w:val="00B67E52"/>
    <w:rsid w:val="00B67EBD"/>
    <w:rsid w:val="00B67F48"/>
    <w:rsid w:val="00B7016F"/>
    <w:rsid w:val="00B7022A"/>
    <w:rsid w:val="00B7040B"/>
    <w:rsid w:val="00B70411"/>
    <w:rsid w:val="00B7061C"/>
    <w:rsid w:val="00B7075A"/>
    <w:rsid w:val="00B7079D"/>
    <w:rsid w:val="00B70859"/>
    <w:rsid w:val="00B70885"/>
    <w:rsid w:val="00B708A2"/>
    <w:rsid w:val="00B70B2E"/>
    <w:rsid w:val="00B70EAF"/>
    <w:rsid w:val="00B71001"/>
    <w:rsid w:val="00B71110"/>
    <w:rsid w:val="00B71B9A"/>
    <w:rsid w:val="00B71F57"/>
    <w:rsid w:val="00B7216A"/>
    <w:rsid w:val="00B721D6"/>
    <w:rsid w:val="00B72307"/>
    <w:rsid w:val="00B725AC"/>
    <w:rsid w:val="00B72753"/>
    <w:rsid w:val="00B7284B"/>
    <w:rsid w:val="00B729E6"/>
    <w:rsid w:val="00B72B3A"/>
    <w:rsid w:val="00B72C66"/>
    <w:rsid w:val="00B72D6B"/>
    <w:rsid w:val="00B73089"/>
    <w:rsid w:val="00B73A66"/>
    <w:rsid w:val="00B73AB0"/>
    <w:rsid w:val="00B73AF0"/>
    <w:rsid w:val="00B73CA4"/>
    <w:rsid w:val="00B73E17"/>
    <w:rsid w:val="00B73E7C"/>
    <w:rsid w:val="00B73F1B"/>
    <w:rsid w:val="00B73F25"/>
    <w:rsid w:val="00B741E5"/>
    <w:rsid w:val="00B74288"/>
    <w:rsid w:val="00B742D7"/>
    <w:rsid w:val="00B743CC"/>
    <w:rsid w:val="00B743EE"/>
    <w:rsid w:val="00B744F0"/>
    <w:rsid w:val="00B746EE"/>
    <w:rsid w:val="00B74C7B"/>
    <w:rsid w:val="00B74CAA"/>
    <w:rsid w:val="00B75087"/>
    <w:rsid w:val="00B7510B"/>
    <w:rsid w:val="00B7521B"/>
    <w:rsid w:val="00B753CD"/>
    <w:rsid w:val="00B759CE"/>
    <w:rsid w:val="00B75C01"/>
    <w:rsid w:val="00B75F5E"/>
    <w:rsid w:val="00B7616A"/>
    <w:rsid w:val="00B76402"/>
    <w:rsid w:val="00B76433"/>
    <w:rsid w:val="00B76491"/>
    <w:rsid w:val="00B76581"/>
    <w:rsid w:val="00B765D1"/>
    <w:rsid w:val="00B7699A"/>
    <w:rsid w:val="00B769E8"/>
    <w:rsid w:val="00B76C7F"/>
    <w:rsid w:val="00B76CE4"/>
    <w:rsid w:val="00B76DB9"/>
    <w:rsid w:val="00B76ED6"/>
    <w:rsid w:val="00B76F2D"/>
    <w:rsid w:val="00B76FAE"/>
    <w:rsid w:val="00B77119"/>
    <w:rsid w:val="00B77239"/>
    <w:rsid w:val="00B7726D"/>
    <w:rsid w:val="00B772AD"/>
    <w:rsid w:val="00B77442"/>
    <w:rsid w:val="00B774D2"/>
    <w:rsid w:val="00B7752D"/>
    <w:rsid w:val="00B7755E"/>
    <w:rsid w:val="00B777CD"/>
    <w:rsid w:val="00B77925"/>
    <w:rsid w:val="00B77A4C"/>
    <w:rsid w:val="00B77D58"/>
    <w:rsid w:val="00B77D81"/>
    <w:rsid w:val="00B77E88"/>
    <w:rsid w:val="00B77F19"/>
    <w:rsid w:val="00B8004B"/>
    <w:rsid w:val="00B803F8"/>
    <w:rsid w:val="00B80574"/>
    <w:rsid w:val="00B8081E"/>
    <w:rsid w:val="00B808B2"/>
    <w:rsid w:val="00B80C48"/>
    <w:rsid w:val="00B80C5F"/>
    <w:rsid w:val="00B80D5E"/>
    <w:rsid w:val="00B80E7E"/>
    <w:rsid w:val="00B80EB3"/>
    <w:rsid w:val="00B818BA"/>
    <w:rsid w:val="00B8192D"/>
    <w:rsid w:val="00B81A4C"/>
    <w:rsid w:val="00B81DAF"/>
    <w:rsid w:val="00B81F2D"/>
    <w:rsid w:val="00B81FF3"/>
    <w:rsid w:val="00B823A4"/>
    <w:rsid w:val="00B82471"/>
    <w:rsid w:val="00B82633"/>
    <w:rsid w:val="00B82784"/>
    <w:rsid w:val="00B828D3"/>
    <w:rsid w:val="00B82B57"/>
    <w:rsid w:val="00B82B66"/>
    <w:rsid w:val="00B82D9F"/>
    <w:rsid w:val="00B8306B"/>
    <w:rsid w:val="00B8306D"/>
    <w:rsid w:val="00B830DD"/>
    <w:rsid w:val="00B83662"/>
    <w:rsid w:val="00B83769"/>
    <w:rsid w:val="00B838B8"/>
    <w:rsid w:val="00B83A10"/>
    <w:rsid w:val="00B83A80"/>
    <w:rsid w:val="00B83F30"/>
    <w:rsid w:val="00B84512"/>
    <w:rsid w:val="00B8469F"/>
    <w:rsid w:val="00B84A45"/>
    <w:rsid w:val="00B84AF6"/>
    <w:rsid w:val="00B84D7A"/>
    <w:rsid w:val="00B84F67"/>
    <w:rsid w:val="00B8554F"/>
    <w:rsid w:val="00B85575"/>
    <w:rsid w:val="00B855DD"/>
    <w:rsid w:val="00B8577F"/>
    <w:rsid w:val="00B8587F"/>
    <w:rsid w:val="00B858D9"/>
    <w:rsid w:val="00B85A6B"/>
    <w:rsid w:val="00B86045"/>
    <w:rsid w:val="00B86316"/>
    <w:rsid w:val="00B863B8"/>
    <w:rsid w:val="00B8645B"/>
    <w:rsid w:val="00B86465"/>
    <w:rsid w:val="00B86583"/>
    <w:rsid w:val="00B8661B"/>
    <w:rsid w:val="00B866F5"/>
    <w:rsid w:val="00B86834"/>
    <w:rsid w:val="00B86D9D"/>
    <w:rsid w:val="00B87302"/>
    <w:rsid w:val="00B87307"/>
    <w:rsid w:val="00B874CC"/>
    <w:rsid w:val="00B8775B"/>
    <w:rsid w:val="00B877AB"/>
    <w:rsid w:val="00B87A0A"/>
    <w:rsid w:val="00B87B53"/>
    <w:rsid w:val="00B87D40"/>
    <w:rsid w:val="00B900CA"/>
    <w:rsid w:val="00B9013C"/>
    <w:rsid w:val="00B902B0"/>
    <w:rsid w:val="00B905FD"/>
    <w:rsid w:val="00B90691"/>
    <w:rsid w:val="00B90819"/>
    <w:rsid w:val="00B90A94"/>
    <w:rsid w:val="00B90B16"/>
    <w:rsid w:val="00B90CF2"/>
    <w:rsid w:val="00B91199"/>
    <w:rsid w:val="00B91938"/>
    <w:rsid w:val="00B91A18"/>
    <w:rsid w:val="00B91E31"/>
    <w:rsid w:val="00B91F20"/>
    <w:rsid w:val="00B91F35"/>
    <w:rsid w:val="00B920D9"/>
    <w:rsid w:val="00B92280"/>
    <w:rsid w:val="00B922D7"/>
    <w:rsid w:val="00B92568"/>
    <w:rsid w:val="00B92964"/>
    <w:rsid w:val="00B929CB"/>
    <w:rsid w:val="00B92B85"/>
    <w:rsid w:val="00B93126"/>
    <w:rsid w:val="00B93268"/>
    <w:rsid w:val="00B9348E"/>
    <w:rsid w:val="00B934C9"/>
    <w:rsid w:val="00B93555"/>
    <w:rsid w:val="00B93766"/>
    <w:rsid w:val="00B9379E"/>
    <w:rsid w:val="00B93839"/>
    <w:rsid w:val="00B9383B"/>
    <w:rsid w:val="00B939DE"/>
    <w:rsid w:val="00B93B1A"/>
    <w:rsid w:val="00B93E4E"/>
    <w:rsid w:val="00B9413F"/>
    <w:rsid w:val="00B942C4"/>
    <w:rsid w:val="00B94365"/>
    <w:rsid w:val="00B94406"/>
    <w:rsid w:val="00B94456"/>
    <w:rsid w:val="00B94459"/>
    <w:rsid w:val="00B9455A"/>
    <w:rsid w:val="00B9481B"/>
    <w:rsid w:val="00B9484A"/>
    <w:rsid w:val="00B94B91"/>
    <w:rsid w:val="00B94BBC"/>
    <w:rsid w:val="00B94D50"/>
    <w:rsid w:val="00B950E7"/>
    <w:rsid w:val="00B9519A"/>
    <w:rsid w:val="00B953EB"/>
    <w:rsid w:val="00B955B1"/>
    <w:rsid w:val="00B955C0"/>
    <w:rsid w:val="00B9563E"/>
    <w:rsid w:val="00B9568C"/>
    <w:rsid w:val="00B9595D"/>
    <w:rsid w:val="00B95A76"/>
    <w:rsid w:val="00B95A86"/>
    <w:rsid w:val="00B95D85"/>
    <w:rsid w:val="00B95EA5"/>
    <w:rsid w:val="00B95FCE"/>
    <w:rsid w:val="00B96313"/>
    <w:rsid w:val="00B96804"/>
    <w:rsid w:val="00B96824"/>
    <w:rsid w:val="00B96AB5"/>
    <w:rsid w:val="00B96E13"/>
    <w:rsid w:val="00B96F40"/>
    <w:rsid w:val="00B971C4"/>
    <w:rsid w:val="00BA006C"/>
    <w:rsid w:val="00BA0170"/>
    <w:rsid w:val="00BA04E5"/>
    <w:rsid w:val="00BA073E"/>
    <w:rsid w:val="00BA1403"/>
    <w:rsid w:val="00BA17AB"/>
    <w:rsid w:val="00BA1FE7"/>
    <w:rsid w:val="00BA20BB"/>
    <w:rsid w:val="00BA259B"/>
    <w:rsid w:val="00BA272A"/>
    <w:rsid w:val="00BA282B"/>
    <w:rsid w:val="00BA29E8"/>
    <w:rsid w:val="00BA3161"/>
    <w:rsid w:val="00BA33EA"/>
    <w:rsid w:val="00BA39A7"/>
    <w:rsid w:val="00BA3B9D"/>
    <w:rsid w:val="00BA3FAD"/>
    <w:rsid w:val="00BA41D1"/>
    <w:rsid w:val="00BA4274"/>
    <w:rsid w:val="00BA42BB"/>
    <w:rsid w:val="00BA44BD"/>
    <w:rsid w:val="00BA4726"/>
    <w:rsid w:val="00BA47DF"/>
    <w:rsid w:val="00BA47FB"/>
    <w:rsid w:val="00BA48A1"/>
    <w:rsid w:val="00BA4919"/>
    <w:rsid w:val="00BA4948"/>
    <w:rsid w:val="00BA4A7F"/>
    <w:rsid w:val="00BA4B09"/>
    <w:rsid w:val="00BA4B5B"/>
    <w:rsid w:val="00BA5008"/>
    <w:rsid w:val="00BA54D8"/>
    <w:rsid w:val="00BA564B"/>
    <w:rsid w:val="00BA56A4"/>
    <w:rsid w:val="00BA56F2"/>
    <w:rsid w:val="00BA574F"/>
    <w:rsid w:val="00BA5800"/>
    <w:rsid w:val="00BA5898"/>
    <w:rsid w:val="00BA589B"/>
    <w:rsid w:val="00BA5A32"/>
    <w:rsid w:val="00BA62B5"/>
    <w:rsid w:val="00BA6400"/>
    <w:rsid w:val="00BA64A0"/>
    <w:rsid w:val="00BA67F1"/>
    <w:rsid w:val="00BA6978"/>
    <w:rsid w:val="00BA69AF"/>
    <w:rsid w:val="00BA6A1F"/>
    <w:rsid w:val="00BA6B04"/>
    <w:rsid w:val="00BA6B26"/>
    <w:rsid w:val="00BA6BCA"/>
    <w:rsid w:val="00BA6CD0"/>
    <w:rsid w:val="00BA6DCA"/>
    <w:rsid w:val="00BA6E7E"/>
    <w:rsid w:val="00BA6EEE"/>
    <w:rsid w:val="00BA7145"/>
    <w:rsid w:val="00BA7385"/>
    <w:rsid w:val="00BA75D2"/>
    <w:rsid w:val="00BA7826"/>
    <w:rsid w:val="00BA78A1"/>
    <w:rsid w:val="00BA7918"/>
    <w:rsid w:val="00BA7CA0"/>
    <w:rsid w:val="00BA7D81"/>
    <w:rsid w:val="00BA7F45"/>
    <w:rsid w:val="00BA7FAE"/>
    <w:rsid w:val="00BB023E"/>
    <w:rsid w:val="00BB039A"/>
    <w:rsid w:val="00BB08AE"/>
    <w:rsid w:val="00BB08E2"/>
    <w:rsid w:val="00BB0A6F"/>
    <w:rsid w:val="00BB0A7F"/>
    <w:rsid w:val="00BB0EF7"/>
    <w:rsid w:val="00BB11FB"/>
    <w:rsid w:val="00BB13C3"/>
    <w:rsid w:val="00BB16F1"/>
    <w:rsid w:val="00BB18D6"/>
    <w:rsid w:val="00BB1A18"/>
    <w:rsid w:val="00BB1DF1"/>
    <w:rsid w:val="00BB1E3F"/>
    <w:rsid w:val="00BB208B"/>
    <w:rsid w:val="00BB21F2"/>
    <w:rsid w:val="00BB234C"/>
    <w:rsid w:val="00BB2795"/>
    <w:rsid w:val="00BB2824"/>
    <w:rsid w:val="00BB2876"/>
    <w:rsid w:val="00BB2AD7"/>
    <w:rsid w:val="00BB2B6A"/>
    <w:rsid w:val="00BB2BC0"/>
    <w:rsid w:val="00BB2C34"/>
    <w:rsid w:val="00BB2C37"/>
    <w:rsid w:val="00BB2D99"/>
    <w:rsid w:val="00BB2E6B"/>
    <w:rsid w:val="00BB3534"/>
    <w:rsid w:val="00BB3633"/>
    <w:rsid w:val="00BB3811"/>
    <w:rsid w:val="00BB387A"/>
    <w:rsid w:val="00BB3B30"/>
    <w:rsid w:val="00BB3CF2"/>
    <w:rsid w:val="00BB3EEE"/>
    <w:rsid w:val="00BB3F57"/>
    <w:rsid w:val="00BB3FE2"/>
    <w:rsid w:val="00BB4024"/>
    <w:rsid w:val="00BB41CA"/>
    <w:rsid w:val="00BB440B"/>
    <w:rsid w:val="00BB45A7"/>
    <w:rsid w:val="00BB4984"/>
    <w:rsid w:val="00BB4A52"/>
    <w:rsid w:val="00BB4A71"/>
    <w:rsid w:val="00BB4CB3"/>
    <w:rsid w:val="00BB4D1E"/>
    <w:rsid w:val="00BB4E9C"/>
    <w:rsid w:val="00BB52A6"/>
    <w:rsid w:val="00BB52FA"/>
    <w:rsid w:val="00BB542A"/>
    <w:rsid w:val="00BB543E"/>
    <w:rsid w:val="00BB546C"/>
    <w:rsid w:val="00BB547B"/>
    <w:rsid w:val="00BB5643"/>
    <w:rsid w:val="00BB574E"/>
    <w:rsid w:val="00BB599A"/>
    <w:rsid w:val="00BB59A8"/>
    <w:rsid w:val="00BB5A7C"/>
    <w:rsid w:val="00BB5AF8"/>
    <w:rsid w:val="00BB5C81"/>
    <w:rsid w:val="00BB5C99"/>
    <w:rsid w:val="00BB5ED5"/>
    <w:rsid w:val="00BB5F5B"/>
    <w:rsid w:val="00BB6149"/>
    <w:rsid w:val="00BB68DF"/>
    <w:rsid w:val="00BB6DF4"/>
    <w:rsid w:val="00BB6F06"/>
    <w:rsid w:val="00BB6F57"/>
    <w:rsid w:val="00BB6FE5"/>
    <w:rsid w:val="00BB707A"/>
    <w:rsid w:val="00BB714B"/>
    <w:rsid w:val="00BB7192"/>
    <w:rsid w:val="00BB725A"/>
    <w:rsid w:val="00BB732F"/>
    <w:rsid w:val="00BB733E"/>
    <w:rsid w:val="00BB73A5"/>
    <w:rsid w:val="00BB7592"/>
    <w:rsid w:val="00BB75B1"/>
    <w:rsid w:val="00BB75F4"/>
    <w:rsid w:val="00BB774B"/>
    <w:rsid w:val="00BB77A3"/>
    <w:rsid w:val="00BB7850"/>
    <w:rsid w:val="00BB7875"/>
    <w:rsid w:val="00BB7946"/>
    <w:rsid w:val="00BB799F"/>
    <w:rsid w:val="00BB7A73"/>
    <w:rsid w:val="00BB7B44"/>
    <w:rsid w:val="00BB7BB5"/>
    <w:rsid w:val="00BB7E0D"/>
    <w:rsid w:val="00BC02F6"/>
    <w:rsid w:val="00BC0424"/>
    <w:rsid w:val="00BC0930"/>
    <w:rsid w:val="00BC0A11"/>
    <w:rsid w:val="00BC0CE7"/>
    <w:rsid w:val="00BC0D13"/>
    <w:rsid w:val="00BC1088"/>
    <w:rsid w:val="00BC12FA"/>
    <w:rsid w:val="00BC19BD"/>
    <w:rsid w:val="00BC1A8A"/>
    <w:rsid w:val="00BC1B33"/>
    <w:rsid w:val="00BC1BCD"/>
    <w:rsid w:val="00BC1C14"/>
    <w:rsid w:val="00BC1D41"/>
    <w:rsid w:val="00BC1E46"/>
    <w:rsid w:val="00BC1E75"/>
    <w:rsid w:val="00BC1EE8"/>
    <w:rsid w:val="00BC2088"/>
    <w:rsid w:val="00BC2114"/>
    <w:rsid w:val="00BC23E0"/>
    <w:rsid w:val="00BC241A"/>
    <w:rsid w:val="00BC25D4"/>
    <w:rsid w:val="00BC27C5"/>
    <w:rsid w:val="00BC2970"/>
    <w:rsid w:val="00BC29AE"/>
    <w:rsid w:val="00BC29CC"/>
    <w:rsid w:val="00BC2A84"/>
    <w:rsid w:val="00BC2ACE"/>
    <w:rsid w:val="00BC2BBF"/>
    <w:rsid w:val="00BC2BD6"/>
    <w:rsid w:val="00BC2C2D"/>
    <w:rsid w:val="00BC2CB1"/>
    <w:rsid w:val="00BC2F3B"/>
    <w:rsid w:val="00BC3068"/>
    <w:rsid w:val="00BC3297"/>
    <w:rsid w:val="00BC35DA"/>
    <w:rsid w:val="00BC360B"/>
    <w:rsid w:val="00BC37F1"/>
    <w:rsid w:val="00BC3A80"/>
    <w:rsid w:val="00BC3B2D"/>
    <w:rsid w:val="00BC3C0F"/>
    <w:rsid w:val="00BC3ECB"/>
    <w:rsid w:val="00BC3FEA"/>
    <w:rsid w:val="00BC4149"/>
    <w:rsid w:val="00BC424E"/>
    <w:rsid w:val="00BC4348"/>
    <w:rsid w:val="00BC436E"/>
    <w:rsid w:val="00BC444D"/>
    <w:rsid w:val="00BC451C"/>
    <w:rsid w:val="00BC479C"/>
    <w:rsid w:val="00BC4C28"/>
    <w:rsid w:val="00BC4D51"/>
    <w:rsid w:val="00BC515C"/>
    <w:rsid w:val="00BC5195"/>
    <w:rsid w:val="00BC529A"/>
    <w:rsid w:val="00BC541D"/>
    <w:rsid w:val="00BC5523"/>
    <w:rsid w:val="00BC571A"/>
    <w:rsid w:val="00BC5A08"/>
    <w:rsid w:val="00BC5B5F"/>
    <w:rsid w:val="00BC5C1A"/>
    <w:rsid w:val="00BC5C33"/>
    <w:rsid w:val="00BC5CB7"/>
    <w:rsid w:val="00BC5CD5"/>
    <w:rsid w:val="00BC5E7E"/>
    <w:rsid w:val="00BC5EF2"/>
    <w:rsid w:val="00BC6528"/>
    <w:rsid w:val="00BC6D73"/>
    <w:rsid w:val="00BC6DF4"/>
    <w:rsid w:val="00BC71C0"/>
    <w:rsid w:val="00BC7364"/>
    <w:rsid w:val="00BC7696"/>
    <w:rsid w:val="00BC773D"/>
    <w:rsid w:val="00BC79AA"/>
    <w:rsid w:val="00BC79AE"/>
    <w:rsid w:val="00BC7BC5"/>
    <w:rsid w:val="00BC7C0E"/>
    <w:rsid w:val="00BC7FFB"/>
    <w:rsid w:val="00BD000D"/>
    <w:rsid w:val="00BD0213"/>
    <w:rsid w:val="00BD0491"/>
    <w:rsid w:val="00BD07B6"/>
    <w:rsid w:val="00BD0952"/>
    <w:rsid w:val="00BD09E9"/>
    <w:rsid w:val="00BD0A35"/>
    <w:rsid w:val="00BD0A70"/>
    <w:rsid w:val="00BD0AFD"/>
    <w:rsid w:val="00BD0B29"/>
    <w:rsid w:val="00BD0BAA"/>
    <w:rsid w:val="00BD0CB5"/>
    <w:rsid w:val="00BD0FED"/>
    <w:rsid w:val="00BD1071"/>
    <w:rsid w:val="00BD11F0"/>
    <w:rsid w:val="00BD1278"/>
    <w:rsid w:val="00BD12D0"/>
    <w:rsid w:val="00BD12EA"/>
    <w:rsid w:val="00BD145A"/>
    <w:rsid w:val="00BD1472"/>
    <w:rsid w:val="00BD158F"/>
    <w:rsid w:val="00BD1946"/>
    <w:rsid w:val="00BD1ADC"/>
    <w:rsid w:val="00BD2004"/>
    <w:rsid w:val="00BD2036"/>
    <w:rsid w:val="00BD210A"/>
    <w:rsid w:val="00BD2184"/>
    <w:rsid w:val="00BD2359"/>
    <w:rsid w:val="00BD2437"/>
    <w:rsid w:val="00BD258D"/>
    <w:rsid w:val="00BD2654"/>
    <w:rsid w:val="00BD28FD"/>
    <w:rsid w:val="00BD2A7A"/>
    <w:rsid w:val="00BD2ACB"/>
    <w:rsid w:val="00BD2C3A"/>
    <w:rsid w:val="00BD2DD7"/>
    <w:rsid w:val="00BD2ED1"/>
    <w:rsid w:val="00BD3028"/>
    <w:rsid w:val="00BD30DA"/>
    <w:rsid w:val="00BD347E"/>
    <w:rsid w:val="00BD3827"/>
    <w:rsid w:val="00BD3966"/>
    <w:rsid w:val="00BD3B5C"/>
    <w:rsid w:val="00BD3BAC"/>
    <w:rsid w:val="00BD4348"/>
    <w:rsid w:val="00BD4510"/>
    <w:rsid w:val="00BD4628"/>
    <w:rsid w:val="00BD46DA"/>
    <w:rsid w:val="00BD4816"/>
    <w:rsid w:val="00BD4D48"/>
    <w:rsid w:val="00BD4DB5"/>
    <w:rsid w:val="00BD4FA9"/>
    <w:rsid w:val="00BD5071"/>
    <w:rsid w:val="00BD510C"/>
    <w:rsid w:val="00BD54E9"/>
    <w:rsid w:val="00BD5502"/>
    <w:rsid w:val="00BD55F8"/>
    <w:rsid w:val="00BD56C6"/>
    <w:rsid w:val="00BD573E"/>
    <w:rsid w:val="00BD5978"/>
    <w:rsid w:val="00BD5CF4"/>
    <w:rsid w:val="00BD5E6B"/>
    <w:rsid w:val="00BD6049"/>
    <w:rsid w:val="00BD632B"/>
    <w:rsid w:val="00BD6404"/>
    <w:rsid w:val="00BD64CA"/>
    <w:rsid w:val="00BD6A66"/>
    <w:rsid w:val="00BD6C26"/>
    <w:rsid w:val="00BD6D0E"/>
    <w:rsid w:val="00BD7032"/>
    <w:rsid w:val="00BD710B"/>
    <w:rsid w:val="00BD750B"/>
    <w:rsid w:val="00BD7A92"/>
    <w:rsid w:val="00BD7A9B"/>
    <w:rsid w:val="00BD7C9F"/>
    <w:rsid w:val="00BD7D4F"/>
    <w:rsid w:val="00BE02A9"/>
    <w:rsid w:val="00BE0489"/>
    <w:rsid w:val="00BE04C9"/>
    <w:rsid w:val="00BE050E"/>
    <w:rsid w:val="00BE0548"/>
    <w:rsid w:val="00BE0CC6"/>
    <w:rsid w:val="00BE0F2A"/>
    <w:rsid w:val="00BE0F99"/>
    <w:rsid w:val="00BE11DE"/>
    <w:rsid w:val="00BE1201"/>
    <w:rsid w:val="00BE125C"/>
    <w:rsid w:val="00BE135C"/>
    <w:rsid w:val="00BE1492"/>
    <w:rsid w:val="00BE1552"/>
    <w:rsid w:val="00BE17CB"/>
    <w:rsid w:val="00BE17EB"/>
    <w:rsid w:val="00BE198F"/>
    <w:rsid w:val="00BE1AFE"/>
    <w:rsid w:val="00BE1E0A"/>
    <w:rsid w:val="00BE1E74"/>
    <w:rsid w:val="00BE1E9F"/>
    <w:rsid w:val="00BE212D"/>
    <w:rsid w:val="00BE2223"/>
    <w:rsid w:val="00BE2645"/>
    <w:rsid w:val="00BE2974"/>
    <w:rsid w:val="00BE2980"/>
    <w:rsid w:val="00BE2B10"/>
    <w:rsid w:val="00BE2D40"/>
    <w:rsid w:val="00BE2D5A"/>
    <w:rsid w:val="00BE2D75"/>
    <w:rsid w:val="00BE2DF8"/>
    <w:rsid w:val="00BE3086"/>
    <w:rsid w:val="00BE397F"/>
    <w:rsid w:val="00BE3A57"/>
    <w:rsid w:val="00BE3C67"/>
    <w:rsid w:val="00BE3CAC"/>
    <w:rsid w:val="00BE3D99"/>
    <w:rsid w:val="00BE3E1B"/>
    <w:rsid w:val="00BE40D6"/>
    <w:rsid w:val="00BE415B"/>
    <w:rsid w:val="00BE4316"/>
    <w:rsid w:val="00BE434B"/>
    <w:rsid w:val="00BE45FF"/>
    <w:rsid w:val="00BE46A3"/>
    <w:rsid w:val="00BE46FF"/>
    <w:rsid w:val="00BE4B43"/>
    <w:rsid w:val="00BE4E93"/>
    <w:rsid w:val="00BE5117"/>
    <w:rsid w:val="00BE5480"/>
    <w:rsid w:val="00BE567F"/>
    <w:rsid w:val="00BE5764"/>
    <w:rsid w:val="00BE5BAB"/>
    <w:rsid w:val="00BE5FA9"/>
    <w:rsid w:val="00BE5FAC"/>
    <w:rsid w:val="00BE659F"/>
    <w:rsid w:val="00BE66BA"/>
    <w:rsid w:val="00BE673C"/>
    <w:rsid w:val="00BE67D6"/>
    <w:rsid w:val="00BE68F8"/>
    <w:rsid w:val="00BE6955"/>
    <w:rsid w:val="00BE6B4A"/>
    <w:rsid w:val="00BE6C87"/>
    <w:rsid w:val="00BE6D92"/>
    <w:rsid w:val="00BE6F64"/>
    <w:rsid w:val="00BE7134"/>
    <w:rsid w:val="00BE757C"/>
    <w:rsid w:val="00BE785B"/>
    <w:rsid w:val="00BE7B3A"/>
    <w:rsid w:val="00BE7C47"/>
    <w:rsid w:val="00BE7D13"/>
    <w:rsid w:val="00BE7EED"/>
    <w:rsid w:val="00BE7F65"/>
    <w:rsid w:val="00BE7FF4"/>
    <w:rsid w:val="00BF0248"/>
    <w:rsid w:val="00BF0403"/>
    <w:rsid w:val="00BF04E9"/>
    <w:rsid w:val="00BF071F"/>
    <w:rsid w:val="00BF094F"/>
    <w:rsid w:val="00BF1268"/>
    <w:rsid w:val="00BF1363"/>
    <w:rsid w:val="00BF15FA"/>
    <w:rsid w:val="00BF16C9"/>
    <w:rsid w:val="00BF18EF"/>
    <w:rsid w:val="00BF196D"/>
    <w:rsid w:val="00BF19F7"/>
    <w:rsid w:val="00BF1A11"/>
    <w:rsid w:val="00BF1DA5"/>
    <w:rsid w:val="00BF1DAF"/>
    <w:rsid w:val="00BF2043"/>
    <w:rsid w:val="00BF23D3"/>
    <w:rsid w:val="00BF2BFB"/>
    <w:rsid w:val="00BF2E02"/>
    <w:rsid w:val="00BF2E74"/>
    <w:rsid w:val="00BF2F2A"/>
    <w:rsid w:val="00BF317C"/>
    <w:rsid w:val="00BF32E3"/>
    <w:rsid w:val="00BF34D9"/>
    <w:rsid w:val="00BF3553"/>
    <w:rsid w:val="00BF371B"/>
    <w:rsid w:val="00BF3824"/>
    <w:rsid w:val="00BF39A1"/>
    <w:rsid w:val="00BF40F5"/>
    <w:rsid w:val="00BF41C2"/>
    <w:rsid w:val="00BF41EB"/>
    <w:rsid w:val="00BF48CB"/>
    <w:rsid w:val="00BF4E30"/>
    <w:rsid w:val="00BF4EE3"/>
    <w:rsid w:val="00BF50DD"/>
    <w:rsid w:val="00BF5259"/>
    <w:rsid w:val="00BF5574"/>
    <w:rsid w:val="00BF572E"/>
    <w:rsid w:val="00BF597B"/>
    <w:rsid w:val="00BF59ED"/>
    <w:rsid w:val="00BF5B00"/>
    <w:rsid w:val="00BF5B99"/>
    <w:rsid w:val="00BF5D34"/>
    <w:rsid w:val="00BF5DAC"/>
    <w:rsid w:val="00BF5EFB"/>
    <w:rsid w:val="00BF6015"/>
    <w:rsid w:val="00BF62A7"/>
    <w:rsid w:val="00BF637D"/>
    <w:rsid w:val="00BF6809"/>
    <w:rsid w:val="00BF68B1"/>
    <w:rsid w:val="00BF68D0"/>
    <w:rsid w:val="00BF6A1C"/>
    <w:rsid w:val="00BF6B0E"/>
    <w:rsid w:val="00BF6D11"/>
    <w:rsid w:val="00BF6E21"/>
    <w:rsid w:val="00BF6E30"/>
    <w:rsid w:val="00BF6EBA"/>
    <w:rsid w:val="00BF6F7B"/>
    <w:rsid w:val="00BF72C1"/>
    <w:rsid w:val="00BF7661"/>
    <w:rsid w:val="00BF76D0"/>
    <w:rsid w:val="00BF7CA8"/>
    <w:rsid w:val="00BF7D31"/>
    <w:rsid w:val="00BF7ED1"/>
    <w:rsid w:val="00BF7F36"/>
    <w:rsid w:val="00C001A9"/>
    <w:rsid w:val="00C00563"/>
    <w:rsid w:val="00C00823"/>
    <w:rsid w:val="00C0097D"/>
    <w:rsid w:val="00C00A7E"/>
    <w:rsid w:val="00C00AC0"/>
    <w:rsid w:val="00C00EB6"/>
    <w:rsid w:val="00C00F04"/>
    <w:rsid w:val="00C00FB0"/>
    <w:rsid w:val="00C014F0"/>
    <w:rsid w:val="00C015C3"/>
    <w:rsid w:val="00C01921"/>
    <w:rsid w:val="00C01A1E"/>
    <w:rsid w:val="00C01A47"/>
    <w:rsid w:val="00C01DCE"/>
    <w:rsid w:val="00C01E62"/>
    <w:rsid w:val="00C0201E"/>
    <w:rsid w:val="00C026DC"/>
    <w:rsid w:val="00C02826"/>
    <w:rsid w:val="00C029A2"/>
    <w:rsid w:val="00C029AC"/>
    <w:rsid w:val="00C02A6C"/>
    <w:rsid w:val="00C02B0C"/>
    <w:rsid w:val="00C02FC2"/>
    <w:rsid w:val="00C03207"/>
    <w:rsid w:val="00C03337"/>
    <w:rsid w:val="00C035A4"/>
    <w:rsid w:val="00C03628"/>
    <w:rsid w:val="00C03647"/>
    <w:rsid w:val="00C03707"/>
    <w:rsid w:val="00C03B02"/>
    <w:rsid w:val="00C03B6B"/>
    <w:rsid w:val="00C0410F"/>
    <w:rsid w:val="00C04290"/>
    <w:rsid w:val="00C0430F"/>
    <w:rsid w:val="00C045DD"/>
    <w:rsid w:val="00C04910"/>
    <w:rsid w:val="00C04CDE"/>
    <w:rsid w:val="00C04EE4"/>
    <w:rsid w:val="00C04F19"/>
    <w:rsid w:val="00C04F62"/>
    <w:rsid w:val="00C05188"/>
    <w:rsid w:val="00C05344"/>
    <w:rsid w:val="00C055C3"/>
    <w:rsid w:val="00C058AC"/>
    <w:rsid w:val="00C05EA3"/>
    <w:rsid w:val="00C05FBB"/>
    <w:rsid w:val="00C061E0"/>
    <w:rsid w:val="00C06614"/>
    <w:rsid w:val="00C06617"/>
    <w:rsid w:val="00C0671D"/>
    <w:rsid w:val="00C0674E"/>
    <w:rsid w:val="00C0678C"/>
    <w:rsid w:val="00C068C4"/>
    <w:rsid w:val="00C06DBC"/>
    <w:rsid w:val="00C070D0"/>
    <w:rsid w:val="00C071BE"/>
    <w:rsid w:val="00C0740C"/>
    <w:rsid w:val="00C0769D"/>
    <w:rsid w:val="00C07719"/>
    <w:rsid w:val="00C077CB"/>
    <w:rsid w:val="00C079B3"/>
    <w:rsid w:val="00C10064"/>
    <w:rsid w:val="00C1016E"/>
    <w:rsid w:val="00C10272"/>
    <w:rsid w:val="00C10CF7"/>
    <w:rsid w:val="00C11201"/>
    <w:rsid w:val="00C11632"/>
    <w:rsid w:val="00C11A2C"/>
    <w:rsid w:val="00C11AD2"/>
    <w:rsid w:val="00C11FCA"/>
    <w:rsid w:val="00C1254C"/>
    <w:rsid w:val="00C1257A"/>
    <w:rsid w:val="00C1281F"/>
    <w:rsid w:val="00C129D2"/>
    <w:rsid w:val="00C12AFD"/>
    <w:rsid w:val="00C12B5D"/>
    <w:rsid w:val="00C13205"/>
    <w:rsid w:val="00C1399B"/>
    <w:rsid w:val="00C139CC"/>
    <w:rsid w:val="00C13A16"/>
    <w:rsid w:val="00C13A25"/>
    <w:rsid w:val="00C13D16"/>
    <w:rsid w:val="00C13D7D"/>
    <w:rsid w:val="00C13F87"/>
    <w:rsid w:val="00C13FE7"/>
    <w:rsid w:val="00C14037"/>
    <w:rsid w:val="00C1427C"/>
    <w:rsid w:val="00C142AA"/>
    <w:rsid w:val="00C14681"/>
    <w:rsid w:val="00C149D5"/>
    <w:rsid w:val="00C14E90"/>
    <w:rsid w:val="00C15090"/>
    <w:rsid w:val="00C15115"/>
    <w:rsid w:val="00C155E6"/>
    <w:rsid w:val="00C1591A"/>
    <w:rsid w:val="00C15B5C"/>
    <w:rsid w:val="00C15DDE"/>
    <w:rsid w:val="00C15EF4"/>
    <w:rsid w:val="00C15FC1"/>
    <w:rsid w:val="00C15FCC"/>
    <w:rsid w:val="00C16514"/>
    <w:rsid w:val="00C168EB"/>
    <w:rsid w:val="00C1691F"/>
    <w:rsid w:val="00C16943"/>
    <w:rsid w:val="00C16CFB"/>
    <w:rsid w:val="00C16E59"/>
    <w:rsid w:val="00C16E85"/>
    <w:rsid w:val="00C17227"/>
    <w:rsid w:val="00C1757D"/>
    <w:rsid w:val="00C175BE"/>
    <w:rsid w:val="00C17600"/>
    <w:rsid w:val="00C17653"/>
    <w:rsid w:val="00C176A7"/>
    <w:rsid w:val="00C17727"/>
    <w:rsid w:val="00C1772B"/>
    <w:rsid w:val="00C17874"/>
    <w:rsid w:val="00C17BC2"/>
    <w:rsid w:val="00C17E39"/>
    <w:rsid w:val="00C17E44"/>
    <w:rsid w:val="00C17EFF"/>
    <w:rsid w:val="00C204DF"/>
    <w:rsid w:val="00C205BD"/>
    <w:rsid w:val="00C20A5A"/>
    <w:rsid w:val="00C20B94"/>
    <w:rsid w:val="00C20D06"/>
    <w:rsid w:val="00C20D79"/>
    <w:rsid w:val="00C20DBF"/>
    <w:rsid w:val="00C21134"/>
    <w:rsid w:val="00C21208"/>
    <w:rsid w:val="00C213BD"/>
    <w:rsid w:val="00C213C0"/>
    <w:rsid w:val="00C213D4"/>
    <w:rsid w:val="00C2148E"/>
    <w:rsid w:val="00C214E5"/>
    <w:rsid w:val="00C2181D"/>
    <w:rsid w:val="00C219FE"/>
    <w:rsid w:val="00C21A1E"/>
    <w:rsid w:val="00C21A66"/>
    <w:rsid w:val="00C21AFB"/>
    <w:rsid w:val="00C21B08"/>
    <w:rsid w:val="00C21EC8"/>
    <w:rsid w:val="00C22037"/>
    <w:rsid w:val="00C22301"/>
    <w:rsid w:val="00C228A6"/>
    <w:rsid w:val="00C229F8"/>
    <w:rsid w:val="00C22C9A"/>
    <w:rsid w:val="00C22FB3"/>
    <w:rsid w:val="00C22FC4"/>
    <w:rsid w:val="00C2312A"/>
    <w:rsid w:val="00C2319F"/>
    <w:rsid w:val="00C2333C"/>
    <w:rsid w:val="00C23452"/>
    <w:rsid w:val="00C234C4"/>
    <w:rsid w:val="00C23629"/>
    <w:rsid w:val="00C2368A"/>
    <w:rsid w:val="00C2382A"/>
    <w:rsid w:val="00C239B0"/>
    <w:rsid w:val="00C23B09"/>
    <w:rsid w:val="00C23B6A"/>
    <w:rsid w:val="00C23E97"/>
    <w:rsid w:val="00C24593"/>
    <w:rsid w:val="00C2465B"/>
    <w:rsid w:val="00C246B3"/>
    <w:rsid w:val="00C2470F"/>
    <w:rsid w:val="00C24732"/>
    <w:rsid w:val="00C2474F"/>
    <w:rsid w:val="00C24886"/>
    <w:rsid w:val="00C24A73"/>
    <w:rsid w:val="00C24C9D"/>
    <w:rsid w:val="00C25340"/>
    <w:rsid w:val="00C2552A"/>
    <w:rsid w:val="00C25663"/>
    <w:rsid w:val="00C25800"/>
    <w:rsid w:val="00C259F1"/>
    <w:rsid w:val="00C25A83"/>
    <w:rsid w:val="00C25B2E"/>
    <w:rsid w:val="00C25BC9"/>
    <w:rsid w:val="00C25C8E"/>
    <w:rsid w:val="00C261AF"/>
    <w:rsid w:val="00C26298"/>
    <w:rsid w:val="00C2631A"/>
    <w:rsid w:val="00C265BB"/>
    <w:rsid w:val="00C266F5"/>
    <w:rsid w:val="00C266F6"/>
    <w:rsid w:val="00C269EF"/>
    <w:rsid w:val="00C26A0C"/>
    <w:rsid w:val="00C26EAA"/>
    <w:rsid w:val="00C270BB"/>
    <w:rsid w:val="00C2744B"/>
    <w:rsid w:val="00C27645"/>
    <w:rsid w:val="00C27AA8"/>
    <w:rsid w:val="00C27BFB"/>
    <w:rsid w:val="00C27C54"/>
    <w:rsid w:val="00C27C61"/>
    <w:rsid w:val="00C27C6B"/>
    <w:rsid w:val="00C27CDA"/>
    <w:rsid w:val="00C3005B"/>
    <w:rsid w:val="00C300FB"/>
    <w:rsid w:val="00C3033D"/>
    <w:rsid w:val="00C303D1"/>
    <w:rsid w:val="00C3059B"/>
    <w:rsid w:val="00C30661"/>
    <w:rsid w:val="00C306F9"/>
    <w:rsid w:val="00C30B2C"/>
    <w:rsid w:val="00C30E24"/>
    <w:rsid w:val="00C3109A"/>
    <w:rsid w:val="00C31198"/>
    <w:rsid w:val="00C312E7"/>
    <w:rsid w:val="00C313E6"/>
    <w:rsid w:val="00C3140D"/>
    <w:rsid w:val="00C3151B"/>
    <w:rsid w:val="00C316CF"/>
    <w:rsid w:val="00C31829"/>
    <w:rsid w:val="00C31BF1"/>
    <w:rsid w:val="00C31F8E"/>
    <w:rsid w:val="00C32053"/>
    <w:rsid w:val="00C3207B"/>
    <w:rsid w:val="00C3239C"/>
    <w:rsid w:val="00C324F2"/>
    <w:rsid w:val="00C32596"/>
    <w:rsid w:val="00C32775"/>
    <w:rsid w:val="00C32A41"/>
    <w:rsid w:val="00C32AFE"/>
    <w:rsid w:val="00C32B65"/>
    <w:rsid w:val="00C32B82"/>
    <w:rsid w:val="00C32B92"/>
    <w:rsid w:val="00C331D4"/>
    <w:rsid w:val="00C33226"/>
    <w:rsid w:val="00C333DB"/>
    <w:rsid w:val="00C33605"/>
    <w:rsid w:val="00C3360D"/>
    <w:rsid w:val="00C33636"/>
    <w:rsid w:val="00C339C6"/>
    <w:rsid w:val="00C33B0F"/>
    <w:rsid w:val="00C33DA1"/>
    <w:rsid w:val="00C341DF"/>
    <w:rsid w:val="00C347A1"/>
    <w:rsid w:val="00C3487E"/>
    <w:rsid w:val="00C35261"/>
    <w:rsid w:val="00C3572B"/>
    <w:rsid w:val="00C35913"/>
    <w:rsid w:val="00C35A5B"/>
    <w:rsid w:val="00C35C80"/>
    <w:rsid w:val="00C35C94"/>
    <w:rsid w:val="00C35CEE"/>
    <w:rsid w:val="00C3605D"/>
    <w:rsid w:val="00C360C6"/>
    <w:rsid w:val="00C36166"/>
    <w:rsid w:val="00C3622B"/>
    <w:rsid w:val="00C3668C"/>
    <w:rsid w:val="00C368D6"/>
    <w:rsid w:val="00C3696C"/>
    <w:rsid w:val="00C36F55"/>
    <w:rsid w:val="00C3732B"/>
    <w:rsid w:val="00C375A4"/>
    <w:rsid w:val="00C37667"/>
    <w:rsid w:val="00C379FE"/>
    <w:rsid w:val="00C37BA3"/>
    <w:rsid w:val="00C40088"/>
    <w:rsid w:val="00C400AA"/>
    <w:rsid w:val="00C4027D"/>
    <w:rsid w:val="00C406B0"/>
    <w:rsid w:val="00C407C9"/>
    <w:rsid w:val="00C40B04"/>
    <w:rsid w:val="00C40C78"/>
    <w:rsid w:val="00C40D04"/>
    <w:rsid w:val="00C40D92"/>
    <w:rsid w:val="00C40E64"/>
    <w:rsid w:val="00C4106E"/>
    <w:rsid w:val="00C413D0"/>
    <w:rsid w:val="00C41993"/>
    <w:rsid w:val="00C41A8A"/>
    <w:rsid w:val="00C41DE5"/>
    <w:rsid w:val="00C41EEE"/>
    <w:rsid w:val="00C42046"/>
    <w:rsid w:val="00C42056"/>
    <w:rsid w:val="00C420F1"/>
    <w:rsid w:val="00C4212F"/>
    <w:rsid w:val="00C42211"/>
    <w:rsid w:val="00C42215"/>
    <w:rsid w:val="00C4222E"/>
    <w:rsid w:val="00C42476"/>
    <w:rsid w:val="00C426FD"/>
    <w:rsid w:val="00C428F3"/>
    <w:rsid w:val="00C4298F"/>
    <w:rsid w:val="00C42C89"/>
    <w:rsid w:val="00C42D36"/>
    <w:rsid w:val="00C42D64"/>
    <w:rsid w:val="00C430A6"/>
    <w:rsid w:val="00C431E3"/>
    <w:rsid w:val="00C432DD"/>
    <w:rsid w:val="00C432DF"/>
    <w:rsid w:val="00C43886"/>
    <w:rsid w:val="00C438EA"/>
    <w:rsid w:val="00C44E52"/>
    <w:rsid w:val="00C4507A"/>
    <w:rsid w:val="00C45152"/>
    <w:rsid w:val="00C451B1"/>
    <w:rsid w:val="00C456A1"/>
    <w:rsid w:val="00C4577F"/>
    <w:rsid w:val="00C45797"/>
    <w:rsid w:val="00C4595C"/>
    <w:rsid w:val="00C45BB5"/>
    <w:rsid w:val="00C45BD7"/>
    <w:rsid w:val="00C45CC3"/>
    <w:rsid w:val="00C45CD0"/>
    <w:rsid w:val="00C45D5D"/>
    <w:rsid w:val="00C45DA8"/>
    <w:rsid w:val="00C45E60"/>
    <w:rsid w:val="00C45F48"/>
    <w:rsid w:val="00C45F91"/>
    <w:rsid w:val="00C45FD5"/>
    <w:rsid w:val="00C45FF4"/>
    <w:rsid w:val="00C464A1"/>
    <w:rsid w:val="00C46ADA"/>
    <w:rsid w:val="00C46BB4"/>
    <w:rsid w:val="00C46FE6"/>
    <w:rsid w:val="00C473DD"/>
    <w:rsid w:val="00C4745B"/>
    <w:rsid w:val="00C4765A"/>
    <w:rsid w:val="00C47684"/>
    <w:rsid w:val="00C4787F"/>
    <w:rsid w:val="00C47969"/>
    <w:rsid w:val="00C47A01"/>
    <w:rsid w:val="00C47A42"/>
    <w:rsid w:val="00C47E59"/>
    <w:rsid w:val="00C5002C"/>
    <w:rsid w:val="00C501EC"/>
    <w:rsid w:val="00C50638"/>
    <w:rsid w:val="00C50B3C"/>
    <w:rsid w:val="00C50C52"/>
    <w:rsid w:val="00C50D44"/>
    <w:rsid w:val="00C50E47"/>
    <w:rsid w:val="00C50FAF"/>
    <w:rsid w:val="00C5119B"/>
    <w:rsid w:val="00C515C5"/>
    <w:rsid w:val="00C517D0"/>
    <w:rsid w:val="00C51D56"/>
    <w:rsid w:val="00C51DC5"/>
    <w:rsid w:val="00C51E41"/>
    <w:rsid w:val="00C522A5"/>
    <w:rsid w:val="00C52513"/>
    <w:rsid w:val="00C5285A"/>
    <w:rsid w:val="00C52889"/>
    <w:rsid w:val="00C52E49"/>
    <w:rsid w:val="00C52EDD"/>
    <w:rsid w:val="00C52F07"/>
    <w:rsid w:val="00C530B5"/>
    <w:rsid w:val="00C53181"/>
    <w:rsid w:val="00C5319B"/>
    <w:rsid w:val="00C53304"/>
    <w:rsid w:val="00C53506"/>
    <w:rsid w:val="00C537E1"/>
    <w:rsid w:val="00C539AC"/>
    <w:rsid w:val="00C53B5E"/>
    <w:rsid w:val="00C53D30"/>
    <w:rsid w:val="00C53E5D"/>
    <w:rsid w:val="00C53EC1"/>
    <w:rsid w:val="00C53F89"/>
    <w:rsid w:val="00C53FCA"/>
    <w:rsid w:val="00C54237"/>
    <w:rsid w:val="00C54665"/>
    <w:rsid w:val="00C5466D"/>
    <w:rsid w:val="00C54745"/>
    <w:rsid w:val="00C5478A"/>
    <w:rsid w:val="00C548D6"/>
    <w:rsid w:val="00C549FD"/>
    <w:rsid w:val="00C54AE1"/>
    <w:rsid w:val="00C54EB6"/>
    <w:rsid w:val="00C55072"/>
    <w:rsid w:val="00C5566B"/>
    <w:rsid w:val="00C5588B"/>
    <w:rsid w:val="00C55A56"/>
    <w:rsid w:val="00C55CF7"/>
    <w:rsid w:val="00C56089"/>
    <w:rsid w:val="00C56C2A"/>
    <w:rsid w:val="00C56E83"/>
    <w:rsid w:val="00C56FEE"/>
    <w:rsid w:val="00C573EF"/>
    <w:rsid w:val="00C575F9"/>
    <w:rsid w:val="00C57827"/>
    <w:rsid w:val="00C578FA"/>
    <w:rsid w:val="00C579EF"/>
    <w:rsid w:val="00C57A71"/>
    <w:rsid w:val="00C57AC6"/>
    <w:rsid w:val="00C57DC6"/>
    <w:rsid w:val="00C57E64"/>
    <w:rsid w:val="00C57F24"/>
    <w:rsid w:val="00C57FAC"/>
    <w:rsid w:val="00C57FE6"/>
    <w:rsid w:val="00C60113"/>
    <w:rsid w:val="00C6011C"/>
    <w:rsid w:val="00C60240"/>
    <w:rsid w:val="00C606B1"/>
    <w:rsid w:val="00C6078B"/>
    <w:rsid w:val="00C60A62"/>
    <w:rsid w:val="00C60AFE"/>
    <w:rsid w:val="00C60BA8"/>
    <w:rsid w:val="00C60F9C"/>
    <w:rsid w:val="00C61000"/>
    <w:rsid w:val="00C611F9"/>
    <w:rsid w:val="00C61356"/>
    <w:rsid w:val="00C6138A"/>
    <w:rsid w:val="00C6159E"/>
    <w:rsid w:val="00C618DE"/>
    <w:rsid w:val="00C61A14"/>
    <w:rsid w:val="00C61AAF"/>
    <w:rsid w:val="00C61DE0"/>
    <w:rsid w:val="00C61E8D"/>
    <w:rsid w:val="00C621D1"/>
    <w:rsid w:val="00C62466"/>
    <w:rsid w:val="00C62734"/>
    <w:rsid w:val="00C6283E"/>
    <w:rsid w:val="00C629E0"/>
    <w:rsid w:val="00C62AEE"/>
    <w:rsid w:val="00C62B43"/>
    <w:rsid w:val="00C62C4D"/>
    <w:rsid w:val="00C62CF7"/>
    <w:rsid w:val="00C62D10"/>
    <w:rsid w:val="00C630F2"/>
    <w:rsid w:val="00C63138"/>
    <w:rsid w:val="00C633AC"/>
    <w:rsid w:val="00C63768"/>
    <w:rsid w:val="00C63986"/>
    <w:rsid w:val="00C63A2F"/>
    <w:rsid w:val="00C63A8F"/>
    <w:rsid w:val="00C63C0D"/>
    <w:rsid w:val="00C63C38"/>
    <w:rsid w:val="00C641F1"/>
    <w:rsid w:val="00C6451E"/>
    <w:rsid w:val="00C647B8"/>
    <w:rsid w:val="00C648A3"/>
    <w:rsid w:val="00C64A8B"/>
    <w:rsid w:val="00C64EE1"/>
    <w:rsid w:val="00C6523E"/>
    <w:rsid w:val="00C65253"/>
    <w:rsid w:val="00C6568B"/>
    <w:rsid w:val="00C65C01"/>
    <w:rsid w:val="00C660A8"/>
    <w:rsid w:val="00C66266"/>
    <w:rsid w:val="00C66366"/>
    <w:rsid w:val="00C66516"/>
    <w:rsid w:val="00C665B9"/>
    <w:rsid w:val="00C66672"/>
    <w:rsid w:val="00C66731"/>
    <w:rsid w:val="00C66780"/>
    <w:rsid w:val="00C6687C"/>
    <w:rsid w:val="00C669E7"/>
    <w:rsid w:val="00C66E30"/>
    <w:rsid w:val="00C66E4C"/>
    <w:rsid w:val="00C66FB3"/>
    <w:rsid w:val="00C6709C"/>
    <w:rsid w:val="00C671D9"/>
    <w:rsid w:val="00C67427"/>
    <w:rsid w:val="00C67593"/>
    <w:rsid w:val="00C675E2"/>
    <w:rsid w:val="00C67829"/>
    <w:rsid w:val="00C67C94"/>
    <w:rsid w:val="00C67DE7"/>
    <w:rsid w:val="00C700B0"/>
    <w:rsid w:val="00C7033F"/>
    <w:rsid w:val="00C704C6"/>
    <w:rsid w:val="00C70672"/>
    <w:rsid w:val="00C70703"/>
    <w:rsid w:val="00C7092F"/>
    <w:rsid w:val="00C709A4"/>
    <w:rsid w:val="00C70A80"/>
    <w:rsid w:val="00C70B2D"/>
    <w:rsid w:val="00C70C1C"/>
    <w:rsid w:val="00C70C9A"/>
    <w:rsid w:val="00C70E56"/>
    <w:rsid w:val="00C710CC"/>
    <w:rsid w:val="00C71127"/>
    <w:rsid w:val="00C71410"/>
    <w:rsid w:val="00C7142C"/>
    <w:rsid w:val="00C71660"/>
    <w:rsid w:val="00C719FC"/>
    <w:rsid w:val="00C71B9F"/>
    <w:rsid w:val="00C71BB5"/>
    <w:rsid w:val="00C71CCB"/>
    <w:rsid w:val="00C7226C"/>
    <w:rsid w:val="00C7232A"/>
    <w:rsid w:val="00C7238D"/>
    <w:rsid w:val="00C7244C"/>
    <w:rsid w:val="00C7253A"/>
    <w:rsid w:val="00C7260C"/>
    <w:rsid w:val="00C728F2"/>
    <w:rsid w:val="00C72ACB"/>
    <w:rsid w:val="00C72D20"/>
    <w:rsid w:val="00C73224"/>
    <w:rsid w:val="00C7343F"/>
    <w:rsid w:val="00C73720"/>
    <w:rsid w:val="00C737EB"/>
    <w:rsid w:val="00C73974"/>
    <w:rsid w:val="00C73BDA"/>
    <w:rsid w:val="00C73FFE"/>
    <w:rsid w:val="00C7401B"/>
    <w:rsid w:val="00C7410A"/>
    <w:rsid w:val="00C74295"/>
    <w:rsid w:val="00C74412"/>
    <w:rsid w:val="00C744E9"/>
    <w:rsid w:val="00C74583"/>
    <w:rsid w:val="00C746F3"/>
    <w:rsid w:val="00C7486C"/>
    <w:rsid w:val="00C7498B"/>
    <w:rsid w:val="00C74A41"/>
    <w:rsid w:val="00C74C49"/>
    <w:rsid w:val="00C74E53"/>
    <w:rsid w:val="00C74FC1"/>
    <w:rsid w:val="00C752F4"/>
    <w:rsid w:val="00C7535C"/>
    <w:rsid w:val="00C7549B"/>
    <w:rsid w:val="00C75A53"/>
    <w:rsid w:val="00C75C41"/>
    <w:rsid w:val="00C75CCC"/>
    <w:rsid w:val="00C75D8A"/>
    <w:rsid w:val="00C761EF"/>
    <w:rsid w:val="00C76660"/>
    <w:rsid w:val="00C76882"/>
    <w:rsid w:val="00C76F9A"/>
    <w:rsid w:val="00C7709B"/>
    <w:rsid w:val="00C77161"/>
    <w:rsid w:val="00C771A7"/>
    <w:rsid w:val="00C773EA"/>
    <w:rsid w:val="00C777CC"/>
    <w:rsid w:val="00C77A58"/>
    <w:rsid w:val="00C77B86"/>
    <w:rsid w:val="00C77CEB"/>
    <w:rsid w:val="00C77D82"/>
    <w:rsid w:val="00C77F8B"/>
    <w:rsid w:val="00C80389"/>
    <w:rsid w:val="00C804AB"/>
    <w:rsid w:val="00C8069E"/>
    <w:rsid w:val="00C806BC"/>
    <w:rsid w:val="00C80746"/>
    <w:rsid w:val="00C8078C"/>
    <w:rsid w:val="00C80A3D"/>
    <w:rsid w:val="00C80E09"/>
    <w:rsid w:val="00C80F2C"/>
    <w:rsid w:val="00C80F34"/>
    <w:rsid w:val="00C8105D"/>
    <w:rsid w:val="00C815E7"/>
    <w:rsid w:val="00C81839"/>
    <w:rsid w:val="00C8186E"/>
    <w:rsid w:val="00C81DF9"/>
    <w:rsid w:val="00C81EED"/>
    <w:rsid w:val="00C81FBD"/>
    <w:rsid w:val="00C82477"/>
    <w:rsid w:val="00C8264B"/>
    <w:rsid w:val="00C830B9"/>
    <w:rsid w:val="00C83324"/>
    <w:rsid w:val="00C833B0"/>
    <w:rsid w:val="00C8352C"/>
    <w:rsid w:val="00C83796"/>
    <w:rsid w:val="00C8381D"/>
    <w:rsid w:val="00C838BF"/>
    <w:rsid w:val="00C83A7D"/>
    <w:rsid w:val="00C83C4D"/>
    <w:rsid w:val="00C84056"/>
    <w:rsid w:val="00C84253"/>
    <w:rsid w:val="00C8425A"/>
    <w:rsid w:val="00C842AC"/>
    <w:rsid w:val="00C843D5"/>
    <w:rsid w:val="00C84497"/>
    <w:rsid w:val="00C844B6"/>
    <w:rsid w:val="00C84687"/>
    <w:rsid w:val="00C84C82"/>
    <w:rsid w:val="00C84C89"/>
    <w:rsid w:val="00C850DD"/>
    <w:rsid w:val="00C85265"/>
    <w:rsid w:val="00C85325"/>
    <w:rsid w:val="00C85883"/>
    <w:rsid w:val="00C85962"/>
    <w:rsid w:val="00C85AAD"/>
    <w:rsid w:val="00C85AFC"/>
    <w:rsid w:val="00C85B14"/>
    <w:rsid w:val="00C85BB7"/>
    <w:rsid w:val="00C85F8F"/>
    <w:rsid w:val="00C861A6"/>
    <w:rsid w:val="00C863D3"/>
    <w:rsid w:val="00C86658"/>
    <w:rsid w:val="00C869D7"/>
    <w:rsid w:val="00C86D3C"/>
    <w:rsid w:val="00C87460"/>
    <w:rsid w:val="00C87505"/>
    <w:rsid w:val="00C87567"/>
    <w:rsid w:val="00C87A1E"/>
    <w:rsid w:val="00C87FEA"/>
    <w:rsid w:val="00C90227"/>
    <w:rsid w:val="00C9029D"/>
    <w:rsid w:val="00C904F3"/>
    <w:rsid w:val="00C9092A"/>
    <w:rsid w:val="00C90A53"/>
    <w:rsid w:val="00C90ADB"/>
    <w:rsid w:val="00C90CBD"/>
    <w:rsid w:val="00C90DAB"/>
    <w:rsid w:val="00C90F88"/>
    <w:rsid w:val="00C91024"/>
    <w:rsid w:val="00C913BF"/>
    <w:rsid w:val="00C91737"/>
    <w:rsid w:val="00C91920"/>
    <w:rsid w:val="00C91A56"/>
    <w:rsid w:val="00C91AE8"/>
    <w:rsid w:val="00C91AEF"/>
    <w:rsid w:val="00C91E21"/>
    <w:rsid w:val="00C924D3"/>
    <w:rsid w:val="00C925AF"/>
    <w:rsid w:val="00C927C9"/>
    <w:rsid w:val="00C92A52"/>
    <w:rsid w:val="00C92BF3"/>
    <w:rsid w:val="00C92D16"/>
    <w:rsid w:val="00C93158"/>
    <w:rsid w:val="00C932F8"/>
    <w:rsid w:val="00C9335E"/>
    <w:rsid w:val="00C93390"/>
    <w:rsid w:val="00C933E8"/>
    <w:rsid w:val="00C9343D"/>
    <w:rsid w:val="00C93445"/>
    <w:rsid w:val="00C93A00"/>
    <w:rsid w:val="00C93B9A"/>
    <w:rsid w:val="00C9406A"/>
    <w:rsid w:val="00C941D0"/>
    <w:rsid w:val="00C9420D"/>
    <w:rsid w:val="00C94592"/>
    <w:rsid w:val="00C945D0"/>
    <w:rsid w:val="00C945E4"/>
    <w:rsid w:val="00C94694"/>
    <w:rsid w:val="00C946F6"/>
    <w:rsid w:val="00C94700"/>
    <w:rsid w:val="00C948D4"/>
    <w:rsid w:val="00C949B4"/>
    <w:rsid w:val="00C949FC"/>
    <w:rsid w:val="00C94A53"/>
    <w:rsid w:val="00C94DD8"/>
    <w:rsid w:val="00C94E8C"/>
    <w:rsid w:val="00C950BD"/>
    <w:rsid w:val="00C950D7"/>
    <w:rsid w:val="00C951EC"/>
    <w:rsid w:val="00C95418"/>
    <w:rsid w:val="00C95526"/>
    <w:rsid w:val="00C95757"/>
    <w:rsid w:val="00C958B1"/>
    <w:rsid w:val="00C959EB"/>
    <w:rsid w:val="00C95A11"/>
    <w:rsid w:val="00C95B9E"/>
    <w:rsid w:val="00C95D13"/>
    <w:rsid w:val="00C96311"/>
    <w:rsid w:val="00C9632A"/>
    <w:rsid w:val="00C96373"/>
    <w:rsid w:val="00C9642B"/>
    <w:rsid w:val="00C966F8"/>
    <w:rsid w:val="00C96978"/>
    <w:rsid w:val="00C96B31"/>
    <w:rsid w:val="00C978D2"/>
    <w:rsid w:val="00C97BA2"/>
    <w:rsid w:val="00C97D4F"/>
    <w:rsid w:val="00C97E2B"/>
    <w:rsid w:val="00CA0298"/>
    <w:rsid w:val="00CA05C7"/>
    <w:rsid w:val="00CA0742"/>
    <w:rsid w:val="00CA0936"/>
    <w:rsid w:val="00CA0B48"/>
    <w:rsid w:val="00CA0CE2"/>
    <w:rsid w:val="00CA0ED3"/>
    <w:rsid w:val="00CA12D8"/>
    <w:rsid w:val="00CA13BE"/>
    <w:rsid w:val="00CA18A8"/>
    <w:rsid w:val="00CA1958"/>
    <w:rsid w:val="00CA1F96"/>
    <w:rsid w:val="00CA200B"/>
    <w:rsid w:val="00CA20CE"/>
    <w:rsid w:val="00CA228A"/>
    <w:rsid w:val="00CA2646"/>
    <w:rsid w:val="00CA280C"/>
    <w:rsid w:val="00CA28DE"/>
    <w:rsid w:val="00CA2937"/>
    <w:rsid w:val="00CA2B40"/>
    <w:rsid w:val="00CA2D18"/>
    <w:rsid w:val="00CA341F"/>
    <w:rsid w:val="00CA354F"/>
    <w:rsid w:val="00CA35CC"/>
    <w:rsid w:val="00CA390A"/>
    <w:rsid w:val="00CA3ABB"/>
    <w:rsid w:val="00CA3CE1"/>
    <w:rsid w:val="00CA3E7B"/>
    <w:rsid w:val="00CA3F62"/>
    <w:rsid w:val="00CA4469"/>
    <w:rsid w:val="00CA4985"/>
    <w:rsid w:val="00CA4A9C"/>
    <w:rsid w:val="00CA4AE1"/>
    <w:rsid w:val="00CA4C16"/>
    <w:rsid w:val="00CA5124"/>
    <w:rsid w:val="00CA5127"/>
    <w:rsid w:val="00CA513C"/>
    <w:rsid w:val="00CA535D"/>
    <w:rsid w:val="00CA5596"/>
    <w:rsid w:val="00CA56C4"/>
    <w:rsid w:val="00CA56F8"/>
    <w:rsid w:val="00CA5754"/>
    <w:rsid w:val="00CA5799"/>
    <w:rsid w:val="00CA592E"/>
    <w:rsid w:val="00CA59C1"/>
    <w:rsid w:val="00CA5B0B"/>
    <w:rsid w:val="00CA5C03"/>
    <w:rsid w:val="00CA5C97"/>
    <w:rsid w:val="00CA5D68"/>
    <w:rsid w:val="00CA5FC6"/>
    <w:rsid w:val="00CA61DE"/>
    <w:rsid w:val="00CA6449"/>
    <w:rsid w:val="00CA64B7"/>
    <w:rsid w:val="00CA6600"/>
    <w:rsid w:val="00CA6638"/>
    <w:rsid w:val="00CA6A28"/>
    <w:rsid w:val="00CA6A70"/>
    <w:rsid w:val="00CA6B9B"/>
    <w:rsid w:val="00CA6C30"/>
    <w:rsid w:val="00CA6D4F"/>
    <w:rsid w:val="00CA6ED4"/>
    <w:rsid w:val="00CA73EC"/>
    <w:rsid w:val="00CA740C"/>
    <w:rsid w:val="00CA78B6"/>
    <w:rsid w:val="00CA7C02"/>
    <w:rsid w:val="00CA7E3C"/>
    <w:rsid w:val="00CA7E83"/>
    <w:rsid w:val="00CB0096"/>
    <w:rsid w:val="00CB0473"/>
    <w:rsid w:val="00CB05F8"/>
    <w:rsid w:val="00CB0702"/>
    <w:rsid w:val="00CB0784"/>
    <w:rsid w:val="00CB08F7"/>
    <w:rsid w:val="00CB09BB"/>
    <w:rsid w:val="00CB1156"/>
    <w:rsid w:val="00CB1489"/>
    <w:rsid w:val="00CB151E"/>
    <w:rsid w:val="00CB154E"/>
    <w:rsid w:val="00CB1794"/>
    <w:rsid w:val="00CB17C3"/>
    <w:rsid w:val="00CB17F9"/>
    <w:rsid w:val="00CB18A6"/>
    <w:rsid w:val="00CB1DF2"/>
    <w:rsid w:val="00CB1E7E"/>
    <w:rsid w:val="00CB1FBA"/>
    <w:rsid w:val="00CB203F"/>
    <w:rsid w:val="00CB217D"/>
    <w:rsid w:val="00CB22D0"/>
    <w:rsid w:val="00CB2644"/>
    <w:rsid w:val="00CB26CB"/>
    <w:rsid w:val="00CB2741"/>
    <w:rsid w:val="00CB277F"/>
    <w:rsid w:val="00CB2853"/>
    <w:rsid w:val="00CB296A"/>
    <w:rsid w:val="00CB2C74"/>
    <w:rsid w:val="00CB2E08"/>
    <w:rsid w:val="00CB2E6B"/>
    <w:rsid w:val="00CB31AD"/>
    <w:rsid w:val="00CB3213"/>
    <w:rsid w:val="00CB3431"/>
    <w:rsid w:val="00CB3516"/>
    <w:rsid w:val="00CB358D"/>
    <w:rsid w:val="00CB366F"/>
    <w:rsid w:val="00CB3882"/>
    <w:rsid w:val="00CB38B2"/>
    <w:rsid w:val="00CB3A47"/>
    <w:rsid w:val="00CB3DF2"/>
    <w:rsid w:val="00CB3F6E"/>
    <w:rsid w:val="00CB4038"/>
    <w:rsid w:val="00CB4429"/>
    <w:rsid w:val="00CB4534"/>
    <w:rsid w:val="00CB45AE"/>
    <w:rsid w:val="00CB45B8"/>
    <w:rsid w:val="00CB4609"/>
    <w:rsid w:val="00CB464F"/>
    <w:rsid w:val="00CB4A75"/>
    <w:rsid w:val="00CB4B6C"/>
    <w:rsid w:val="00CB4D26"/>
    <w:rsid w:val="00CB4DA7"/>
    <w:rsid w:val="00CB4F77"/>
    <w:rsid w:val="00CB5068"/>
    <w:rsid w:val="00CB52BB"/>
    <w:rsid w:val="00CB5477"/>
    <w:rsid w:val="00CB5AE3"/>
    <w:rsid w:val="00CB5C54"/>
    <w:rsid w:val="00CB5CC3"/>
    <w:rsid w:val="00CB5E95"/>
    <w:rsid w:val="00CB5F74"/>
    <w:rsid w:val="00CB6537"/>
    <w:rsid w:val="00CB675C"/>
    <w:rsid w:val="00CB6854"/>
    <w:rsid w:val="00CB6888"/>
    <w:rsid w:val="00CB6A2F"/>
    <w:rsid w:val="00CB6AB4"/>
    <w:rsid w:val="00CB6DB5"/>
    <w:rsid w:val="00CB7092"/>
    <w:rsid w:val="00CB7169"/>
    <w:rsid w:val="00CB79BE"/>
    <w:rsid w:val="00CB7B86"/>
    <w:rsid w:val="00CB7E08"/>
    <w:rsid w:val="00CB7FDD"/>
    <w:rsid w:val="00CC012C"/>
    <w:rsid w:val="00CC01AC"/>
    <w:rsid w:val="00CC030B"/>
    <w:rsid w:val="00CC033C"/>
    <w:rsid w:val="00CC0462"/>
    <w:rsid w:val="00CC0482"/>
    <w:rsid w:val="00CC04FF"/>
    <w:rsid w:val="00CC06C8"/>
    <w:rsid w:val="00CC09FE"/>
    <w:rsid w:val="00CC0D7B"/>
    <w:rsid w:val="00CC1069"/>
    <w:rsid w:val="00CC10A8"/>
    <w:rsid w:val="00CC1219"/>
    <w:rsid w:val="00CC1221"/>
    <w:rsid w:val="00CC125B"/>
    <w:rsid w:val="00CC12B6"/>
    <w:rsid w:val="00CC137C"/>
    <w:rsid w:val="00CC141D"/>
    <w:rsid w:val="00CC1431"/>
    <w:rsid w:val="00CC14B5"/>
    <w:rsid w:val="00CC1569"/>
    <w:rsid w:val="00CC163A"/>
    <w:rsid w:val="00CC1F25"/>
    <w:rsid w:val="00CC210C"/>
    <w:rsid w:val="00CC221E"/>
    <w:rsid w:val="00CC23DC"/>
    <w:rsid w:val="00CC2469"/>
    <w:rsid w:val="00CC2494"/>
    <w:rsid w:val="00CC259B"/>
    <w:rsid w:val="00CC2875"/>
    <w:rsid w:val="00CC311F"/>
    <w:rsid w:val="00CC3146"/>
    <w:rsid w:val="00CC359B"/>
    <w:rsid w:val="00CC369E"/>
    <w:rsid w:val="00CC3747"/>
    <w:rsid w:val="00CC3825"/>
    <w:rsid w:val="00CC3C79"/>
    <w:rsid w:val="00CC3CA8"/>
    <w:rsid w:val="00CC438E"/>
    <w:rsid w:val="00CC43DB"/>
    <w:rsid w:val="00CC45F0"/>
    <w:rsid w:val="00CC48DF"/>
    <w:rsid w:val="00CC4954"/>
    <w:rsid w:val="00CC4C1E"/>
    <w:rsid w:val="00CC4D99"/>
    <w:rsid w:val="00CC4E34"/>
    <w:rsid w:val="00CC5123"/>
    <w:rsid w:val="00CC535C"/>
    <w:rsid w:val="00CC5360"/>
    <w:rsid w:val="00CC54B6"/>
    <w:rsid w:val="00CC6024"/>
    <w:rsid w:val="00CC602C"/>
    <w:rsid w:val="00CC602D"/>
    <w:rsid w:val="00CC6245"/>
    <w:rsid w:val="00CC62E0"/>
    <w:rsid w:val="00CC643C"/>
    <w:rsid w:val="00CC65EC"/>
    <w:rsid w:val="00CC6B1C"/>
    <w:rsid w:val="00CC6DC7"/>
    <w:rsid w:val="00CC7092"/>
    <w:rsid w:val="00CC70A4"/>
    <w:rsid w:val="00CC73D3"/>
    <w:rsid w:val="00CC743A"/>
    <w:rsid w:val="00CC7483"/>
    <w:rsid w:val="00CC75ED"/>
    <w:rsid w:val="00CC7659"/>
    <w:rsid w:val="00CC7872"/>
    <w:rsid w:val="00CC7ACC"/>
    <w:rsid w:val="00CC7E64"/>
    <w:rsid w:val="00CC7FA9"/>
    <w:rsid w:val="00CD00A4"/>
    <w:rsid w:val="00CD0240"/>
    <w:rsid w:val="00CD03FA"/>
    <w:rsid w:val="00CD0912"/>
    <w:rsid w:val="00CD0A8D"/>
    <w:rsid w:val="00CD0B34"/>
    <w:rsid w:val="00CD0BB1"/>
    <w:rsid w:val="00CD0C47"/>
    <w:rsid w:val="00CD0DCE"/>
    <w:rsid w:val="00CD1009"/>
    <w:rsid w:val="00CD1283"/>
    <w:rsid w:val="00CD1568"/>
    <w:rsid w:val="00CD15F0"/>
    <w:rsid w:val="00CD15F9"/>
    <w:rsid w:val="00CD1EA4"/>
    <w:rsid w:val="00CD203C"/>
    <w:rsid w:val="00CD253B"/>
    <w:rsid w:val="00CD26C3"/>
    <w:rsid w:val="00CD2806"/>
    <w:rsid w:val="00CD285B"/>
    <w:rsid w:val="00CD289C"/>
    <w:rsid w:val="00CD28EE"/>
    <w:rsid w:val="00CD2E52"/>
    <w:rsid w:val="00CD2F46"/>
    <w:rsid w:val="00CD33D5"/>
    <w:rsid w:val="00CD347F"/>
    <w:rsid w:val="00CD34F0"/>
    <w:rsid w:val="00CD3581"/>
    <w:rsid w:val="00CD3645"/>
    <w:rsid w:val="00CD36B2"/>
    <w:rsid w:val="00CD3ABC"/>
    <w:rsid w:val="00CD3D3D"/>
    <w:rsid w:val="00CD3DD9"/>
    <w:rsid w:val="00CD3DDD"/>
    <w:rsid w:val="00CD3E45"/>
    <w:rsid w:val="00CD40AB"/>
    <w:rsid w:val="00CD41D8"/>
    <w:rsid w:val="00CD4316"/>
    <w:rsid w:val="00CD4356"/>
    <w:rsid w:val="00CD43C0"/>
    <w:rsid w:val="00CD43D2"/>
    <w:rsid w:val="00CD44AC"/>
    <w:rsid w:val="00CD44BB"/>
    <w:rsid w:val="00CD49B4"/>
    <w:rsid w:val="00CD49F1"/>
    <w:rsid w:val="00CD4C66"/>
    <w:rsid w:val="00CD4D60"/>
    <w:rsid w:val="00CD504F"/>
    <w:rsid w:val="00CD5054"/>
    <w:rsid w:val="00CD50F7"/>
    <w:rsid w:val="00CD5312"/>
    <w:rsid w:val="00CD5377"/>
    <w:rsid w:val="00CD5604"/>
    <w:rsid w:val="00CD56D2"/>
    <w:rsid w:val="00CD5731"/>
    <w:rsid w:val="00CD5942"/>
    <w:rsid w:val="00CD5992"/>
    <w:rsid w:val="00CD59CC"/>
    <w:rsid w:val="00CD59FF"/>
    <w:rsid w:val="00CD5B25"/>
    <w:rsid w:val="00CD5C0D"/>
    <w:rsid w:val="00CD5F14"/>
    <w:rsid w:val="00CD5F36"/>
    <w:rsid w:val="00CD5FD0"/>
    <w:rsid w:val="00CD5FE3"/>
    <w:rsid w:val="00CD60DF"/>
    <w:rsid w:val="00CD6183"/>
    <w:rsid w:val="00CD665D"/>
    <w:rsid w:val="00CD6706"/>
    <w:rsid w:val="00CD678C"/>
    <w:rsid w:val="00CD6B98"/>
    <w:rsid w:val="00CD6BBE"/>
    <w:rsid w:val="00CD6BC6"/>
    <w:rsid w:val="00CD6D61"/>
    <w:rsid w:val="00CD6D8D"/>
    <w:rsid w:val="00CD6DF8"/>
    <w:rsid w:val="00CD6EDF"/>
    <w:rsid w:val="00CD6FDB"/>
    <w:rsid w:val="00CD72CC"/>
    <w:rsid w:val="00CD759D"/>
    <w:rsid w:val="00CD775C"/>
    <w:rsid w:val="00CD7AA3"/>
    <w:rsid w:val="00CD7AF1"/>
    <w:rsid w:val="00CD7E7E"/>
    <w:rsid w:val="00CD7F31"/>
    <w:rsid w:val="00CD7F4D"/>
    <w:rsid w:val="00CD7FCC"/>
    <w:rsid w:val="00CE015F"/>
    <w:rsid w:val="00CE0662"/>
    <w:rsid w:val="00CE0C3B"/>
    <w:rsid w:val="00CE0CDA"/>
    <w:rsid w:val="00CE0D05"/>
    <w:rsid w:val="00CE0D39"/>
    <w:rsid w:val="00CE0D82"/>
    <w:rsid w:val="00CE0F01"/>
    <w:rsid w:val="00CE0F73"/>
    <w:rsid w:val="00CE1067"/>
    <w:rsid w:val="00CE106D"/>
    <w:rsid w:val="00CE116E"/>
    <w:rsid w:val="00CE12A9"/>
    <w:rsid w:val="00CE132E"/>
    <w:rsid w:val="00CE1382"/>
    <w:rsid w:val="00CE1488"/>
    <w:rsid w:val="00CE14CD"/>
    <w:rsid w:val="00CE189C"/>
    <w:rsid w:val="00CE1A75"/>
    <w:rsid w:val="00CE1BE5"/>
    <w:rsid w:val="00CE1D3D"/>
    <w:rsid w:val="00CE1E07"/>
    <w:rsid w:val="00CE2024"/>
    <w:rsid w:val="00CE2589"/>
    <w:rsid w:val="00CE26FB"/>
    <w:rsid w:val="00CE298E"/>
    <w:rsid w:val="00CE2ACA"/>
    <w:rsid w:val="00CE2BA2"/>
    <w:rsid w:val="00CE2E18"/>
    <w:rsid w:val="00CE2EEE"/>
    <w:rsid w:val="00CE357A"/>
    <w:rsid w:val="00CE3916"/>
    <w:rsid w:val="00CE3941"/>
    <w:rsid w:val="00CE397F"/>
    <w:rsid w:val="00CE3B50"/>
    <w:rsid w:val="00CE3BD9"/>
    <w:rsid w:val="00CE3D80"/>
    <w:rsid w:val="00CE408E"/>
    <w:rsid w:val="00CE4428"/>
    <w:rsid w:val="00CE45F6"/>
    <w:rsid w:val="00CE463A"/>
    <w:rsid w:val="00CE4658"/>
    <w:rsid w:val="00CE4754"/>
    <w:rsid w:val="00CE477D"/>
    <w:rsid w:val="00CE47D3"/>
    <w:rsid w:val="00CE4997"/>
    <w:rsid w:val="00CE4A50"/>
    <w:rsid w:val="00CE4AB0"/>
    <w:rsid w:val="00CE4BA4"/>
    <w:rsid w:val="00CE4D40"/>
    <w:rsid w:val="00CE4E0A"/>
    <w:rsid w:val="00CE5183"/>
    <w:rsid w:val="00CE530C"/>
    <w:rsid w:val="00CE563D"/>
    <w:rsid w:val="00CE57D7"/>
    <w:rsid w:val="00CE5936"/>
    <w:rsid w:val="00CE596A"/>
    <w:rsid w:val="00CE5B8C"/>
    <w:rsid w:val="00CE5D74"/>
    <w:rsid w:val="00CE61AC"/>
    <w:rsid w:val="00CE61C4"/>
    <w:rsid w:val="00CE6299"/>
    <w:rsid w:val="00CE62B1"/>
    <w:rsid w:val="00CE65B9"/>
    <w:rsid w:val="00CE68FA"/>
    <w:rsid w:val="00CE6B21"/>
    <w:rsid w:val="00CE6C82"/>
    <w:rsid w:val="00CE7064"/>
    <w:rsid w:val="00CE767B"/>
    <w:rsid w:val="00CE768E"/>
    <w:rsid w:val="00CE7A84"/>
    <w:rsid w:val="00CE7BE8"/>
    <w:rsid w:val="00CE7D5B"/>
    <w:rsid w:val="00CF019F"/>
    <w:rsid w:val="00CF0277"/>
    <w:rsid w:val="00CF028B"/>
    <w:rsid w:val="00CF02E0"/>
    <w:rsid w:val="00CF030E"/>
    <w:rsid w:val="00CF0405"/>
    <w:rsid w:val="00CF0847"/>
    <w:rsid w:val="00CF09B8"/>
    <w:rsid w:val="00CF0B9C"/>
    <w:rsid w:val="00CF0EFB"/>
    <w:rsid w:val="00CF12C5"/>
    <w:rsid w:val="00CF1685"/>
    <w:rsid w:val="00CF174D"/>
    <w:rsid w:val="00CF17AF"/>
    <w:rsid w:val="00CF187A"/>
    <w:rsid w:val="00CF194F"/>
    <w:rsid w:val="00CF1CD8"/>
    <w:rsid w:val="00CF1E31"/>
    <w:rsid w:val="00CF208B"/>
    <w:rsid w:val="00CF21DA"/>
    <w:rsid w:val="00CF26DC"/>
    <w:rsid w:val="00CF2775"/>
    <w:rsid w:val="00CF28F6"/>
    <w:rsid w:val="00CF2A73"/>
    <w:rsid w:val="00CF2ADD"/>
    <w:rsid w:val="00CF2CFE"/>
    <w:rsid w:val="00CF2D17"/>
    <w:rsid w:val="00CF2D3B"/>
    <w:rsid w:val="00CF3213"/>
    <w:rsid w:val="00CF33DA"/>
    <w:rsid w:val="00CF354E"/>
    <w:rsid w:val="00CF3A07"/>
    <w:rsid w:val="00CF3AF7"/>
    <w:rsid w:val="00CF3DDB"/>
    <w:rsid w:val="00CF40CF"/>
    <w:rsid w:val="00CF40E2"/>
    <w:rsid w:val="00CF424C"/>
    <w:rsid w:val="00CF4260"/>
    <w:rsid w:val="00CF42BE"/>
    <w:rsid w:val="00CF44FC"/>
    <w:rsid w:val="00CF4529"/>
    <w:rsid w:val="00CF458E"/>
    <w:rsid w:val="00CF4710"/>
    <w:rsid w:val="00CF4774"/>
    <w:rsid w:val="00CF4788"/>
    <w:rsid w:val="00CF4972"/>
    <w:rsid w:val="00CF4D4C"/>
    <w:rsid w:val="00CF5071"/>
    <w:rsid w:val="00CF5221"/>
    <w:rsid w:val="00CF523A"/>
    <w:rsid w:val="00CF5256"/>
    <w:rsid w:val="00CF5A5C"/>
    <w:rsid w:val="00CF5DB6"/>
    <w:rsid w:val="00CF5F65"/>
    <w:rsid w:val="00CF616C"/>
    <w:rsid w:val="00CF6447"/>
    <w:rsid w:val="00CF64E4"/>
    <w:rsid w:val="00CF674E"/>
    <w:rsid w:val="00CF676F"/>
    <w:rsid w:val="00CF67ED"/>
    <w:rsid w:val="00CF681A"/>
    <w:rsid w:val="00CF69FE"/>
    <w:rsid w:val="00CF6C11"/>
    <w:rsid w:val="00CF6DB6"/>
    <w:rsid w:val="00CF7449"/>
    <w:rsid w:val="00CF7619"/>
    <w:rsid w:val="00CF762B"/>
    <w:rsid w:val="00CF7B3D"/>
    <w:rsid w:val="00D00321"/>
    <w:rsid w:val="00D0033E"/>
    <w:rsid w:val="00D003B0"/>
    <w:rsid w:val="00D00509"/>
    <w:rsid w:val="00D0079E"/>
    <w:rsid w:val="00D00917"/>
    <w:rsid w:val="00D00B09"/>
    <w:rsid w:val="00D00B6C"/>
    <w:rsid w:val="00D00BA4"/>
    <w:rsid w:val="00D00ED9"/>
    <w:rsid w:val="00D00FD6"/>
    <w:rsid w:val="00D01009"/>
    <w:rsid w:val="00D01036"/>
    <w:rsid w:val="00D01091"/>
    <w:rsid w:val="00D01284"/>
    <w:rsid w:val="00D0149B"/>
    <w:rsid w:val="00D01598"/>
    <w:rsid w:val="00D0197F"/>
    <w:rsid w:val="00D01A0F"/>
    <w:rsid w:val="00D01DCA"/>
    <w:rsid w:val="00D0241B"/>
    <w:rsid w:val="00D027F2"/>
    <w:rsid w:val="00D02963"/>
    <w:rsid w:val="00D02A20"/>
    <w:rsid w:val="00D02A9B"/>
    <w:rsid w:val="00D02AAF"/>
    <w:rsid w:val="00D02AFB"/>
    <w:rsid w:val="00D02C86"/>
    <w:rsid w:val="00D02D5C"/>
    <w:rsid w:val="00D02FBA"/>
    <w:rsid w:val="00D03114"/>
    <w:rsid w:val="00D03122"/>
    <w:rsid w:val="00D031CF"/>
    <w:rsid w:val="00D0352C"/>
    <w:rsid w:val="00D03604"/>
    <w:rsid w:val="00D036C1"/>
    <w:rsid w:val="00D0376E"/>
    <w:rsid w:val="00D0379C"/>
    <w:rsid w:val="00D037F4"/>
    <w:rsid w:val="00D039F5"/>
    <w:rsid w:val="00D03BC1"/>
    <w:rsid w:val="00D03E67"/>
    <w:rsid w:val="00D040C5"/>
    <w:rsid w:val="00D04136"/>
    <w:rsid w:val="00D04137"/>
    <w:rsid w:val="00D0427D"/>
    <w:rsid w:val="00D04401"/>
    <w:rsid w:val="00D045FF"/>
    <w:rsid w:val="00D04BCD"/>
    <w:rsid w:val="00D04F65"/>
    <w:rsid w:val="00D05274"/>
    <w:rsid w:val="00D052A5"/>
    <w:rsid w:val="00D054BE"/>
    <w:rsid w:val="00D0559B"/>
    <w:rsid w:val="00D05614"/>
    <w:rsid w:val="00D05D04"/>
    <w:rsid w:val="00D05F25"/>
    <w:rsid w:val="00D05F32"/>
    <w:rsid w:val="00D06219"/>
    <w:rsid w:val="00D06237"/>
    <w:rsid w:val="00D0640C"/>
    <w:rsid w:val="00D06457"/>
    <w:rsid w:val="00D06523"/>
    <w:rsid w:val="00D06775"/>
    <w:rsid w:val="00D067ED"/>
    <w:rsid w:val="00D068C3"/>
    <w:rsid w:val="00D06D2B"/>
    <w:rsid w:val="00D06D35"/>
    <w:rsid w:val="00D06F33"/>
    <w:rsid w:val="00D06F39"/>
    <w:rsid w:val="00D07082"/>
    <w:rsid w:val="00D070EE"/>
    <w:rsid w:val="00D07168"/>
    <w:rsid w:val="00D073B3"/>
    <w:rsid w:val="00D075C1"/>
    <w:rsid w:val="00D077F6"/>
    <w:rsid w:val="00D079D2"/>
    <w:rsid w:val="00D07A96"/>
    <w:rsid w:val="00D07DFF"/>
    <w:rsid w:val="00D07F05"/>
    <w:rsid w:val="00D106E2"/>
    <w:rsid w:val="00D108C3"/>
    <w:rsid w:val="00D10AB2"/>
    <w:rsid w:val="00D10B0C"/>
    <w:rsid w:val="00D10C25"/>
    <w:rsid w:val="00D10CE3"/>
    <w:rsid w:val="00D111ED"/>
    <w:rsid w:val="00D113D5"/>
    <w:rsid w:val="00D114D1"/>
    <w:rsid w:val="00D11749"/>
    <w:rsid w:val="00D1178D"/>
    <w:rsid w:val="00D11871"/>
    <w:rsid w:val="00D11A20"/>
    <w:rsid w:val="00D11D62"/>
    <w:rsid w:val="00D11D69"/>
    <w:rsid w:val="00D11E4A"/>
    <w:rsid w:val="00D120F3"/>
    <w:rsid w:val="00D1211D"/>
    <w:rsid w:val="00D12171"/>
    <w:rsid w:val="00D1218B"/>
    <w:rsid w:val="00D1232B"/>
    <w:rsid w:val="00D123B0"/>
    <w:rsid w:val="00D123F9"/>
    <w:rsid w:val="00D12AF5"/>
    <w:rsid w:val="00D12E69"/>
    <w:rsid w:val="00D13103"/>
    <w:rsid w:val="00D1325D"/>
    <w:rsid w:val="00D13D8D"/>
    <w:rsid w:val="00D13E08"/>
    <w:rsid w:val="00D13EF5"/>
    <w:rsid w:val="00D13F52"/>
    <w:rsid w:val="00D13FF5"/>
    <w:rsid w:val="00D1405B"/>
    <w:rsid w:val="00D140EB"/>
    <w:rsid w:val="00D1428C"/>
    <w:rsid w:val="00D143AC"/>
    <w:rsid w:val="00D1444D"/>
    <w:rsid w:val="00D144EC"/>
    <w:rsid w:val="00D1467C"/>
    <w:rsid w:val="00D14754"/>
    <w:rsid w:val="00D14A0C"/>
    <w:rsid w:val="00D14A2D"/>
    <w:rsid w:val="00D14E4A"/>
    <w:rsid w:val="00D14FBC"/>
    <w:rsid w:val="00D15122"/>
    <w:rsid w:val="00D1522B"/>
    <w:rsid w:val="00D153EF"/>
    <w:rsid w:val="00D154B8"/>
    <w:rsid w:val="00D15A2E"/>
    <w:rsid w:val="00D15ABE"/>
    <w:rsid w:val="00D15BB9"/>
    <w:rsid w:val="00D15BC5"/>
    <w:rsid w:val="00D15D19"/>
    <w:rsid w:val="00D15E68"/>
    <w:rsid w:val="00D16009"/>
    <w:rsid w:val="00D16318"/>
    <w:rsid w:val="00D163C7"/>
    <w:rsid w:val="00D16611"/>
    <w:rsid w:val="00D16826"/>
    <w:rsid w:val="00D16DC5"/>
    <w:rsid w:val="00D16FB7"/>
    <w:rsid w:val="00D17282"/>
    <w:rsid w:val="00D1729A"/>
    <w:rsid w:val="00D172DF"/>
    <w:rsid w:val="00D17707"/>
    <w:rsid w:val="00D1783F"/>
    <w:rsid w:val="00D178A0"/>
    <w:rsid w:val="00D178B4"/>
    <w:rsid w:val="00D1796B"/>
    <w:rsid w:val="00D17AEE"/>
    <w:rsid w:val="00D17B49"/>
    <w:rsid w:val="00D17C21"/>
    <w:rsid w:val="00D17C68"/>
    <w:rsid w:val="00D20023"/>
    <w:rsid w:val="00D20209"/>
    <w:rsid w:val="00D2028F"/>
    <w:rsid w:val="00D202CB"/>
    <w:rsid w:val="00D2063F"/>
    <w:rsid w:val="00D206CC"/>
    <w:rsid w:val="00D207CF"/>
    <w:rsid w:val="00D20CC9"/>
    <w:rsid w:val="00D20D22"/>
    <w:rsid w:val="00D20D3F"/>
    <w:rsid w:val="00D2115F"/>
    <w:rsid w:val="00D2119A"/>
    <w:rsid w:val="00D2119B"/>
    <w:rsid w:val="00D211C9"/>
    <w:rsid w:val="00D212AD"/>
    <w:rsid w:val="00D21330"/>
    <w:rsid w:val="00D21392"/>
    <w:rsid w:val="00D213EA"/>
    <w:rsid w:val="00D215E2"/>
    <w:rsid w:val="00D215F5"/>
    <w:rsid w:val="00D21AE6"/>
    <w:rsid w:val="00D21B87"/>
    <w:rsid w:val="00D21CE6"/>
    <w:rsid w:val="00D21F3E"/>
    <w:rsid w:val="00D221B9"/>
    <w:rsid w:val="00D22472"/>
    <w:rsid w:val="00D224AF"/>
    <w:rsid w:val="00D22BBC"/>
    <w:rsid w:val="00D22F0B"/>
    <w:rsid w:val="00D22F94"/>
    <w:rsid w:val="00D23147"/>
    <w:rsid w:val="00D23289"/>
    <w:rsid w:val="00D23320"/>
    <w:rsid w:val="00D2348D"/>
    <w:rsid w:val="00D23570"/>
    <w:rsid w:val="00D23DE8"/>
    <w:rsid w:val="00D23E40"/>
    <w:rsid w:val="00D23F29"/>
    <w:rsid w:val="00D240DB"/>
    <w:rsid w:val="00D2431D"/>
    <w:rsid w:val="00D2441D"/>
    <w:rsid w:val="00D24425"/>
    <w:rsid w:val="00D246B5"/>
    <w:rsid w:val="00D24D0C"/>
    <w:rsid w:val="00D250B0"/>
    <w:rsid w:val="00D251FB"/>
    <w:rsid w:val="00D25376"/>
    <w:rsid w:val="00D257E5"/>
    <w:rsid w:val="00D2591B"/>
    <w:rsid w:val="00D25930"/>
    <w:rsid w:val="00D25C48"/>
    <w:rsid w:val="00D25C59"/>
    <w:rsid w:val="00D25DBE"/>
    <w:rsid w:val="00D25E09"/>
    <w:rsid w:val="00D25F76"/>
    <w:rsid w:val="00D26081"/>
    <w:rsid w:val="00D26447"/>
    <w:rsid w:val="00D265F5"/>
    <w:rsid w:val="00D2666C"/>
    <w:rsid w:val="00D266A5"/>
    <w:rsid w:val="00D26801"/>
    <w:rsid w:val="00D2680F"/>
    <w:rsid w:val="00D26997"/>
    <w:rsid w:val="00D26B03"/>
    <w:rsid w:val="00D26B3A"/>
    <w:rsid w:val="00D26D22"/>
    <w:rsid w:val="00D26D71"/>
    <w:rsid w:val="00D27164"/>
    <w:rsid w:val="00D2721B"/>
    <w:rsid w:val="00D27323"/>
    <w:rsid w:val="00D27552"/>
    <w:rsid w:val="00D275A5"/>
    <w:rsid w:val="00D27A76"/>
    <w:rsid w:val="00D27A89"/>
    <w:rsid w:val="00D27B2B"/>
    <w:rsid w:val="00D27B44"/>
    <w:rsid w:val="00D27D82"/>
    <w:rsid w:val="00D30035"/>
    <w:rsid w:val="00D30065"/>
    <w:rsid w:val="00D303D0"/>
    <w:rsid w:val="00D30476"/>
    <w:rsid w:val="00D3047C"/>
    <w:rsid w:val="00D3058D"/>
    <w:rsid w:val="00D30686"/>
    <w:rsid w:val="00D3094B"/>
    <w:rsid w:val="00D30C01"/>
    <w:rsid w:val="00D311B2"/>
    <w:rsid w:val="00D31473"/>
    <w:rsid w:val="00D31487"/>
    <w:rsid w:val="00D31612"/>
    <w:rsid w:val="00D3165B"/>
    <w:rsid w:val="00D31992"/>
    <w:rsid w:val="00D31997"/>
    <w:rsid w:val="00D319C0"/>
    <w:rsid w:val="00D31A51"/>
    <w:rsid w:val="00D31A58"/>
    <w:rsid w:val="00D32010"/>
    <w:rsid w:val="00D320E9"/>
    <w:rsid w:val="00D323A7"/>
    <w:rsid w:val="00D328BD"/>
    <w:rsid w:val="00D328F2"/>
    <w:rsid w:val="00D32A8C"/>
    <w:rsid w:val="00D32AA3"/>
    <w:rsid w:val="00D32D07"/>
    <w:rsid w:val="00D32D4E"/>
    <w:rsid w:val="00D32DF2"/>
    <w:rsid w:val="00D32E49"/>
    <w:rsid w:val="00D32ED2"/>
    <w:rsid w:val="00D331BB"/>
    <w:rsid w:val="00D332D7"/>
    <w:rsid w:val="00D336EA"/>
    <w:rsid w:val="00D33D62"/>
    <w:rsid w:val="00D33D87"/>
    <w:rsid w:val="00D33EB4"/>
    <w:rsid w:val="00D33F28"/>
    <w:rsid w:val="00D33F42"/>
    <w:rsid w:val="00D34022"/>
    <w:rsid w:val="00D341B6"/>
    <w:rsid w:val="00D341C3"/>
    <w:rsid w:val="00D34564"/>
    <w:rsid w:val="00D34719"/>
    <w:rsid w:val="00D347B3"/>
    <w:rsid w:val="00D348A6"/>
    <w:rsid w:val="00D34D4F"/>
    <w:rsid w:val="00D35166"/>
    <w:rsid w:val="00D351EC"/>
    <w:rsid w:val="00D356BE"/>
    <w:rsid w:val="00D35A1E"/>
    <w:rsid w:val="00D35B67"/>
    <w:rsid w:val="00D35C58"/>
    <w:rsid w:val="00D35C7E"/>
    <w:rsid w:val="00D35CC9"/>
    <w:rsid w:val="00D35CF3"/>
    <w:rsid w:val="00D35D38"/>
    <w:rsid w:val="00D35D74"/>
    <w:rsid w:val="00D35D77"/>
    <w:rsid w:val="00D360F2"/>
    <w:rsid w:val="00D36180"/>
    <w:rsid w:val="00D361AB"/>
    <w:rsid w:val="00D361EB"/>
    <w:rsid w:val="00D3644D"/>
    <w:rsid w:val="00D36540"/>
    <w:rsid w:val="00D367FC"/>
    <w:rsid w:val="00D36818"/>
    <w:rsid w:val="00D368F7"/>
    <w:rsid w:val="00D369A6"/>
    <w:rsid w:val="00D36A54"/>
    <w:rsid w:val="00D36A5A"/>
    <w:rsid w:val="00D36BF8"/>
    <w:rsid w:val="00D36CB2"/>
    <w:rsid w:val="00D36D03"/>
    <w:rsid w:val="00D36ED3"/>
    <w:rsid w:val="00D36EEA"/>
    <w:rsid w:val="00D372BD"/>
    <w:rsid w:val="00D37494"/>
    <w:rsid w:val="00D374CE"/>
    <w:rsid w:val="00D37542"/>
    <w:rsid w:val="00D37681"/>
    <w:rsid w:val="00D376B4"/>
    <w:rsid w:val="00D377BE"/>
    <w:rsid w:val="00D378D7"/>
    <w:rsid w:val="00D37AEC"/>
    <w:rsid w:val="00D405C1"/>
    <w:rsid w:val="00D406D7"/>
    <w:rsid w:val="00D40791"/>
    <w:rsid w:val="00D407C9"/>
    <w:rsid w:val="00D40978"/>
    <w:rsid w:val="00D40BA0"/>
    <w:rsid w:val="00D40E20"/>
    <w:rsid w:val="00D40ED1"/>
    <w:rsid w:val="00D40F32"/>
    <w:rsid w:val="00D41004"/>
    <w:rsid w:val="00D410E6"/>
    <w:rsid w:val="00D41150"/>
    <w:rsid w:val="00D414BF"/>
    <w:rsid w:val="00D4161D"/>
    <w:rsid w:val="00D41B26"/>
    <w:rsid w:val="00D41C1A"/>
    <w:rsid w:val="00D41EC6"/>
    <w:rsid w:val="00D424D0"/>
    <w:rsid w:val="00D424EB"/>
    <w:rsid w:val="00D424F7"/>
    <w:rsid w:val="00D4255B"/>
    <w:rsid w:val="00D425FA"/>
    <w:rsid w:val="00D42683"/>
    <w:rsid w:val="00D42716"/>
    <w:rsid w:val="00D427AE"/>
    <w:rsid w:val="00D42965"/>
    <w:rsid w:val="00D42C8F"/>
    <w:rsid w:val="00D42CF1"/>
    <w:rsid w:val="00D42D72"/>
    <w:rsid w:val="00D42FDE"/>
    <w:rsid w:val="00D43007"/>
    <w:rsid w:val="00D43264"/>
    <w:rsid w:val="00D4336D"/>
    <w:rsid w:val="00D43714"/>
    <w:rsid w:val="00D43907"/>
    <w:rsid w:val="00D43980"/>
    <w:rsid w:val="00D43A1D"/>
    <w:rsid w:val="00D43BC2"/>
    <w:rsid w:val="00D4408F"/>
    <w:rsid w:val="00D4416F"/>
    <w:rsid w:val="00D44257"/>
    <w:rsid w:val="00D442E0"/>
    <w:rsid w:val="00D448FC"/>
    <w:rsid w:val="00D44C54"/>
    <w:rsid w:val="00D44E3E"/>
    <w:rsid w:val="00D45361"/>
    <w:rsid w:val="00D45390"/>
    <w:rsid w:val="00D45815"/>
    <w:rsid w:val="00D45979"/>
    <w:rsid w:val="00D459AD"/>
    <w:rsid w:val="00D45BE8"/>
    <w:rsid w:val="00D45C47"/>
    <w:rsid w:val="00D45EBE"/>
    <w:rsid w:val="00D45FE1"/>
    <w:rsid w:val="00D4608E"/>
    <w:rsid w:val="00D46135"/>
    <w:rsid w:val="00D4690E"/>
    <w:rsid w:val="00D46A85"/>
    <w:rsid w:val="00D46AFA"/>
    <w:rsid w:val="00D46B62"/>
    <w:rsid w:val="00D46BE9"/>
    <w:rsid w:val="00D46C88"/>
    <w:rsid w:val="00D46D86"/>
    <w:rsid w:val="00D46DDB"/>
    <w:rsid w:val="00D470CA"/>
    <w:rsid w:val="00D47370"/>
    <w:rsid w:val="00D4756A"/>
    <w:rsid w:val="00D47955"/>
    <w:rsid w:val="00D47A3C"/>
    <w:rsid w:val="00D47AC4"/>
    <w:rsid w:val="00D47C0B"/>
    <w:rsid w:val="00D47C2B"/>
    <w:rsid w:val="00D47C2F"/>
    <w:rsid w:val="00D47CCA"/>
    <w:rsid w:val="00D47E61"/>
    <w:rsid w:val="00D47E94"/>
    <w:rsid w:val="00D50072"/>
    <w:rsid w:val="00D502E2"/>
    <w:rsid w:val="00D5032C"/>
    <w:rsid w:val="00D5034B"/>
    <w:rsid w:val="00D503BB"/>
    <w:rsid w:val="00D50418"/>
    <w:rsid w:val="00D50FC8"/>
    <w:rsid w:val="00D510F1"/>
    <w:rsid w:val="00D511BD"/>
    <w:rsid w:val="00D51490"/>
    <w:rsid w:val="00D514CD"/>
    <w:rsid w:val="00D51506"/>
    <w:rsid w:val="00D51D65"/>
    <w:rsid w:val="00D51D6E"/>
    <w:rsid w:val="00D51E8F"/>
    <w:rsid w:val="00D51F04"/>
    <w:rsid w:val="00D51FF5"/>
    <w:rsid w:val="00D52002"/>
    <w:rsid w:val="00D52009"/>
    <w:rsid w:val="00D52055"/>
    <w:rsid w:val="00D52068"/>
    <w:rsid w:val="00D5237E"/>
    <w:rsid w:val="00D52487"/>
    <w:rsid w:val="00D5248F"/>
    <w:rsid w:val="00D52995"/>
    <w:rsid w:val="00D52A38"/>
    <w:rsid w:val="00D52E2F"/>
    <w:rsid w:val="00D52F07"/>
    <w:rsid w:val="00D53125"/>
    <w:rsid w:val="00D531C7"/>
    <w:rsid w:val="00D5326A"/>
    <w:rsid w:val="00D5387F"/>
    <w:rsid w:val="00D5388A"/>
    <w:rsid w:val="00D53994"/>
    <w:rsid w:val="00D53B55"/>
    <w:rsid w:val="00D53C0C"/>
    <w:rsid w:val="00D53DF4"/>
    <w:rsid w:val="00D53EE7"/>
    <w:rsid w:val="00D53F4B"/>
    <w:rsid w:val="00D53FCD"/>
    <w:rsid w:val="00D5429D"/>
    <w:rsid w:val="00D543C7"/>
    <w:rsid w:val="00D547C3"/>
    <w:rsid w:val="00D548C1"/>
    <w:rsid w:val="00D5499D"/>
    <w:rsid w:val="00D55267"/>
    <w:rsid w:val="00D556C0"/>
    <w:rsid w:val="00D5580B"/>
    <w:rsid w:val="00D55992"/>
    <w:rsid w:val="00D55A1B"/>
    <w:rsid w:val="00D55B75"/>
    <w:rsid w:val="00D55F28"/>
    <w:rsid w:val="00D55F91"/>
    <w:rsid w:val="00D56051"/>
    <w:rsid w:val="00D56546"/>
    <w:rsid w:val="00D56618"/>
    <w:rsid w:val="00D56785"/>
    <w:rsid w:val="00D5685D"/>
    <w:rsid w:val="00D569B2"/>
    <w:rsid w:val="00D56A01"/>
    <w:rsid w:val="00D56AAF"/>
    <w:rsid w:val="00D56BA6"/>
    <w:rsid w:val="00D56C16"/>
    <w:rsid w:val="00D5725D"/>
    <w:rsid w:val="00D574E7"/>
    <w:rsid w:val="00D5750B"/>
    <w:rsid w:val="00D57529"/>
    <w:rsid w:val="00D5752B"/>
    <w:rsid w:val="00D57613"/>
    <w:rsid w:val="00D57721"/>
    <w:rsid w:val="00D57C53"/>
    <w:rsid w:val="00D57E5F"/>
    <w:rsid w:val="00D57F7A"/>
    <w:rsid w:val="00D57FF4"/>
    <w:rsid w:val="00D60330"/>
    <w:rsid w:val="00D60430"/>
    <w:rsid w:val="00D604EB"/>
    <w:rsid w:val="00D60651"/>
    <w:rsid w:val="00D6066B"/>
    <w:rsid w:val="00D606B2"/>
    <w:rsid w:val="00D609D1"/>
    <w:rsid w:val="00D61042"/>
    <w:rsid w:val="00D610D1"/>
    <w:rsid w:val="00D6148D"/>
    <w:rsid w:val="00D618C1"/>
    <w:rsid w:val="00D61A9B"/>
    <w:rsid w:val="00D621EF"/>
    <w:rsid w:val="00D622DB"/>
    <w:rsid w:val="00D62341"/>
    <w:rsid w:val="00D6244A"/>
    <w:rsid w:val="00D62455"/>
    <w:rsid w:val="00D62510"/>
    <w:rsid w:val="00D6251C"/>
    <w:rsid w:val="00D62790"/>
    <w:rsid w:val="00D6283D"/>
    <w:rsid w:val="00D62C54"/>
    <w:rsid w:val="00D62C8F"/>
    <w:rsid w:val="00D62ECE"/>
    <w:rsid w:val="00D630E2"/>
    <w:rsid w:val="00D63223"/>
    <w:rsid w:val="00D6366F"/>
    <w:rsid w:val="00D636AA"/>
    <w:rsid w:val="00D638DC"/>
    <w:rsid w:val="00D63F44"/>
    <w:rsid w:val="00D63FDA"/>
    <w:rsid w:val="00D64048"/>
    <w:rsid w:val="00D64201"/>
    <w:rsid w:val="00D64274"/>
    <w:rsid w:val="00D64F6D"/>
    <w:rsid w:val="00D64FAB"/>
    <w:rsid w:val="00D6501B"/>
    <w:rsid w:val="00D65252"/>
    <w:rsid w:val="00D65264"/>
    <w:rsid w:val="00D652DF"/>
    <w:rsid w:val="00D6538E"/>
    <w:rsid w:val="00D65613"/>
    <w:rsid w:val="00D6562B"/>
    <w:rsid w:val="00D6579B"/>
    <w:rsid w:val="00D6599F"/>
    <w:rsid w:val="00D659D6"/>
    <w:rsid w:val="00D65A39"/>
    <w:rsid w:val="00D65CC2"/>
    <w:rsid w:val="00D660A9"/>
    <w:rsid w:val="00D6655F"/>
    <w:rsid w:val="00D665E3"/>
    <w:rsid w:val="00D66637"/>
    <w:rsid w:val="00D667AE"/>
    <w:rsid w:val="00D66B3A"/>
    <w:rsid w:val="00D66E93"/>
    <w:rsid w:val="00D670C3"/>
    <w:rsid w:val="00D670CE"/>
    <w:rsid w:val="00D67120"/>
    <w:rsid w:val="00D67440"/>
    <w:rsid w:val="00D67883"/>
    <w:rsid w:val="00D67A29"/>
    <w:rsid w:val="00D67B26"/>
    <w:rsid w:val="00D67D0A"/>
    <w:rsid w:val="00D67DFF"/>
    <w:rsid w:val="00D7028A"/>
    <w:rsid w:val="00D70298"/>
    <w:rsid w:val="00D703C2"/>
    <w:rsid w:val="00D705B9"/>
    <w:rsid w:val="00D7081C"/>
    <w:rsid w:val="00D70A79"/>
    <w:rsid w:val="00D7127C"/>
    <w:rsid w:val="00D713FA"/>
    <w:rsid w:val="00D7148B"/>
    <w:rsid w:val="00D71661"/>
    <w:rsid w:val="00D71675"/>
    <w:rsid w:val="00D71BA0"/>
    <w:rsid w:val="00D71C40"/>
    <w:rsid w:val="00D71D26"/>
    <w:rsid w:val="00D71D76"/>
    <w:rsid w:val="00D71FA1"/>
    <w:rsid w:val="00D7205C"/>
    <w:rsid w:val="00D721DF"/>
    <w:rsid w:val="00D72289"/>
    <w:rsid w:val="00D7230D"/>
    <w:rsid w:val="00D725D2"/>
    <w:rsid w:val="00D72768"/>
    <w:rsid w:val="00D728DF"/>
    <w:rsid w:val="00D72913"/>
    <w:rsid w:val="00D7297E"/>
    <w:rsid w:val="00D72A9E"/>
    <w:rsid w:val="00D72C25"/>
    <w:rsid w:val="00D72E9C"/>
    <w:rsid w:val="00D72FC8"/>
    <w:rsid w:val="00D73067"/>
    <w:rsid w:val="00D730D7"/>
    <w:rsid w:val="00D737F0"/>
    <w:rsid w:val="00D73864"/>
    <w:rsid w:val="00D73A21"/>
    <w:rsid w:val="00D73AE9"/>
    <w:rsid w:val="00D73C73"/>
    <w:rsid w:val="00D73D0E"/>
    <w:rsid w:val="00D73E95"/>
    <w:rsid w:val="00D73EE2"/>
    <w:rsid w:val="00D7400B"/>
    <w:rsid w:val="00D74107"/>
    <w:rsid w:val="00D743BF"/>
    <w:rsid w:val="00D745CB"/>
    <w:rsid w:val="00D7473F"/>
    <w:rsid w:val="00D7474C"/>
    <w:rsid w:val="00D7476F"/>
    <w:rsid w:val="00D74816"/>
    <w:rsid w:val="00D74849"/>
    <w:rsid w:val="00D749E9"/>
    <w:rsid w:val="00D74CC0"/>
    <w:rsid w:val="00D74DD1"/>
    <w:rsid w:val="00D74E8B"/>
    <w:rsid w:val="00D74FE1"/>
    <w:rsid w:val="00D753A5"/>
    <w:rsid w:val="00D754B0"/>
    <w:rsid w:val="00D7556F"/>
    <w:rsid w:val="00D75741"/>
    <w:rsid w:val="00D7594C"/>
    <w:rsid w:val="00D75B27"/>
    <w:rsid w:val="00D75B3A"/>
    <w:rsid w:val="00D75C22"/>
    <w:rsid w:val="00D75FDE"/>
    <w:rsid w:val="00D76042"/>
    <w:rsid w:val="00D760DD"/>
    <w:rsid w:val="00D76462"/>
    <w:rsid w:val="00D76477"/>
    <w:rsid w:val="00D76551"/>
    <w:rsid w:val="00D767B6"/>
    <w:rsid w:val="00D768A8"/>
    <w:rsid w:val="00D76999"/>
    <w:rsid w:val="00D76BD6"/>
    <w:rsid w:val="00D76DC7"/>
    <w:rsid w:val="00D77166"/>
    <w:rsid w:val="00D7733B"/>
    <w:rsid w:val="00D7734B"/>
    <w:rsid w:val="00D77693"/>
    <w:rsid w:val="00D776CC"/>
    <w:rsid w:val="00D7776A"/>
    <w:rsid w:val="00D7788A"/>
    <w:rsid w:val="00D77A40"/>
    <w:rsid w:val="00D77F05"/>
    <w:rsid w:val="00D80050"/>
    <w:rsid w:val="00D801DA"/>
    <w:rsid w:val="00D8034B"/>
    <w:rsid w:val="00D805F7"/>
    <w:rsid w:val="00D807B2"/>
    <w:rsid w:val="00D8085E"/>
    <w:rsid w:val="00D80968"/>
    <w:rsid w:val="00D80A04"/>
    <w:rsid w:val="00D80C73"/>
    <w:rsid w:val="00D80D76"/>
    <w:rsid w:val="00D81217"/>
    <w:rsid w:val="00D81397"/>
    <w:rsid w:val="00D8165B"/>
    <w:rsid w:val="00D8170C"/>
    <w:rsid w:val="00D81B6E"/>
    <w:rsid w:val="00D81C98"/>
    <w:rsid w:val="00D81DFD"/>
    <w:rsid w:val="00D81EB5"/>
    <w:rsid w:val="00D81ECE"/>
    <w:rsid w:val="00D81F8A"/>
    <w:rsid w:val="00D82228"/>
    <w:rsid w:val="00D82519"/>
    <w:rsid w:val="00D825B8"/>
    <w:rsid w:val="00D82858"/>
    <w:rsid w:val="00D828D5"/>
    <w:rsid w:val="00D828F6"/>
    <w:rsid w:val="00D82928"/>
    <w:rsid w:val="00D82967"/>
    <w:rsid w:val="00D82B34"/>
    <w:rsid w:val="00D82E71"/>
    <w:rsid w:val="00D8314F"/>
    <w:rsid w:val="00D8315C"/>
    <w:rsid w:val="00D834E0"/>
    <w:rsid w:val="00D83B16"/>
    <w:rsid w:val="00D83B63"/>
    <w:rsid w:val="00D83D12"/>
    <w:rsid w:val="00D83D89"/>
    <w:rsid w:val="00D83F0E"/>
    <w:rsid w:val="00D83F12"/>
    <w:rsid w:val="00D83F76"/>
    <w:rsid w:val="00D83FA9"/>
    <w:rsid w:val="00D84074"/>
    <w:rsid w:val="00D84281"/>
    <w:rsid w:val="00D842E6"/>
    <w:rsid w:val="00D84383"/>
    <w:rsid w:val="00D8459E"/>
    <w:rsid w:val="00D847B9"/>
    <w:rsid w:val="00D84AD0"/>
    <w:rsid w:val="00D84AF2"/>
    <w:rsid w:val="00D84B60"/>
    <w:rsid w:val="00D84E2A"/>
    <w:rsid w:val="00D8518D"/>
    <w:rsid w:val="00D8520F"/>
    <w:rsid w:val="00D852D2"/>
    <w:rsid w:val="00D852F8"/>
    <w:rsid w:val="00D85399"/>
    <w:rsid w:val="00D854A5"/>
    <w:rsid w:val="00D855CB"/>
    <w:rsid w:val="00D85C3C"/>
    <w:rsid w:val="00D85CEA"/>
    <w:rsid w:val="00D85FC8"/>
    <w:rsid w:val="00D85FCD"/>
    <w:rsid w:val="00D8608D"/>
    <w:rsid w:val="00D8627E"/>
    <w:rsid w:val="00D862BA"/>
    <w:rsid w:val="00D864ED"/>
    <w:rsid w:val="00D866B1"/>
    <w:rsid w:val="00D867E8"/>
    <w:rsid w:val="00D86825"/>
    <w:rsid w:val="00D86A4A"/>
    <w:rsid w:val="00D86AB7"/>
    <w:rsid w:val="00D86F17"/>
    <w:rsid w:val="00D86F58"/>
    <w:rsid w:val="00D876AA"/>
    <w:rsid w:val="00D87737"/>
    <w:rsid w:val="00D87A4C"/>
    <w:rsid w:val="00D87E51"/>
    <w:rsid w:val="00D87FB4"/>
    <w:rsid w:val="00D9001B"/>
    <w:rsid w:val="00D90259"/>
    <w:rsid w:val="00D90296"/>
    <w:rsid w:val="00D9037B"/>
    <w:rsid w:val="00D903D5"/>
    <w:rsid w:val="00D90464"/>
    <w:rsid w:val="00D904A1"/>
    <w:rsid w:val="00D90541"/>
    <w:rsid w:val="00D9084D"/>
    <w:rsid w:val="00D90C33"/>
    <w:rsid w:val="00D90F22"/>
    <w:rsid w:val="00D91091"/>
    <w:rsid w:val="00D9133F"/>
    <w:rsid w:val="00D91483"/>
    <w:rsid w:val="00D91617"/>
    <w:rsid w:val="00D91A96"/>
    <w:rsid w:val="00D91AFB"/>
    <w:rsid w:val="00D91B77"/>
    <w:rsid w:val="00D91C15"/>
    <w:rsid w:val="00D91CCA"/>
    <w:rsid w:val="00D92032"/>
    <w:rsid w:val="00D92199"/>
    <w:rsid w:val="00D921F4"/>
    <w:rsid w:val="00D9231C"/>
    <w:rsid w:val="00D92325"/>
    <w:rsid w:val="00D923CD"/>
    <w:rsid w:val="00D923E6"/>
    <w:rsid w:val="00D92555"/>
    <w:rsid w:val="00D925CE"/>
    <w:rsid w:val="00D92AEF"/>
    <w:rsid w:val="00D92BF7"/>
    <w:rsid w:val="00D92D6E"/>
    <w:rsid w:val="00D92E87"/>
    <w:rsid w:val="00D93377"/>
    <w:rsid w:val="00D93440"/>
    <w:rsid w:val="00D9358C"/>
    <w:rsid w:val="00D93640"/>
    <w:rsid w:val="00D93A1C"/>
    <w:rsid w:val="00D93C50"/>
    <w:rsid w:val="00D93CC2"/>
    <w:rsid w:val="00D93DFA"/>
    <w:rsid w:val="00D941E5"/>
    <w:rsid w:val="00D941E8"/>
    <w:rsid w:val="00D942DD"/>
    <w:rsid w:val="00D9432C"/>
    <w:rsid w:val="00D94406"/>
    <w:rsid w:val="00D94538"/>
    <w:rsid w:val="00D947F5"/>
    <w:rsid w:val="00D94836"/>
    <w:rsid w:val="00D94966"/>
    <w:rsid w:val="00D94A7C"/>
    <w:rsid w:val="00D959B1"/>
    <w:rsid w:val="00D95A0E"/>
    <w:rsid w:val="00D95A5B"/>
    <w:rsid w:val="00D95BB6"/>
    <w:rsid w:val="00D95E80"/>
    <w:rsid w:val="00D95FFB"/>
    <w:rsid w:val="00D96098"/>
    <w:rsid w:val="00D962FE"/>
    <w:rsid w:val="00D9655E"/>
    <w:rsid w:val="00D96814"/>
    <w:rsid w:val="00D96984"/>
    <w:rsid w:val="00D9699C"/>
    <w:rsid w:val="00D96ACD"/>
    <w:rsid w:val="00D96AD0"/>
    <w:rsid w:val="00D96B87"/>
    <w:rsid w:val="00D96D2C"/>
    <w:rsid w:val="00D96D79"/>
    <w:rsid w:val="00D96E97"/>
    <w:rsid w:val="00D97037"/>
    <w:rsid w:val="00D970F2"/>
    <w:rsid w:val="00D971F3"/>
    <w:rsid w:val="00D97489"/>
    <w:rsid w:val="00D97763"/>
    <w:rsid w:val="00D97D8D"/>
    <w:rsid w:val="00D97FA5"/>
    <w:rsid w:val="00DA0056"/>
    <w:rsid w:val="00DA00B7"/>
    <w:rsid w:val="00DA064D"/>
    <w:rsid w:val="00DA06A7"/>
    <w:rsid w:val="00DA06B3"/>
    <w:rsid w:val="00DA06EA"/>
    <w:rsid w:val="00DA075B"/>
    <w:rsid w:val="00DA0A4A"/>
    <w:rsid w:val="00DA0B37"/>
    <w:rsid w:val="00DA0B39"/>
    <w:rsid w:val="00DA0B6A"/>
    <w:rsid w:val="00DA1340"/>
    <w:rsid w:val="00DA1368"/>
    <w:rsid w:val="00DA136E"/>
    <w:rsid w:val="00DA1621"/>
    <w:rsid w:val="00DA1792"/>
    <w:rsid w:val="00DA17A2"/>
    <w:rsid w:val="00DA17DD"/>
    <w:rsid w:val="00DA1AC1"/>
    <w:rsid w:val="00DA1AD0"/>
    <w:rsid w:val="00DA1D24"/>
    <w:rsid w:val="00DA1E5C"/>
    <w:rsid w:val="00DA2185"/>
    <w:rsid w:val="00DA22A0"/>
    <w:rsid w:val="00DA22A9"/>
    <w:rsid w:val="00DA2533"/>
    <w:rsid w:val="00DA2565"/>
    <w:rsid w:val="00DA2615"/>
    <w:rsid w:val="00DA2686"/>
    <w:rsid w:val="00DA26F0"/>
    <w:rsid w:val="00DA27F0"/>
    <w:rsid w:val="00DA28D4"/>
    <w:rsid w:val="00DA2AF8"/>
    <w:rsid w:val="00DA2CB3"/>
    <w:rsid w:val="00DA2D0D"/>
    <w:rsid w:val="00DA2DF9"/>
    <w:rsid w:val="00DA2F31"/>
    <w:rsid w:val="00DA314F"/>
    <w:rsid w:val="00DA31DA"/>
    <w:rsid w:val="00DA3318"/>
    <w:rsid w:val="00DA339E"/>
    <w:rsid w:val="00DA35D1"/>
    <w:rsid w:val="00DA3609"/>
    <w:rsid w:val="00DA37AD"/>
    <w:rsid w:val="00DA3860"/>
    <w:rsid w:val="00DA3D40"/>
    <w:rsid w:val="00DA3DED"/>
    <w:rsid w:val="00DA4077"/>
    <w:rsid w:val="00DA41ED"/>
    <w:rsid w:val="00DA426A"/>
    <w:rsid w:val="00DA43AA"/>
    <w:rsid w:val="00DA45C6"/>
    <w:rsid w:val="00DA479D"/>
    <w:rsid w:val="00DA4834"/>
    <w:rsid w:val="00DA4999"/>
    <w:rsid w:val="00DA500C"/>
    <w:rsid w:val="00DA5052"/>
    <w:rsid w:val="00DA54B9"/>
    <w:rsid w:val="00DA54EB"/>
    <w:rsid w:val="00DA5544"/>
    <w:rsid w:val="00DA5633"/>
    <w:rsid w:val="00DA568B"/>
    <w:rsid w:val="00DA5958"/>
    <w:rsid w:val="00DA5960"/>
    <w:rsid w:val="00DA59DC"/>
    <w:rsid w:val="00DA5DC3"/>
    <w:rsid w:val="00DA5E3E"/>
    <w:rsid w:val="00DA621E"/>
    <w:rsid w:val="00DA64D9"/>
    <w:rsid w:val="00DA6733"/>
    <w:rsid w:val="00DA67D3"/>
    <w:rsid w:val="00DA6A41"/>
    <w:rsid w:val="00DA6A9D"/>
    <w:rsid w:val="00DA6BC0"/>
    <w:rsid w:val="00DA6D13"/>
    <w:rsid w:val="00DA6E1E"/>
    <w:rsid w:val="00DA6E9A"/>
    <w:rsid w:val="00DA711B"/>
    <w:rsid w:val="00DA718B"/>
    <w:rsid w:val="00DA7230"/>
    <w:rsid w:val="00DA73EC"/>
    <w:rsid w:val="00DA73F3"/>
    <w:rsid w:val="00DA759C"/>
    <w:rsid w:val="00DA77A3"/>
    <w:rsid w:val="00DA7A64"/>
    <w:rsid w:val="00DA7BF1"/>
    <w:rsid w:val="00DB000E"/>
    <w:rsid w:val="00DB01A0"/>
    <w:rsid w:val="00DB0351"/>
    <w:rsid w:val="00DB039A"/>
    <w:rsid w:val="00DB03CC"/>
    <w:rsid w:val="00DB03FE"/>
    <w:rsid w:val="00DB045A"/>
    <w:rsid w:val="00DB051D"/>
    <w:rsid w:val="00DB05EE"/>
    <w:rsid w:val="00DB0A0E"/>
    <w:rsid w:val="00DB0C05"/>
    <w:rsid w:val="00DB0E7F"/>
    <w:rsid w:val="00DB0ED8"/>
    <w:rsid w:val="00DB0F7E"/>
    <w:rsid w:val="00DB1253"/>
    <w:rsid w:val="00DB12F6"/>
    <w:rsid w:val="00DB163B"/>
    <w:rsid w:val="00DB1669"/>
    <w:rsid w:val="00DB1915"/>
    <w:rsid w:val="00DB1AE1"/>
    <w:rsid w:val="00DB2178"/>
    <w:rsid w:val="00DB236D"/>
    <w:rsid w:val="00DB2545"/>
    <w:rsid w:val="00DB266F"/>
    <w:rsid w:val="00DB2863"/>
    <w:rsid w:val="00DB2C1D"/>
    <w:rsid w:val="00DB2C7F"/>
    <w:rsid w:val="00DB2E50"/>
    <w:rsid w:val="00DB2E6F"/>
    <w:rsid w:val="00DB3002"/>
    <w:rsid w:val="00DB3069"/>
    <w:rsid w:val="00DB3505"/>
    <w:rsid w:val="00DB351D"/>
    <w:rsid w:val="00DB3585"/>
    <w:rsid w:val="00DB3709"/>
    <w:rsid w:val="00DB3776"/>
    <w:rsid w:val="00DB3825"/>
    <w:rsid w:val="00DB39C9"/>
    <w:rsid w:val="00DB3A60"/>
    <w:rsid w:val="00DB3B16"/>
    <w:rsid w:val="00DB3B92"/>
    <w:rsid w:val="00DB3C4E"/>
    <w:rsid w:val="00DB3CC0"/>
    <w:rsid w:val="00DB3CD0"/>
    <w:rsid w:val="00DB3D77"/>
    <w:rsid w:val="00DB4072"/>
    <w:rsid w:val="00DB432B"/>
    <w:rsid w:val="00DB4753"/>
    <w:rsid w:val="00DB49D0"/>
    <w:rsid w:val="00DB4A98"/>
    <w:rsid w:val="00DB4C65"/>
    <w:rsid w:val="00DB4D09"/>
    <w:rsid w:val="00DB54A5"/>
    <w:rsid w:val="00DB5825"/>
    <w:rsid w:val="00DB5BD8"/>
    <w:rsid w:val="00DB5C20"/>
    <w:rsid w:val="00DB5C43"/>
    <w:rsid w:val="00DB5F57"/>
    <w:rsid w:val="00DB5FDC"/>
    <w:rsid w:val="00DB6028"/>
    <w:rsid w:val="00DB6234"/>
    <w:rsid w:val="00DB6345"/>
    <w:rsid w:val="00DB639A"/>
    <w:rsid w:val="00DB66A9"/>
    <w:rsid w:val="00DB6C02"/>
    <w:rsid w:val="00DB6CE6"/>
    <w:rsid w:val="00DB73D0"/>
    <w:rsid w:val="00DB74D2"/>
    <w:rsid w:val="00DB767F"/>
    <w:rsid w:val="00DB7AC2"/>
    <w:rsid w:val="00DB7B6A"/>
    <w:rsid w:val="00DB7B91"/>
    <w:rsid w:val="00DB7DC8"/>
    <w:rsid w:val="00DB7E06"/>
    <w:rsid w:val="00DB7E8C"/>
    <w:rsid w:val="00DB7EAB"/>
    <w:rsid w:val="00DC000A"/>
    <w:rsid w:val="00DC00CA"/>
    <w:rsid w:val="00DC018E"/>
    <w:rsid w:val="00DC0286"/>
    <w:rsid w:val="00DC0287"/>
    <w:rsid w:val="00DC0367"/>
    <w:rsid w:val="00DC04D4"/>
    <w:rsid w:val="00DC055A"/>
    <w:rsid w:val="00DC0610"/>
    <w:rsid w:val="00DC07AA"/>
    <w:rsid w:val="00DC08D3"/>
    <w:rsid w:val="00DC0A65"/>
    <w:rsid w:val="00DC0A8A"/>
    <w:rsid w:val="00DC0C5B"/>
    <w:rsid w:val="00DC0D90"/>
    <w:rsid w:val="00DC0FE2"/>
    <w:rsid w:val="00DC19E9"/>
    <w:rsid w:val="00DC1ADE"/>
    <w:rsid w:val="00DC1C5A"/>
    <w:rsid w:val="00DC1EEE"/>
    <w:rsid w:val="00DC2230"/>
    <w:rsid w:val="00DC22E6"/>
    <w:rsid w:val="00DC2377"/>
    <w:rsid w:val="00DC25E4"/>
    <w:rsid w:val="00DC2789"/>
    <w:rsid w:val="00DC2878"/>
    <w:rsid w:val="00DC2A30"/>
    <w:rsid w:val="00DC2A9C"/>
    <w:rsid w:val="00DC2D19"/>
    <w:rsid w:val="00DC2DC2"/>
    <w:rsid w:val="00DC2E55"/>
    <w:rsid w:val="00DC3197"/>
    <w:rsid w:val="00DC31FD"/>
    <w:rsid w:val="00DC3825"/>
    <w:rsid w:val="00DC382E"/>
    <w:rsid w:val="00DC385A"/>
    <w:rsid w:val="00DC3BC7"/>
    <w:rsid w:val="00DC3D06"/>
    <w:rsid w:val="00DC4199"/>
    <w:rsid w:val="00DC4221"/>
    <w:rsid w:val="00DC440A"/>
    <w:rsid w:val="00DC47B8"/>
    <w:rsid w:val="00DC48D4"/>
    <w:rsid w:val="00DC4AF2"/>
    <w:rsid w:val="00DC4DA0"/>
    <w:rsid w:val="00DC4DF7"/>
    <w:rsid w:val="00DC4E2D"/>
    <w:rsid w:val="00DC4EA4"/>
    <w:rsid w:val="00DC4F81"/>
    <w:rsid w:val="00DC51CA"/>
    <w:rsid w:val="00DC5489"/>
    <w:rsid w:val="00DC5909"/>
    <w:rsid w:val="00DC5AFE"/>
    <w:rsid w:val="00DC5BA0"/>
    <w:rsid w:val="00DC5C77"/>
    <w:rsid w:val="00DC5D7D"/>
    <w:rsid w:val="00DC5DDC"/>
    <w:rsid w:val="00DC5EA4"/>
    <w:rsid w:val="00DC5EBC"/>
    <w:rsid w:val="00DC60E7"/>
    <w:rsid w:val="00DC63FC"/>
    <w:rsid w:val="00DC65FA"/>
    <w:rsid w:val="00DC65FB"/>
    <w:rsid w:val="00DC6621"/>
    <w:rsid w:val="00DC6741"/>
    <w:rsid w:val="00DC6A0C"/>
    <w:rsid w:val="00DC6B4E"/>
    <w:rsid w:val="00DC6E17"/>
    <w:rsid w:val="00DC6E58"/>
    <w:rsid w:val="00DC6ED7"/>
    <w:rsid w:val="00DC6FDC"/>
    <w:rsid w:val="00DC728C"/>
    <w:rsid w:val="00DC73AF"/>
    <w:rsid w:val="00DC75AB"/>
    <w:rsid w:val="00DC7639"/>
    <w:rsid w:val="00DC76B4"/>
    <w:rsid w:val="00DC78D9"/>
    <w:rsid w:val="00DC7CC7"/>
    <w:rsid w:val="00DC7CD5"/>
    <w:rsid w:val="00DC7ED4"/>
    <w:rsid w:val="00DC7F67"/>
    <w:rsid w:val="00DD01D2"/>
    <w:rsid w:val="00DD023A"/>
    <w:rsid w:val="00DD0246"/>
    <w:rsid w:val="00DD0259"/>
    <w:rsid w:val="00DD09BC"/>
    <w:rsid w:val="00DD0A43"/>
    <w:rsid w:val="00DD0EB8"/>
    <w:rsid w:val="00DD0F38"/>
    <w:rsid w:val="00DD11E8"/>
    <w:rsid w:val="00DD1453"/>
    <w:rsid w:val="00DD15B1"/>
    <w:rsid w:val="00DD1975"/>
    <w:rsid w:val="00DD1B30"/>
    <w:rsid w:val="00DD1C09"/>
    <w:rsid w:val="00DD1EC8"/>
    <w:rsid w:val="00DD1FBE"/>
    <w:rsid w:val="00DD2077"/>
    <w:rsid w:val="00DD20A7"/>
    <w:rsid w:val="00DD2280"/>
    <w:rsid w:val="00DD246F"/>
    <w:rsid w:val="00DD24A4"/>
    <w:rsid w:val="00DD291D"/>
    <w:rsid w:val="00DD2AD1"/>
    <w:rsid w:val="00DD2DCC"/>
    <w:rsid w:val="00DD2EE3"/>
    <w:rsid w:val="00DD2F0B"/>
    <w:rsid w:val="00DD2FB7"/>
    <w:rsid w:val="00DD314A"/>
    <w:rsid w:val="00DD33EE"/>
    <w:rsid w:val="00DD361F"/>
    <w:rsid w:val="00DD382C"/>
    <w:rsid w:val="00DD391C"/>
    <w:rsid w:val="00DD3ACB"/>
    <w:rsid w:val="00DD3C35"/>
    <w:rsid w:val="00DD3E66"/>
    <w:rsid w:val="00DD3ED5"/>
    <w:rsid w:val="00DD3F81"/>
    <w:rsid w:val="00DD4214"/>
    <w:rsid w:val="00DD4471"/>
    <w:rsid w:val="00DD516F"/>
    <w:rsid w:val="00DD52B0"/>
    <w:rsid w:val="00DD53F9"/>
    <w:rsid w:val="00DD56E6"/>
    <w:rsid w:val="00DD5948"/>
    <w:rsid w:val="00DD5A1C"/>
    <w:rsid w:val="00DD5AE6"/>
    <w:rsid w:val="00DD5CD9"/>
    <w:rsid w:val="00DD6341"/>
    <w:rsid w:val="00DD6505"/>
    <w:rsid w:val="00DD6A61"/>
    <w:rsid w:val="00DD6C9B"/>
    <w:rsid w:val="00DD6CCD"/>
    <w:rsid w:val="00DD78E1"/>
    <w:rsid w:val="00DD7AD5"/>
    <w:rsid w:val="00DD7B08"/>
    <w:rsid w:val="00DD7EC5"/>
    <w:rsid w:val="00DD7FA1"/>
    <w:rsid w:val="00DE0001"/>
    <w:rsid w:val="00DE0015"/>
    <w:rsid w:val="00DE0129"/>
    <w:rsid w:val="00DE01F4"/>
    <w:rsid w:val="00DE02C4"/>
    <w:rsid w:val="00DE0653"/>
    <w:rsid w:val="00DE06FC"/>
    <w:rsid w:val="00DE096C"/>
    <w:rsid w:val="00DE0A9E"/>
    <w:rsid w:val="00DE0D47"/>
    <w:rsid w:val="00DE0F3A"/>
    <w:rsid w:val="00DE102A"/>
    <w:rsid w:val="00DE10CB"/>
    <w:rsid w:val="00DE11E2"/>
    <w:rsid w:val="00DE126B"/>
    <w:rsid w:val="00DE1376"/>
    <w:rsid w:val="00DE1439"/>
    <w:rsid w:val="00DE156D"/>
    <w:rsid w:val="00DE185B"/>
    <w:rsid w:val="00DE19BD"/>
    <w:rsid w:val="00DE1AC0"/>
    <w:rsid w:val="00DE1B4E"/>
    <w:rsid w:val="00DE1B78"/>
    <w:rsid w:val="00DE1E15"/>
    <w:rsid w:val="00DE1F9C"/>
    <w:rsid w:val="00DE21FE"/>
    <w:rsid w:val="00DE22DA"/>
    <w:rsid w:val="00DE230C"/>
    <w:rsid w:val="00DE26CC"/>
    <w:rsid w:val="00DE292C"/>
    <w:rsid w:val="00DE2BC3"/>
    <w:rsid w:val="00DE2C32"/>
    <w:rsid w:val="00DE2E89"/>
    <w:rsid w:val="00DE3239"/>
    <w:rsid w:val="00DE333B"/>
    <w:rsid w:val="00DE335F"/>
    <w:rsid w:val="00DE3454"/>
    <w:rsid w:val="00DE3472"/>
    <w:rsid w:val="00DE35FE"/>
    <w:rsid w:val="00DE3803"/>
    <w:rsid w:val="00DE3944"/>
    <w:rsid w:val="00DE3998"/>
    <w:rsid w:val="00DE39DC"/>
    <w:rsid w:val="00DE3BAD"/>
    <w:rsid w:val="00DE3C69"/>
    <w:rsid w:val="00DE3D69"/>
    <w:rsid w:val="00DE3FB2"/>
    <w:rsid w:val="00DE40BA"/>
    <w:rsid w:val="00DE476F"/>
    <w:rsid w:val="00DE4B06"/>
    <w:rsid w:val="00DE4BBA"/>
    <w:rsid w:val="00DE4CF2"/>
    <w:rsid w:val="00DE4D27"/>
    <w:rsid w:val="00DE4ED8"/>
    <w:rsid w:val="00DE51B8"/>
    <w:rsid w:val="00DE573C"/>
    <w:rsid w:val="00DE5794"/>
    <w:rsid w:val="00DE580D"/>
    <w:rsid w:val="00DE58C2"/>
    <w:rsid w:val="00DE59BF"/>
    <w:rsid w:val="00DE5AAF"/>
    <w:rsid w:val="00DE5B73"/>
    <w:rsid w:val="00DE5B98"/>
    <w:rsid w:val="00DE5C31"/>
    <w:rsid w:val="00DE5D44"/>
    <w:rsid w:val="00DE5EE3"/>
    <w:rsid w:val="00DE6429"/>
    <w:rsid w:val="00DE6761"/>
    <w:rsid w:val="00DE67A1"/>
    <w:rsid w:val="00DE6800"/>
    <w:rsid w:val="00DE6C13"/>
    <w:rsid w:val="00DE7561"/>
    <w:rsid w:val="00DE7CC1"/>
    <w:rsid w:val="00DE7CFA"/>
    <w:rsid w:val="00DE7D04"/>
    <w:rsid w:val="00DF0041"/>
    <w:rsid w:val="00DF006E"/>
    <w:rsid w:val="00DF019A"/>
    <w:rsid w:val="00DF04A6"/>
    <w:rsid w:val="00DF0529"/>
    <w:rsid w:val="00DF05B2"/>
    <w:rsid w:val="00DF0658"/>
    <w:rsid w:val="00DF0869"/>
    <w:rsid w:val="00DF0912"/>
    <w:rsid w:val="00DF0958"/>
    <w:rsid w:val="00DF09C4"/>
    <w:rsid w:val="00DF0ABF"/>
    <w:rsid w:val="00DF0B67"/>
    <w:rsid w:val="00DF0D1B"/>
    <w:rsid w:val="00DF0D24"/>
    <w:rsid w:val="00DF103A"/>
    <w:rsid w:val="00DF152E"/>
    <w:rsid w:val="00DF15C5"/>
    <w:rsid w:val="00DF1673"/>
    <w:rsid w:val="00DF1696"/>
    <w:rsid w:val="00DF1826"/>
    <w:rsid w:val="00DF1AAC"/>
    <w:rsid w:val="00DF1F6C"/>
    <w:rsid w:val="00DF22A4"/>
    <w:rsid w:val="00DF2539"/>
    <w:rsid w:val="00DF257E"/>
    <w:rsid w:val="00DF2677"/>
    <w:rsid w:val="00DF26EA"/>
    <w:rsid w:val="00DF2729"/>
    <w:rsid w:val="00DF2832"/>
    <w:rsid w:val="00DF2BA7"/>
    <w:rsid w:val="00DF2D42"/>
    <w:rsid w:val="00DF2E16"/>
    <w:rsid w:val="00DF2F86"/>
    <w:rsid w:val="00DF33A1"/>
    <w:rsid w:val="00DF35F3"/>
    <w:rsid w:val="00DF35F9"/>
    <w:rsid w:val="00DF3724"/>
    <w:rsid w:val="00DF378B"/>
    <w:rsid w:val="00DF399F"/>
    <w:rsid w:val="00DF3EAF"/>
    <w:rsid w:val="00DF449D"/>
    <w:rsid w:val="00DF4873"/>
    <w:rsid w:val="00DF4888"/>
    <w:rsid w:val="00DF4B26"/>
    <w:rsid w:val="00DF4B4C"/>
    <w:rsid w:val="00DF4D9B"/>
    <w:rsid w:val="00DF4E47"/>
    <w:rsid w:val="00DF4EC4"/>
    <w:rsid w:val="00DF4F4D"/>
    <w:rsid w:val="00DF4F93"/>
    <w:rsid w:val="00DF518D"/>
    <w:rsid w:val="00DF534A"/>
    <w:rsid w:val="00DF54CE"/>
    <w:rsid w:val="00DF55DF"/>
    <w:rsid w:val="00DF5726"/>
    <w:rsid w:val="00DF5728"/>
    <w:rsid w:val="00DF5AC7"/>
    <w:rsid w:val="00DF5B5D"/>
    <w:rsid w:val="00DF5BEB"/>
    <w:rsid w:val="00DF5C1A"/>
    <w:rsid w:val="00DF5E74"/>
    <w:rsid w:val="00DF5F92"/>
    <w:rsid w:val="00DF60BC"/>
    <w:rsid w:val="00DF636A"/>
    <w:rsid w:val="00DF648E"/>
    <w:rsid w:val="00DF64BF"/>
    <w:rsid w:val="00DF6687"/>
    <w:rsid w:val="00DF6696"/>
    <w:rsid w:val="00DF6835"/>
    <w:rsid w:val="00DF6861"/>
    <w:rsid w:val="00DF6B35"/>
    <w:rsid w:val="00DF6ECF"/>
    <w:rsid w:val="00DF7168"/>
    <w:rsid w:val="00DF7251"/>
    <w:rsid w:val="00DF756C"/>
    <w:rsid w:val="00DF770F"/>
    <w:rsid w:val="00DF799F"/>
    <w:rsid w:val="00DF7B7E"/>
    <w:rsid w:val="00DF7BFC"/>
    <w:rsid w:val="00DF7C38"/>
    <w:rsid w:val="00DF7E24"/>
    <w:rsid w:val="00E00866"/>
    <w:rsid w:val="00E00883"/>
    <w:rsid w:val="00E00B59"/>
    <w:rsid w:val="00E00D0B"/>
    <w:rsid w:val="00E00ECE"/>
    <w:rsid w:val="00E016A3"/>
    <w:rsid w:val="00E016AC"/>
    <w:rsid w:val="00E017BD"/>
    <w:rsid w:val="00E01976"/>
    <w:rsid w:val="00E01A81"/>
    <w:rsid w:val="00E01CB1"/>
    <w:rsid w:val="00E0200A"/>
    <w:rsid w:val="00E022D8"/>
    <w:rsid w:val="00E02385"/>
    <w:rsid w:val="00E02476"/>
    <w:rsid w:val="00E02A16"/>
    <w:rsid w:val="00E02B7D"/>
    <w:rsid w:val="00E02E65"/>
    <w:rsid w:val="00E02F03"/>
    <w:rsid w:val="00E032F6"/>
    <w:rsid w:val="00E033CE"/>
    <w:rsid w:val="00E03877"/>
    <w:rsid w:val="00E03A25"/>
    <w:rsid w:val="00E03B8A"/>
    <w:rsid w:val="00E03C68"/>
    <w:rsid w:val="00E03D59"/>
    <w:rsid w:val="00E03F5A"/>
    <w:rsid w:val="00E041DF"/>
    <w:rsid w:val="00E04290"/>
    <w:rsid w:val="00E042A4"/>
    <w:rsid w:val="00E045C3"/>
    <w:rsid w:val="00E04652"/>
    <w:rsid w:val="00E048AF"/>
    <w:rsid w:val="00E04A8E"/>
    <w:rsid w:val="00E04BEF"/>
    <w:rsid w:val="00E04D6B"/>
    <w:rsid w:val="00E04E28"/>
    <w:rsid w:val="00E04E75"/>
    <w:rsid w:val="00E05039"/>
    <w:rsid w:val="00E0540C"/>
    <w:rsid w:val="00E05770"/>
    <w:rsid w:val="00E05B0D"/>
    <w:rsid w:val="00E05BD4"/>
    <w:rsid w:val="00E05DAC"/>
    <w:rsid w:val="00E05E1E"/>
    <w:rsid w:val="00E063DF"/>
    <w:rsid w:val="00E0641F"/>
    <w:rsid w:val="00E06615"/>
    <w:rsid w:val="00E0678F"/>
    <w:rsid w:val="00E06BE0"/>
    <w:rsid w:val="00E06C08"/>
    <w:rsid w:val="00E06C5E"/>
    <w:rsid w:val="00E071E5"/>
    <w:rsid w:val="00E072F8"/>
    <w:rsid w:val="00E07307"/>
    <w:rsid w:val="00E07909"/>
    <w:rsid w:val="00E07B1E"/>
    <w:rsid w:val="00E07C74"/>
    <w:rsid w:val="00E1001E"/>
    <w:rsid w:val="00E10116"/>
    <w:rsid w:val="00E10159"/>
    <w:rsid w:val="00E1039A"/>
    <w:rsid w:val="00E1039E"/>
    <w:rsid w:val="00E10A0E"/>
    <w:rsid w:val="00E10BF6"/>
    <w:rsid w:val="00E11125"/>
    <w:rsid w:val="00E11149"/>
    <w:rsid w:val="00E111D9"/>
    <w:rsid w:val="00E11381"/>
    <w:rsid w:val="00E113E2"/>
    <w:rsid w:val="00E11501"/>
    <w:rsid w:val="00E116E0"/>
    <w:rsid w:val="00E1185D"/>
    <w:rsid w:val="00E118E5"/>
    <w:rsid w:val="00E11E0E"/>
    <w:rsid w:val="00E12084"/>
    <w:rsid w:val="00E120A9"/>
    <w:rsid w:val="00E12118"/>
    <w:rsid w:val="00E1228F"/>
    <w:rsid w:val="00E123A9"/>
    <w:rsid w:val="00E12569"/>
    <w:rsid w:val="00E12587"/>
    <w:rsid w:val="00E125C2"/>
    <w:rsid w:val="00E1260D"/>
    <w:rsid w:val="00E12725"/>
    <w:rsid w:val="00E127D4"/>
    <w:rsid w:val="00E12937"/>
    <w:rsid w:val="00E1297E"/>
    <w:rsid w:val="00E12B51"/>
    <w:rsid w:val="00E12E10"/>
    <w:rsid w:val="00E12E2A"/>
    <w:rsid w:val="00E1309F"/>
    <w:rsid w:val="00E1319E"/>
    <w:rsid w:val="00E1331A"/>
    <w:rsid w:val="00E13362"/>
    <w:rsid w:val="00E13843"/>
    <w:rsid w:val="00E13AF5"/>
    <w:rsid w:val="00E13B88"/>
    <w:rsid w:val="00E13D2D"/>
    <w:rsid w:val="00E13DBA"/>
    <w:rsid w:val="00E141B1"/>
    <w:rsid w:val="00E142EE"/>
    <w:rsid w:val="00E1444D"/>
    <w:rsid w:val="00E146D3"/>
    <w:rsid w:val="00E146D7"/>
    <w:rsid w:val="00E14D0B"/>
    <w:rsid w:val="00E14E8B"/>
    <w:rsid w:val="00E14F4D"/>
    <w:rsid w:val="00E14FF0"/>
    <w:rsid w:val="00E150FD"/>
    <w:rsid w:val="00E15424"/>
    <w:rsid w:val="00E1549F"/>
    <w:rsid w:val="00E156E1"/>
    <w:rsid w:val="00E15ACB"/>
    <w:rsid w:val="00E15B32"/>
    <w:rsid w:val="00E15B54"/>
    <w:rsid w:val="00E15C33"/>
    <w:rsid w:val="00E15C43"/>
    <w:rsid w:val="00E15E2C"/>
    <w:rsid w:val="00E15E5D"/>
    <w:rsid w:val="00E160AD"/>
    <w:rsid w:val="00E1615D"/>
    <w:rsid w:val="00E1632E"/>
    <w:rsid w:val="00E164A3"/>
    <w:rsid w:val="00E16555"/>
    <w:rsid w:val="00E1678C"/>
    <w:rsid w:val="00E167CE"/>
    <w:rsid w:val="00E168C9"/>
    <w:rsid w:val="00E16BEE"/>
    <w:rsid w:val="00E16BF9"/>
    <w:rsid w:val="00E16C44"/>
    <w:rsid w:val="00E17141"/>
    <w:rsid w:val="00E173D1"/>
    <w:rsid w:val="00E173EC"/>
    <w:rsid w:val="00E17867"/>
    <w:rsid w:val="00E17893"/>
    <w:rsid w:val="00E17AF1"/>
    <w:rsid w:val="00E17B1A"/>
    <w:rsid w:val="00E17B54"/>
    <w:rsid w:val="00E17BBF"/>
    <w:rsid w:val="00E17BD4"/>
    <w:rsid w:val="00E17D99"/>
    <w:rsid w:val="00E2001E"/>
    <w:rsid w:val="00E20117"/>
    <w:rsid w:val="00E2036F"/>
    <w:rsid w:val="00E2039C"/>
    <w:rsid w:val="00E20519"/>
    <w:rsid w:val="00E20592"/>
    <w:rsid w:val="00E20A3A"/>
    <w:rsid w:val="00E20AB8"/>
    <w:rsid w:val="00E20ED7"/>
    <w:rsid w:val="00E21035"/>
    <w:rsid w:val="00E21067"/>
    <w:rsid w:val="00E210AD"/>
    <w:rsid w:val="00E2116F"/>
    <w:rsid w:val="00E21254"/>
    <w:rsid w:val="00E214BA"/>
    <w:rsid w:val="00E215C2"/>
    <w:rsid w:val="00E216F1"/>
    <w:rsid w:val="00E217E2"/>
    <w:rsid w:val="00E218DB"/>
    <w:rsid w:val="00E219FE"/>
    <w:rsid w:val="00E21AAF"/>
    <w:rsid w:val="00E21C36"/>
    <w:rsid w:val="00E21D13"/>
    <w:rsid w:val="00E21E08"/>
    <w:rsid w:val="00E2216A"/>
    <w:rsid w:val="00E2216D"/>
    <w:rsid w:val="00E221B7"/>
    <w:rsid w:val="00E225AE"/>
    <w:rsid w:val="00E22C60"/>
    <w:rsid w:val="00E22D4C"/>
    <w:rsid w:val="00E22DA7"/>
    <w:rsid w:val="00E22F15"/>
    <w:rsid w:val="00E2314D"/>
    <w:rsid w:val="00E2343D"/>
    <w:rsid w:val="00E237C3"/>
    <w:rsid w:val="00E238F0"/>
    <w:rsid w:val="00E23990"/>
    <w:rsid w:val="00E23ABC"/>
    <w:rsid w:val="00E23C5E"/>
    <w:rsid w:val="00E23CB5"/>
    <w:rsid w:val="00E23EE4"/>
    <w:rsid w:val="00E23F10"/>
    <w:rsid w:val="00E240B3"/>
    <w:rsid w:val="00E24437"/>
    <w:rsid w:val="00E2445E"/>
    <w:rsid w:val="00E24582"/>
    <w:rsid w:val="00E246B2"/>
    <w:rsid w:val="00E2484F"/>
    <w:rsid w:val="00E24920"/>
    <w:rsid w:val="00E2495C"/>
    <w:rsid w:val="00E249D4"/>
    <w:rsid w:val="00E24B3F"/>
    <w:rsid w:val="00E24B6B"/>
    <w:rsid w:val="00E24BC9"/>
    <w:rsid w:val="00E24C8B"/>
    <w:rsid w:val="00E24CD8"/>
    <w:rsid w:val="00E253E8"/>
    <w:rsid w:val="00E2553F"/>
    <w:rsid w:val="00E2556D"/>
    <w:rsid w:val="00E256FB"/>
    <w:rsid w:val="00E25729"/>
    <w:rsid w:val="00E257E8"/>
    <w:rsid w:val="00E25A97"/>
    <w:rsid w:val="00E25DC0"/>
    <w:rsid w:val="00E25F5D"/>
    <w:rsid w:val="00E25F79"/>
    <w:rsid w:val="00E265BD"/>
    <w:rsid w:val="00E26663"/>
    <w:rsid w:val="00E26743"/>
    <w:rsid w:val="00E267BB"/>
    <w:rsid w:val="00E2681B"/>
    <w:rsid w:val="00E269F0"/>
    <w:rsid w:val="00E26BA0"/>
    <w:rsid w:val="00E26CF7"/>
    <w:rsid w:val="00E26D9D"/>
    <w:rsid w:val="00E26FC2"/>
    <w:rsid w:val="00E26FE2"/>
    <w:rsid w:val="00E270D2"/>
    <w:rsid w:val="00E272B9"/>
    <w:rsid w:val="00E2746B"/>
    <w:rsid w:val="00E274F6"/>
    <w:rsid w:val="00E27717"/>
    <w:rsid w:val="00E27A9C"/>
    <w:rsid w:val="00E27AFC"/>
    <w:rsid w:val="00E3040E"/>
    <w:rsid w:val="00E3043F"/>
    <w:rsid w:val="00E3059E"/>
    <w:rsid w:val="00E307A5"/>
    <w:rsid w:val="00E307AB"/>
    <w:rsid w:val="00E308DA"/>
    <w:rsid w:val="00E30A52"/>
    <w:rsid w:val="00E30D8D"/>
    <w:rsid w:val="00E30E1C"/>
    <w:rsid w:val="00E30E4D"/>
    <w:rsid w:val="00E30EDE"/>
    <w:rsid w:val="00E30F09"/>
    <w:rsid w:val="00E30FE1"/>
    <w:rsid w:val="00E3131A"/>
    <w:rsid w:val="00E3147C"/>
    <w:rsid w:val="00E316D6"/>
    <w:rsid w:val="00E31774"/>
    <w:rsid w:val="00E3188A"/>
    <w:rsid w:val="00E3198D"/>
    <w:rsid w:val="00E31AFC"/>
    <w:rsid w:val="00E31B3A"/>
    <w:rsid w:val="00E32455"/>
    <w:rsid w:val="00E324D3"/>
    <w:rsid w:val="00E32726"/>
    <w:rsid w:val="00E3294D"/>
    <w:rsid w:val="00E32BF1"/>
    <w:rsid w:val="00E32CB5"/>
    <w:rsid w:val="00E32E11"/>
    <w:rsid w:val="00E32EF1"/>
    <w:rsid w:val="00E3318C"/>
    <w:rsid w:val="00E331AB"/>
    <w:rsid w:val="00E331AE"/>
    <w:rsid w:val="00E33311"/>
    <w:rsid w:val="00E3366C"/>
    <w:rsid w:val="00E33904"/>
    <w:rsid w:val="00E33954"/>
    <w:rsid w:val="00E3398A"/>
    <w:rsid w:val="00E339A1"/>
    <w:rsid w:val="00E33A1E"/>
    <w:rsid w:val="00E33A56"/>
    <w:rsid w:val="00E33A79"/>
    <w:rsid w:val="00E33AAF"/>
    <w:rsid w:val="00E33D8F"/>
    <w:rsid w:val="00E33E17"/>
    <w:rsid w:val="00E33E41"/>
    <w:rsid w:val="00E33E56"/>
    <w:rsid w:val="00E33ED8"/>
    <w:rsid w:val="00E3424A"/>
    <w:rsid w:val="00E344BD"/>
    <w:rsid w:val="00E34A6C"/>
    <w:rsid w:val="00E34B6C"/>
    <w:rsid w:val="00E34E22"/>
    <w:rsid w:val="00E34E5D"/>
    <w:rsid w:val="00E35585"/>
    <w:rsid w:val="00E35644"/>
    <w:rsid w:val="00E3580D"/>
    <w:rsid w:val="00E35AF8"/>
    <w:rsid w:val="00E35C78"/>
    <w:rsid w:val="00E35D70"/>
    <w:rsid w:val="00E35E61"/>
    <w:rsid w:val="00E36370"/>
    <w:rsid w:val="00E366E5"/>
    <w:rsid w:val="00E3673F"/>
    <w:rsid w:val="00E367D1"/>
    <w:rsid w:val="00E367FD"/>
    <w:rsid w:val="00E3680E"/>
    <w:rsid w:val="00E3688E"/>
    <w:rsid w:val="00E36DF4"/>
    <w:rsid w:val="00E36FA1"/>
    <w:rsid w:val="00E37096"/>
    <w:rsid w:val="00E371F3"/>
    <w:rsid w:val="00E374E4"/>
    <w:rsid w:val="00E3759A"/>
    <w:rsid w:val="00E37748"/>
    <w:rsid w:val="00E379F3"/>
    <w:rsid w:val="00E37A89"/>
    <w:rsid w:val="00E37DD7"/>
    <w:rsid w:val="00E37EB8"/>
    <w:rsid w:val="00E37F81"/>
    <w:rsid w:val="00E400DD"/>
    <w:rsid w:val="00E405AB"/>
    <w:rsid w:val="00E405CD"/>
    <w:rsid w:val="00E40656"/>
    <w:rsid w:val="00E407D9"/>
    <w:rsid w:val="00E40A94"/>
    <w:rsid w:val="00E40D6E"/>
    <w:rsid w:val="00E40D79"/>
    <w:rsid w:val="00E411EF"/>
    <w:rsid w:val="00E413DA"/>
    <w:rsid w:val="00E415ED"/>
    <w:rsid w:val="00E41731"/>
    <w:rsid w:val="00E41833"/>
    <w:rsid w:val="00E418B8"/>
    <w:rsid w:val="00E41A46"/>
    <w:rsid w:val="00E41AF7"/>
    <w:rsid w:val="00E41B54"/>
    <w:rsid w:val="00E41DF3"/>
    <w:rsid w:val="00E41EC8"/>
    <w:rsid w:val="00E42058"/>
    <w:rsid w:val="00E426E5"/>
    <w:rsid w:val="00E42943"/>
    <w:rsid w:val="00E429D0"/>
    <w:rsid w:val="00E42C4C"/>
    <w:rsid w:val="00E42C61"/>
    <w:rsid w:val="00E42EF2"/>
    <w:rsid w:val="00E42F9C"/>
    <w:rsid w:val="00E430C5"/>
    <w:rsid w:val="00E430FD"/>
    <w:rsid w:val="00E43112"/>
    <w:rsid w:val="00E4316C"/>
    <w:rsid w:val="00E43255"/>
    <w:rsid w:val="00E43571"/>
    <w:rsid w:val="00E436FC"/>
    <w:rsid w:val="00E437AA"/>
    <w:rsid w:val="00E43A13"/>
    <w:rsid w:val="00E43C5A"/>
    <w:rsid w:val="00E43C80"/>
    <w:rsid w:val="00E43CA7"/>
    <w:rsid w:val="00E43CFD"/>
    <w:rsid w:val="00E43F56"/>
    <w:rsid w:val="00E4434A"/>
    <w:rsid w:val="00E4456C"/>
    <w:rsid w:val="00E44755"/>
    <w:rsid w:val="00E44A79"/>
    <w:rsid w:val="00E44B0D"/>
    <w:rsid w:val="00E44C4E"/>
    <w:rsid w:val="00E44D49"/>
    <w:rsid w:val="00E44E29"/>
    <w:rsid w:val="00E45390"/>
    <w:rsid w:val="00E458FF"/>
    <w:rsid w:val="00E45B19"/>
    <w:rsid w:val="00E45BAF"/>
    <w:rsid w:val="00E45FD3"/>
    <w:rsid w:val="00E46239"/>
    <w:rsid w:val="00E462DF"/>
    <w:rsid w:val="00E4644B"/>
    <w:rsid w:val="00E4655F"/>
    <w:rsid w:val="00E46714"/>
    <w:rsid w:val="00E4677D"/>
    <w:rsid w:val="00E4694C"/>
    <w:rsid w:val="00E46A38"/>
    <w:rsid w:val="00E46E01"/>
    <w:rsid w:val="00E46E3F"/>
    <w:rsid w:val="00E4700A"/>
    <w:rsid w:val="00E47325"/>
    <w:rsid w:val="00E477F0"/>
    <w:rsid w:val="00E4780B"/>
    <w:rsid w:val="00E47865"/>
    <w:rsid w:val="00E47A48"/>
    <w:rsid w:val="00E47AF7"/>
    <w:rsid w:val="00E50131"/>
    <w:rsid w:val="00E50226"/>
    <w:rsid w:val="00E50407"/>
    <w:rsid w:val="00E506DE"/>
    <w:rsid w:val="00E507B5"/>
    <w:rsid w:val="00E50C78"/>
    <w:rsid w:val="00E51231"/>
    <w:rsid w:val="00E5132F"/>
    <w:rsid w:val="00E5150E"/>
    <w:rsid w:val="00E516B1"/>
    <w:rsid w:val="00E516FC"/>
    <w:rsid w:val="00E51B5E"/>
    <w:rsid w:val="00E51C85"/>
    <w:rsid w:val="00E51D1B"/>
    <w:rsid w:val="00E52600"/>
    <w:rsid w:val="00E5273A"/>
    <w:rsid w:val="00E527B1"/>
    <w:rsid w:val="00E528B5"/>
    <w:rsid w:val="00E52CAA"/>
    <w:rsid w:val="00E52F7E"/>
    <w:rsid w:val="00E52FAA"/>
    <w:rsid w:val="00E53529"/>
    <w:rsid w:val="00E5370F"/>
    <w:rsid w:val="00E53771"/>
    <w:rsid w:val="00E53876"/>
    <w:rsid w:val="00E53A97"/>
    <w:rsid w:val="00E53ACB"/>
    <w:rsid w:val="00E53C57"/>
    <w:rsid w:val="00E53E35"/>
    <w:rsid w:val="00E53FF9"/>
    <w:rsid w:val="00E540EA"/>
    <w:rsid w:val="00E5420E"/>
    <w:rsid w:val="00E5421A"/>
    <w:rsid w:val="00E54591"/>
    <w:rsid w:val="00E546E4"/>
    <w:rsid w:val="00E54814"/>
    <w:rsid w:val="00E54DFF"/>
    <w:rsid w:val="00E54F03"/>
    <w:rsid w:val="00E54F76"/>
    <w:rsid w:val="00E55262"/>
    <w:rsid w:val="00E55387"/>
    <w:rsid w:val="00E55A8D"/>
    <w:rsid w:val="00E55E22"/>
    <w:rsid w:val="00E5623E"/>
    <w:rsid w:val="00E56626"/>
    <w:rsid w:val="00E567E6"/>
    <w:rsid w:val="00E5694B"/>
    <w:rsid w:val="00E56B4D"/>
    <w:rsid w:val="00E56BE2"/>
    <w:rsid w:val="00E57431"/>
    <w:rsid w:val="00E5746D"/>
    <w:rsid w:val="00E57A5D"/>
    <w:rsid w:val="00E60199"/>
    <w:rsid w:val="00E60229"/>
    <w:rsid w:val="00E60301"/>
    <w:rsid w:val="00E60565"/>
    <w:rsid w:val="00E607FA"/>
    <w:rsid w:val="00E60981"/>
    <w:rsid w:val="00E6099D"/>
    <w:rsid w:val="00E60BE2"/>
    <w:rsid w:val="00E6108D"/>
    <w:rsid w:val="00E610A1"/>
    <w:rsid w:val="00E61105"/>
    <w:rsid w:val="00E6130D"/>
    <w:rsid w:val="00E61345"/>
    <w:rsid w:val="00E6143C"/>
    <w:rsid w:val="00E61ABE"/>
    <w:rsid w:val="00E61CD7"/>
    <w:rsid w:val="00E61E6B"/>
    <w:rsid w:val="00E6237B"/>
    <w:rsid w:val="00E62501"/>
    <w:rsid w:val="00E626A2"/>
    <w:rsid w:val="00E6272C"/>
    <w:rsid w:val="00E62A88"/>
    <w:rsid w:val="00E63018"/>
    <w:rsid w:val="00E6319C"/>
    <w:rsid w:val="00E6337A"/>
    <w:rsid w:val="00E636D6"/>
    <w:rsid w:val="00E63756"/>
    <w:rsid w:val="00E63766"/>
    <w:rsid w:val="00E6381B"/>
    <w:rsid w:val="00E63865"/>
    <w:rsid w:val="00E63C0F"/>
    <w:rsid w:val="00E63C2F"/>
    <w:rsid w:val="00E63CC2"/>
    <w:rsid w:val="00E63CD1"/>
    <w:rsid w:val="00E63F2A"/>
    <w:rsid w:val="00E63FE0"/>
    <w:rsid w:val="00E64051"/>
    <w:rsid w:val="00E6407D"/>
    <w:rsid w:val="00E6489C"/>
    <w:rsid w:val="00E64C0C"/>
    <w:rsid w:val="00E64D0B"/>
    <w:rsid w:val="00E64EA4"/>
    <w:rsid w:val="00E64EAF"/>
    <w:rsid w:val="00E64F9D"/>
    <w:rsid w:val="00E65032"/>
    <w:rsid w:val="00E651A2"/>
    <w:rsid w:val="00E652D6"/>
    <w:rsid w:val="00E652E1"/>
    <w:rsid w:val="00E65456"/>
    <w:rsid w:val="00E656CE"/>
    <w:rsid w:val="00E659E2"/>
    <w:rsid w:val="00E65A24"/>
    <w:rsid w:val="00E65DBA"/>
    <w:rsid w:val="00E65EEF"/>
    <w:rsid w:val="00E66024"/>
    <w:rsid w:val="00E660AE"/>
    <w:rsid w:val="00E66176"/>
    <w:rsid w:val="00E662F5"/>
    <w:rsid w:val="00E6630D"/>
    <w:rsid w:val="00E66436"/>
    <w:rsid w:val="00E665B9"/>
    <w:rsid w:val="00E6665C"/>
    <w:rsid w:val="00E6685F"/>
    <w:rsid w:val="00E66C72"/>
    <w:rsid w:val="00E66D2D"/>
    <w:rsid w:val="00E66ED3"/>
    <w:rsid w:val="00E66FF4"/>
    <w:rsid w:val="00E6710D"/>
    <w:rsid w:val="00E67194"/>
    <w:rsid w:val="00E67252"/>
    <w:rsid w:val="00E672E0"/>
    <w:rsid w:val="00E67508"/>
    <w:rsid w:val="00E67879"/>
    <w:rsid w:val="00E67AF9"/>
    <w:rsid w:val="00E67C4C"/>
    <w:rsid w:val="00E7001E"/>
    <w:rsid w:val="00E7002B"/>
    <w:rsid w:val="00E70214"/>
    <w:rsid w:val="00E708AB"/>
    <w:rsid w:val="00E7099D"/>
    <w:rsid w:val="00E709F7"/>
    <w:rsid w:val="00E70D62"/>
    <w:rsid w:val="00E70DB9"/>
    <w:rsid w:val="00E70F9A"/>
    <w:rsid w:val="00E7149C"/>
    <w:rsid w:val="00E7158D"/>
    <w:rsid w:val="00E7164A"/>
    <w:rsid w:val="00E71666"/>
    <w:rsid w:val="00E71965"/>
    <w:rsid w:val="00E71B3B"/>
    <w:rsid w:val="00E71B62"/>
    <w:rsid w:val="00E71C2A"/>
    <w:rsid w:val="00E71EE4"/>
    <w:rsid w:val="00E72970"/>
    <w:rsid w:val="00E72A9A"/>
    <w:rsid w:val="00E72C77"/>
    <w:rsid w:val="00E7307A"/>
    <w:rsid w:val="00E730E8"/>
    <w:rsid w:val="00E732C8"/>
    <w:rsid w:val="00E73564"/>
    <w:rsid w:val="00E7369B"/>
    <w:rsid w:val="00E737B2"/>
    <w:rsid w:val="00E7395B"/>
    <w:rsid w:val="00E7399B"/>
    <w:rsid w:val="00E73AF4"/>
    <w:rsid w:val="00E73B90"/>
    <w:rsid w:val="00E73C0C"/>
    <w:rsid w:val="00E7422E"/>
    <w:rsid w:val="00E743A3"/>
    <w:rsid w:val="00E743FC"/>
    <w:rsid w:val="00E74637"/>
    <w:rsid w:val="00E746CF"/>
    <w:rsid w:val="00E747CE"/>
    <w:rsid w:val="00E74A33"/>
    <w:rsid w:val="00E74BCC"/>
    <w:rsid w:val="00E74C26"/>
    <w:rsid w:val="00E75088"/>
    <w:rsid w:val="00E752C3"/>
    <w:rsid w:val="00E752CC"/>
    <w:rsid w:val="00E75378"/>
    <w:rsid w:val="00E75419"/>
    <w:rsid w:val="00E75528"/>
    <w:rsid w:val="00E75A04"/>
    <w:rsid w:val="00E75A1A"/>
    <w:rsid w:val="00E75CBF"/>
    <w:rsid w:val="00E75D56"/>
    <w:rsid w:val="00E760E6"/>
    <w:rsid w:val="00E762D4"/>
    <w:rsid w:val="00E76B93"/>
    <w:rsid w:val="00E76CE5"/>
    <w:rsid w:val="00E773DF"/>
    <w:rsid w:val="00E7749E"/>
    <w:rsid w:val="00E7752E"/>
    <w:rsid w:val="00E7775C"/>
    <w:rsid w:val="00E7782E"/>
    <w:rsid w:val="00E779FE"/>
    <w:rsid w:val="00E77F0F"/>
    <w:rsid w:val="00E80002"/>
    <w:rsid w:val="00E800CE"/>
    <w:rsid w:val="00E8031F"/>
    <w:rsid w:val="00E8048F"/>
    <w:rsid w:val="00E80626"/>
    <w:rsid w:val="00E8067C"/>
    <w:rsid w:val="00E8082A"/>
    <w:rsid w:val="00E8083C"/>
    <w:rsid w:val="00E809E0"/>
    <w:rsid w:val="00E80D30"/>
    <w:rsid w:val="00E81193"/>
    <w:rsid w:val="00E81242"/>
    <w:rsid w:val="00E8169B"/>
    <w:rsid w:val="00E81833"/>
    <w:rsid w:val="00E819EB"/>
    <w:rsid w:val="00E81DD1"/>
    <w:rsid w:val="00E81F21"/>
    <w:rsid w:val="00E81F59"/>
    <w:rsid w:val="00E82195"/>
    <w:rsid w:val="00E82284"/>
    <w:rsid w:val="00E8278D"/>
    <w:rsid w:val="00E8282C"/>
    <w:rsid w:val="00E828B3"/>
    <w:rsid w:val="00E8290B"/>
    <w:rsid w:val="00E82919"/>
    <w:rsid w:val="00E829AD"/>
    <w:rsid w:val="00E829BF"/>
    <w:rsid w:val="00E82A24"/>
    <w:rsid w:val="00E82B97"/>
    <w:rsid w:val="00E82F66"/>
    <w:rsid w:val="00E83017"/>
    <w:rsid w:val="00E8310E"/>
    <w:rsid w:val="00E8313F"/>
    <w:rsid w:val="00E83285"/>
    <w:rsid w:val="00E8334A"/>
    <w:rsid w:val="00E83361"/>
    <w:rsid w:val="00E834C5"/>
    <w:rsid w:val="00E836A3"/>
    <w:rsid w:val="00E836FE"/>
    <w:rsid w:val="00E8370C"/>
    <w:rsid w:val="00E83C52"/>
    <w:rsid w:val="00E83C9E"/>
    <w:rsid w:val="00E83D82"/>
    <w:rsid w:val="00E83D9A"/>
    <w:rsid w:val="00E840E2"/>
    <w:rsid w:val="00E8427D"/>
    <w:rsid w:val="00E84949"/>
    <w:rsid w:val="00E84A78"/>
    <w:rsid w:val="00E84CE1"/>
    <w:rsid w:val="00E8538A"/>
    <w:rsid w:val="00E85400"/>
    <w:rsid w:val="00E85995"/>
    <w:rsid w:val="00E85A4A"/>
    <w:rsid w:val="00E85A66"/>
    <w:rsid w:val="00E85AB8"/>
    <w:rsid w:val="00E85B7A"/>
    <w:rsid w:val="00E85BB7"/>
    <w:rsid w:val="00E85CD6"/>
    <w:rsid w:val="00E85D50"/>
    <w:rsid w:val="00E8607D"/>
    <w:rsid w:val="00E8612A"/>
    <w:rsid w:val="00E861A0"/>
    <w:rsid w:val="00E865CF"/>
    <w:rsid w:val="00E865D8"/>
    <w:rsid w:val="00E866A4"/>
    <w:rsid w:val="00E86934"/>
    <w:rsid w:val="00E869EC"/>
    <w:rsid w:val="00E86AD1"/>
    <w:rsid w:val="00E86AE8"/>
    <w:rsid w:val="00E86B70"/>
    <w:rsid w:val="00E86C51"/>
    <w:rsid w:val="00E8708C"/>
    <w:rsid w:val="00E8730C"/>
    <w:rsid w:val="00E87564"/>
    <w:rsid w:val="00E87821"/>
    <w:rsid w:val="00E8785C"/>
    <w:rsid w:val="00E8795D"/>
    <w:rsid w:val="00E87CFD"/>
    <w:rsid w:val="00E87D49"/>
    <w:rsid w:val="00E87DC1"/>
    <w:rsid w:val="00E87E35"/>
    <w:rsid w:val="00E87EF6"/>
    <w:rsid w:val="00E9002F"/>
    <w:rsid w:val="00E90119"/>
    <w:rsid w:val="00E90267"/>
    <w:rsid w:val="00E90359"/>
    <w:rsid w:val="00E9036F"/>
    <w:rsid w:val="00E905ED"/>
    <w:rsid w:val="00E906D8"/>
    <w:rsid w:val="00E9090A"/>
    <w:rsid w:val="00E9134B"/>
    <w:rsid w:val="00E9140D"/>
    <w:rsid w:val="00E915C0"/>
    <w:rsid w:val="00E9177C"/>
    <w:rsid w:val="00E91A7C"/>
    <w:rsid w:val="00E91B87"/>
    <w:rsid w:val="00E91C14"/>
    <w:rsid w:val="00E91DC5"/>
    <w:rsid w:val="00E91E7E"/>
    <w:rsid w:val="00E920D6"/>
    <w:rsid w:val="00E92154"/>
    <w:rsid w:val="00E921E8"/>
    <w:rsid w:val="00E92690"/>
    <w:rsid w:val="00E9278D"/>
    <w:rsid w:val="00E93207"/>
    <w:rsid w:val="00E9320F"/>
    <w:rsid w:val="00E93404"/>
    <w:rsid w:val="00E934A4"/>
    <w:rsid w:val="00E936F8"/>
    <w:rsid w:val="00E9378F"/>
    <w:rsid w:val="00E93841"/>
    <w:rsid w:val="00E93F75"/>
    <w:rsid w:val="00E94041"/>
    <w:rsid w:val="00E94142"/>
    <w:rsid w:val="00E94385"/>
    <w:rsid w:val="00E94534"/>
    <w:rsid w:val="00E94865"/>
    <w:rsid w:val="00E94FA2"/>
    <w:rsid w:val="00E9505E"/>
    <w:rsid w:val="00E954AA"/>
    <w:rsid w:val="00E955ED"/>
    <w:rsid w:val="00E957F1"/>
    <w:rsid w:val="00E958BA"/>
    <w:rsid w:val="00E959D8"/>
    <w:rsid w:val="00E959EA"/>
    <w:rsid w:val="00E95A42"/>
    <w:rsid w:val="00E95AFF"/>
    <w:rsid w:val="00E95CE3"/>
    <w:rsid w:val="00E95CF8"/>
    <w:rsid w:val="00E960F8"/>
    <w:rsid w:val="00E961AE"/>
    <w:rsid w:val="00E9630C"/>
    <w:rsid w:val="00E96442"/>
    <w:rsid w:val="00E967FF"/>
    <w:rsid w:val="00E96990"/>
    <w:rsid w:val="00E96B27"/>
    <w:rsid w:val="00E96B7A"/>
    <w:rsid w:val="00E96CD1"/>
    <w:rsid w:val="00E97064"/>
    <w:rsid w:val="00E971FD"/>
    <w:rsid w:val="00E97240"/>
    <w:rsid w:val="00E97294"/>
    <w:rsid w:val="00E973B6"/>
    <w:rsid w:val="00E97439"/>
    <w:rsid w:val="00E9753A"/>
    <w:rsid w:val="00E975C9"/>
    <w:rsid w:val="00E9765A"/>
    <w:rsid w:val="00E9773C"/>
    <w:rsid w:val="00E97848"/>
    <w:rsid w:val="00E9785B"/>
    <w:rsid w:val="00E97881"/>
    <w:rsid w:val="00E978C8"/>
    <w:rsid w:val="00E97938"/>
    <w:rsid w:val="00E97DC1"/>
    <w:rsid w:val="00E97EA2"/>
    <w:rsid w:val="00EA05E9"/>
    <w:rsid w:val="00EA0806"/>
    <w:rsid w:val="00EA0927"/>
    <w:rsid w:val="00EA09C1"/>
    <w:rsid w:val="00EA09F1"/>
    <w:rsid w:val="00EA0CBB"/>
    <w:rsid w:val="00EA0CE4"/>
    <w:rsid w:val="00EA0E9A"/>
    <w:rsid w:val="00EA0FBD"/>
    <w:rsid w:val="00EA1101"/>
    <w:rsid w:val="00EA11D6"/>
    <w:rsid w:val="00EA13FA"/>
    <w:rsid w:val="00EA1665"/>
    <w:rsid w:val="00EA179C"/>
    <w:rsid w:val="00EA1872"/>
    <w:rsid w:val="00EA1906"/>
    <w:rsid w:val="00EA1B48"/>
    <w:rsid w:val="00EA1FA0"/>
    <w:rsid w:val="00EA200F"/>
    <w:rsid w:val="00EA216B"/>
    <w:rsid w:val="00EA2261"/>
    <w:rsid w:val="00EA23AB"/>
    <w:rsid w:val="00EA28F6"/>
    <w:rsid w:val="00EA2DF0"/>
    <w:rsid w:val="00EA2FC9"/>
    <w:rsid w:val="00EA3A29"/>
    <w:rsid w:val="00EA3C04"/>
    <w:rsid w:val="00EA3F67"/>
    <w:rsid w:val="00EA41EF"/>
    <w:rsid w:val="00EA42D3"/>
    <w:rsid w:val="00EA43E0"/>
    <w:rsid w:val="00EA445C"/>
    <w:rsid w:val="00EA49CD"/>
    <w:rsid w:val="00EA4A3F"/>
    <w:rsid w:val="00EA4B1B"/>
    <w:rsid w:val="00EA4C26"/>
    <w:rsid w:val="00EA4EB9"/>
    <w:rsid w:val="00EA522F"/>
    <w:rsid w:val="00EA5374"/>
    <w:rsid w:val="00EA54F1"/>
    <w:rsid w:val="00EA55F6"/>
    <w:rsid w:val="00EA5D33"/>
    <w:rsid w:val="00EA60C8"/>
    <w:rsid w:val="00EA6195"/>
    <w:rsid w:val="00EA6719"/>
    <w:rsid w:val="00EA67D3"/>
    <w:rsid w:val="00EA67ED"/>
    <w:rsid w:val="00EA6905"/>
    <w:rsid w:val="00EA692E"/>
    <w:rsid w:val="00EA69B9"/>
    <w:rsid w:val="00EA6AB2"/>
    <w:rsid w:val="00EA6FEC"/>
    <w:rsid w:val="00EA70F9"/>
    <w:rsid w:val="00EA7125"/>
    <w:rsid w:val="00EA74E9"/>
    <w:rsid w:val="00EA754F"/>
    <w:rsid w:val="00EA7893"/>
    <w:rsid w:val="00EA7ADC"/>
    <w:rsid w:val="00EA7B26"/>
    <w:rsid w:val="00EA7F02"/>
    <w:rsid w:val="00EA7F6B"/>
    <w:rsid w:val="00EB0116"/>
    <w:rsid w:val="00EB0120"/>
    <w:rsid w:val="00EB01A0"/>
    <w:rsid w:val="00EB0689"/>
    <w:rsid w:val="00EB09EF"/>
    <w:rsid w:val="00EB0A74"/>
    <w:rsid w:val="00EB0AC7"/>
    <w:rsid w:val="00EB0E4A"/>
    <w:rsid w:val="00EB0EF8"/>
    <w:rsid w:val="00EB10BC"/>
    <w:rsid w:val="00EB1861"/>
    <w:rsid w:val="00EB1A05"/>
    <w:rsid w:val="00EB1C1F"/>
    <w:rsid w:val="00EB1C69"/>
    <w:rsid w:val="00EB1C7D"/>
    <w:rsid w:val="00EB201C"/>
    <w:rsid w:val="00EB2029"/>
    <w:rsid w:val="00EB2110"/>
    <w:rsid w:val="00EB2179"/>
    <w:rsid w:val="00EB2217"/>
    <w:rsid w:val="00EB233B"/>
    <w:rsid w:val="00EB258F"/>
    <w:rsid w:val="00EB26DD"/>
    <w:rsid w:val="00EB2C11"/>
    <w:rsid w:val="00EB32E3"/>
    <w:rsid w:val="00EB3519"/>
    <w:rsid w:val="00EB366A"/>
    <w:rsid w:val="00EB3700"/>
    <w:rsid w:val="00EB38A4"/>
    <w:rsid w:val="00EB3A35"/>
    <w:rsid w:val="00EB3E52"/>
    <w:rsid w:val="00EB3E6C"/>
    <w:rsid w:val="00EB3EB7"/>
    <w:rsid w:val="00EB3F0C"/>
    <w:rsid w:val="00EB3F8E"/>
    <w:rsid w:val="00EB418F"/>
    <w:rsid w:val="00EB4383"/>
    <w:rsid w:val="00EB458F"/>
    <w:rsid w:val="00EB4596"/>
    <w:rsid w:val="00EB474A"/>
    <w:rsid w:val="00EB476D"/>
    <w:rsid w:val="00EB4A3B"/>
    <w:rsid w:val="00EB4C74"/>
    <w:rsid w:val="00EB4CA6"/>
    <w:rsid w:val="00EB4D84"/>
    <w:rsid w:val="00EB4EBA"/>
    <w:rsid w:val="00EB4FAA"/>
    <w:rsid w:val="00EB5163"/>
    <w:rsid w:val="00EB5368"/>
    <w:rsid w:val="00EB5494"/>
    <w:rsid w:val="00EB5576"/>
    <w:rsid w:val="00EB561F"/>
    <w:rsid w:val="00EB59EA"/>
    <w:rsid w:val="00EB5A53"/>
    <w:rsid w:val="00EB5CF9"/>
    <w:rsid w:val="00EB5E54"/>
    <w:rsid w:val="00EB6218"/>
    <w:rsid w:val="00EB624D"/>
    <w:rsid w:val="00EB6268"/>
    <w:rsid w:val="00EB6274"/>
    <w:rsid w:val="00EB66F8"/>
    <w:rsid w:val="00EB6984"/>
    <w:rsid w:val="00EB6A77"/>
    <w:rsid w:val="00EB6B37"/>
    <w:rsid w:val="00EB6B4D"/>
    <w:rsid w:val="00EB6F5E"/>
    <w:rsid w:val="00EB6FFF"/>
    <w:rsid w:val="00EB7425"/>
    <w:rsid w:val="00EB777A"/>
    <w:rsid w:val="00EB7792"/>
    <w:rsid w:val="00EB7C87"/>
    <w:rsid w:val="00EB7DE8"/>
    <w:rsid w:val="00EB7E40"/>
    <w:rsid w:val="00EB7EC1"/>
    <w:rsid w:val="00EB7FC7"/>
    <w:rsid w:val="00EC0298"/>
    <w:rsid w:val="00EC03D2"/>
    <w:rsid w:val="00EC0481"/>
    <w:rsid w:val="00EC056B"/>
    <w:rsid w:val="00EC06B4"/>
    <w:rsid w:val="00EC06C3"/>
    <w:rsid w:val="00EC07E1"/>
    <w:rsid w:val="00EC08E3"/>
    <w:rsid w:val="00EC08FA"/>
    <w:rsid w:val="00EC09D5"/>
    <w:rsid w:val="00EC0B9F"/>
    <w:rsid w:val="00EC116F"/>
    <w:rsid w:val="00EC11B8"/>
    <w:rsid w:val="00EC188B"/>
    <w:rsid w:val="00EC190D"/>
    <w:rsid w:val="00EC1AF5"/>
    <w:rsid w:val="00EC1EE4"/>
    <w:rsid w:val="00EC1FE0"/>
    <w:rsid w:val="00EC20A6"/>
    <w:rsid w:val="00EC25F3"/>
    <w:rsid w:val="00EC2B5F"/>
    <w:rsid w:val="00EC2C46"/>
    <w:rsid w:val="00EC2CD5"/>
    <w:rsid w:val="00EC2F72"/>
    <w:rsid w:val="00EC33D7"/>
    <w:rsid w:val="00EC363E"/>
    <w:rsid w:val="00EC39C7"/>
    <w:rsid w:val="00EC3B98"/>
    <w:rsid w:val="00EC4188"/>
    <w:rsid w:val="00EC440D"/>
    <w:rsid w:val="00EC4439"/>
    <w:rsid w:val="00EC4460"/>
    <w:rsid w:val="00EC468A"/>
    <w:rsid w:val="00EC4CDE"/>
    <w:rsid w:val="00EC4E5B"/>
    <w:rsid w:val="00EC5146"/>
    <w:rsid w:val="00EC5456"/>
    <w:rsid w:val="00EC553E"/>
    <w:rsid w:val="00EC55E6"/>
    <w:rsid w:val="00EC57D9"/>
    <w:rsid w:val="00EC58E1"/>
    <w:rsid w:val="00EC5ADC"/>
    <w:rsid w:val="00EC5C9D"/>
    <w:rsid w:val="00EC5D58"/>
    <w:rsid w:val="00EC5E62"/>
    <w:rsid w:val="00EC60CB"/>
    <w:rsid w:val="00EC637E"/>
    <w:rsid w:val="00EC6690"/>
    <w:rsid w:val="00EC6888"/>
    <w:rsid w:val="00EC68DF"/>
    <w:rsid w:val="00EC6995"/>
    <w:rsid w:val="00EC69CE"/>
    <w:rsid w:val="00EC6AF2"/>
    <w:rsid w:val="00EC6BD2"/>
    <w:rsid w:val="00EC6BEE"/>
    <w:rsid w:val="00EC7345"/>
    <w:rsid w:val="00EC7462"/>
    <w:rsid w:val="00EC74A5"/>
    <w:rsid w:val="00EC790D"/>
    <w:rsid w:val="00EC7AF1"/>
    <w:rsid w:val="00EC7BF0"/>
    <w:rsid w:val="00EC7C57"/>
    <w:rsid w:val="00EC7E95"/>
    <w:rsid w:val="00ED0091"/>
    <w:rsid w:val="00ED02A7"/>
    <w:rsid w:val="00ED051F"/>
    <w:rsid w:val="00ED06F9"/>
    <w:rsid w:val="00ED0786"/>
    <w:rsid w:val="00ED0807"/>
    <w:rsid w:val="00ED08F7"/>
    <w:rsid w:val="00ED0A62"/>
    <w:rsid w:val="00ED0B4D"/>
    <w:rsid w:val="00ED0C67"/>
    <w:rsid w:val="00ED0D21"/>
    <w:rsid w:val="00ED0EDB"/>
    <w:rsid w:val="00ED1014"/>
    <w:rsid w:val="00ED1109"/>
    <w:rsid w:val="00ED12B0"/>
    <w:rsid w:val="00ED140C"/>
    <w:rsid w:val="00ED1579"/>
    <w:rsid w:val="00ED15CC"/>
    <w:rsid w:val="00ED1822"/>
    <w:rsid w:val="00ED18D9"/>
    <w:rsid w:val="00ED19A2"/>
    <w:rsid w:val="00ED1AB3"/>
    <w:rsid w:val="00ED1DEE"/>
    <w:rsid w:val="00ED2004"/>
    <w:rsid w:val="00ED2054"/>
    <w:rsid w:val="00ED217B"/>
    <w:rsid w:val="00ED25DF"/>
    <w:rsid w:val="00ED262C"/>
    <w:rsid w:val="00ED27C9"/>
    <w:rsid w:val="00ED2838"/>
    <w:rsid w:val="00ED2C13"/>
    <w:rsid w:val="00ED2E4C"/>
    <w:rsid w:val="00ED2F15"/>
    <w:rsid w:val="00ED2FD9"/>
    <w:rsid w:val="00ED32FF"/>
    <w:rsid w:val="00ED3416"/>
    <w:rsid w:val="00ED359F"/>
    <w:rsid w:val="00ED3633"/>
    <w:rsid w:val="00ED386E"/>
    <w:rsid w:val="00ED38ED"/>
    <w:rsid w:val="00ED38F1"/>
    <w:rsid w:val="00ED3B81"/>
    <w:rsid w:val="00ED3BB6"/>
    <w:rsid w:val="00ED43B3"/>
    <w:rsid w:val="00ED4CCF"/>
    <w:rsid w:val="00ED4D52"/>
    <w:rsid w:val="00ED4DAD"/>
    <w:rsid w:val="00ED50B8"/>
    <w:rsid w:val="00ED511F"/>
    <w:rsid w:val="00ED5177"/>
    <w:rsid w:val="00ED53A8"/>
    <w:rsid w:val="00ED64C9"/>
    <w:rsid w:val="00ED6A23"/>
    <w:rsid w:val="00ED6BA9"/>
    <w:rsid w:val="00ED6D62"/>
    <w:rsid w:val="00ED6EBE"/>
    <w:rsid w:val="00ED70D7"/>
    <w:rsid w:val="00ED7988"/>
    <w:rsid w:val="00ED79D6"/>
    <w:rsid w:val="00ED79ED"/>
    <w:rsid w:val="00ED7C99"/>
    <w:rsid w:val="00ED7ED5"/>
    <w:rsid w:val="00EE0094"/>
    <w:rsid w:val="00EE0159"/>
    <w:rsid w:val="00EE048B"/>
    <w:rsid w:val="00EE06A8"/>
    <w:rsid w:val="00EE06D4"/>
    <w:rsid w:val="00EE06ED"/>
    <w:rsid w:val="00EE0875"/>
    <w:rsid w:val="00EE09F8"/>
    <w:rsid w:val="00EE0C03"/>
    <w:rsid w:val="00EE0C2C"/>
    <w:rsid w:val="00EE0D6B"/>
    <w:rsid w:val="00EE0DF6"/>
    <w:rsid w:val="00EE0FC8"/>
    <w:rsid w:val="00EE1203"/>
    <w:rsid w:val="00EE1355"/>
    <w:rsid w:val="00EE158C"/>
    <w:rsid w:val="00EE194B"/>
    <w:rsid w:val="00EE19EB"/>
    <w:rsid w:val="00EE1A2C"/>
    <w:rsid w:val="00EE1A46"/>
    <w:rsid w:val="00EE1AB6"/>
    <w:rsid w:val="00EE1BBF"/>
    <w:rsid w:val="00EE1C0B"/>
    <w:rsid w:val="00EE1CD1"/>
    <w:rsid w:val="00EE259C"/>
    <w:rsid w:val="00EE262B"/>
    <w:rsid w:val="00EE262E"/>
    <w:rsid w:val="00EE26A0"/>
    <w:rsid w:val="00EE2A3C"/>
    <w:rsid w:val="00EE2C16"/>
    <w:rsid w:val="00EE2D62"/>
    <w:rsid w:val="00EE2E4B"/>
    <w:rsid w:val="00EE2ECB"/>
    <w:rsid w:val="00EE361C"/>
    <w:rsid w:val="00EE38F4"/>
    <w:rsid w:val="00EE3A18"/>
    <w:rsid w:val="00EE3FEA"/>
    <w:rsid w:val="00EE41E8"/>
    <w:rsid w:val="00EE43FA"/>
    <w:rsid w:val="00EE4411"/>
    <w:rsid w:val="00EE455D"/>
    <w:rsid w:val="00EE45E9"/>
    <w:rsid w:val="00EE46EE"/>
    <w:rsid w:val="00EE4878"/>
    <w:rsid w:val="00EE4BF0"/>
    <w:rsid w:val="00EE4C0D"/>
    <w:rsid w:val="00EE4C0E"/>
    <w:rsid w:val="00EE4D02"/>
    <w:rsid w:val="00EE4DAC"/>
    <w:rsid w:val="00EE4E0C"/>
    <w:rsid w:val="00EE5033"/>
    <w:rsid w:val="00EE512C"/>
    <w:rsid w:val="00EE5141"/>
    <w:rsid w:val="00EE52A9"/>
    <w:rsid w:val="00EE54C4"/>
    <w:rsid w:val="00EE55BD"/>
    <w:rsid w:val="00EE572F"/>
    <w:rsid w:val="00EE58ED"/>
    <w:rsid w:val="00EE5AE8"/>
    <w:rsid w:val="00EE5D44"/>
    <w:rsid w:val="00EE5F5E"/>
    <w:rsid w:val="00EE602E"/>
    <w:rsid w:val="00EE60F7"/>
    <w:rsid w:val="00EE613D"/>
    <w:rsid w:val="00EE62B8"/>
    <w:rsid w:val="00EE64D0"/>
    <w:rsid w:val="00EE6735"/>
    <w:rsid w:val="00EE6987"/>
    <w:rsid w:val="00EE6A20"/>
    <w:rsid w:val="00EE6C01"/>
    <w:rsid w:val="00EE6DB8"/>
    <w:rsid w:val="00EE6E44"/>
    <w:rsid w:val="00EE716F"/>
    <w:rsid w:val="00EE71C5"/>
    <w:rsid w:val="00EE743A"/>
    <w:rsid w:val="00EE757D"/>
    <w:rsid w:val="00EE773E"/>
    <w:rsid w:val="00EE782B"/>
    <w:rsid w:val="00EE784C"/>
    <w:rsid w:val="00EE7B38"/>
    <w:rsid w:val="00EE7C92"/>
    <w:rsid w:val="00EE7CD6"/>
    <w:rsid w:val="00EE7D31"/>
    <w:rsid w:val="00EE7E66"/>
    <w:rsid w:val="00EE7E6C"/>
    <w:rsid w:val="00EE7F80"/>
    <w:rsid w:val="00EF00A7"/>
    <w:rsid w:val="00EF00D8"/>
    <w:rsid w:val="00EF01F1"/>
    <w:rsid w:val="00EF020D"/>
    <w:rsid w:val="00EF02A6"/>
    <w:rsid w:val="00EF0307"/>
    <w:rsid w:val="00EF0404"/>
    <w:rsid w:val="00EF08BD"/>
    <w:rsid w:val="00EF08F4"/>
    <w:rsid w:val="00EF0B5D"/>
    <w:rsid w:val="00EF0C3B"/>
    <w:rsid w:val="00EF0EBD"/>
    <w:rsid w:val="00EF1027"/>
    <w:rsid w:val="00EF103E"/>
    <w:rsid w:val="00EF1138"/>
    <w:rsid w:val="00EF131F"/>
    <w:rsid w:val="00EF132D"/>
    <w:rsid w:val="00EF1359"/>
    <w:rsid w:val="00EF1395"/>
    <w:rsid w:val="00EF13EB"/>
    <w:rsid w:val="00EF1673"/>
    <w:rsid w:val="00EF169E"/>
    <w:rsid w:val="00EF17EA"/>
    <w:rsid w:val="00EF18A6"/>
    <w:rsid w:val="00EF1AE4"/>
    <w:rsid w:val="00EF1D26"/>
    <w:rsid w:val="00EF1E8E"/>
    <w:rsid w:val="00EF1FC9"/>
    <w:rsid w:val="00EF220A"/>
    <w:rsid w:val="00EF245D"/>
    <w:rsid w:val="00EF2919"/>
    <w:rsid w:val="00EF29A4"/>
    <w:rsid w:val="00EF2BD5"/>
    <w:rsid w:val="00EF2D40"/>
    <w:rsid w:val="00EF2E3F"/>
    <w:rsid w:val="00EF2F5B"/>
    <w:rsid w:val="00EF2FA7"/>
    <w:rsid w:val="00EF3010"/>
    <w:rsid w:val="00EF30CC"/>
    <w:rsid w:val="00EF33FF"/>
    <w:rsid w:val="00EF35A4"/>
    <w:rsid w:val="00EF3DEC"/>
    <w:rsid w:val="00EF3DF1"/>
    <w:rsid w:val="00EF3E53"/>
    <w:rsid w:val="00EF3E90"/>
    <w:rsid w:val="00EF3FE8"/>
    <w:rsid w:val="00EF43AA"/>
    <w:rsid w:val="00EF4513"/>
    <w:rsid w:val="00EF46AE"/>
    <w:rsid w:val="00EF4969"/>
    <w:rsid w:val="00EF4AEE"/>
    <w:rsid w:val="00EF4C06"/>
    <w:rsid w:val="00EF4E10"/>
    <w:rsid w:val="00EF4EEE"/>
    <w:rsid w:val="00EF4F31"/>
    <w:rsid w:val="00EF4F38"/>
    <w:rsid w:val="00EF534F"/>
    <w:rsid w:val="00EF550A"/>
    <w:rsid w:val="00EF5608"/>
    <w:rsid w:val="00EF5661"/>
    <w:rsid w:val="00EF574B"/>
    <w:rsid w:val="00EF5A46"/>
    <w:rsid w:val="00EF5AD7"/>
    <w:rsid w:val="00EF5BE4"/>
    <w:rsid w:val="00EF5CCF"/>
    <w:rsid w:val="00EF5D01"/>
    <w:rsid w:val="00EF5FAE"/>
    <w:rsid w:val="00EF6506"/>
    <w:rsid w:val="00EF6537"/>
    <w:rsid w:val="00EF6628"/>
    <w:rsid w:val="00EF6A29"/>
    <w:rsid w:val="00EF6D9F"/>
    <w:rsid w:val="00EF706C"/>
    <w:rsid w:val="00EF714E"/>
    <w:rsid w:val="00EF73C2"/>
    <w:rsid w:val="00EF745C"/>
    <w:rsid w:val="00EF7487"/>
    <w:rsid w:val="00EF749A"/>
    <w:rsid w:val="00EF77E4"/>
    <w:rsid w:val="00EF7A32"/>
    <w:rsid w:val="00EF7B48"/>
    <w:rsid w:val="00EF7C56"/>
    <w:rsid w:val="00EF7CDC"/>
    <w:rsid w:val="00EF7E36"/>
    <w:rsid w:val="00EF7EE2"/>
    <w:rsid w:val="00F0007E"/>
    <w:rsid w:val="00F0019C"/>
    <w:rsid w:val="00F001C9"/>
    <w:rsid w:val="00F0036E"/>
    <w:rsid w:val="00F004B7"/>
    <w:rsid w:val="00F004EF"/>
    <w:rsid w:val="00F0060C"/>
    <w:rsid w:val="00F008C8"/>
    <w:rsid w:val="00F0109D"/>
    <w:rsid w:val="00F0119C"/>
    <w:rsid w:val="00F0147E"/>
    <w:rsid w:val="00F01631"/>
    <w:rsid w:val="00F016CC"/>
    <w:rsid w:val="00F01762"/>
    <w:rsid w:val="00F01B59"/>
    <w:rsid w:val="00F01BE8"/>
    <w:rsid w:val="00F01C23"/>
    <w:rsid w:val="00F01C95"/>
    <w:rsid w:val="00F01D9F"/>
    <w:rsid w:val="00F021BE"/>
    <w:rsid w:val="00F0226F"/>
    <w:rsid w:val="00F024E8"/>
    <w:rsid w:val="00F025AC"/>
    <w:rsid w:val="00F02666"/>
    <w:rsid w:val="00F0291C"/>
    <w:rsid w:val="00F02A25"/>
    <w:rsid w:val="00F02E1A"/>
    <w:rsid w:val="00F02F84"/>
    <w:rsid w:val="00F0323C"/>
    <w:rsid w:val="00F03240"/>
    <w:rsid w:val="00F0345D"/>
    <w:rsid w:val="00F03D20"/>
    <w:rsid w:val="00F03ED1"/>
    <w:rsid w:val="00F041EF"/>
    <w:rsid w:val="00F04262"/>
    <w:rsid w:val="00F042F9"/>
    <w:rsid w:val="00F043BF"/>
    <w:rsid w:val="00F0445B"/>
    <w:rsid w:val="00F044B4"/>
    <w:rsid w:val="00F044C9"/>
    <w:rsid w:val="00F04513"/>
    <w:rsid w:val="00F047EF"/>
    <w:rsid w:val="00F04A17"/>
    <w:rsid w:val="00F04B01"/>
    <w:rsid w:val="00F04D67"/>
    <w:rsid w:val="00F0509E"/>
    <w:rsid w:val="00F054E1"/>
    <w:rsid w:val="00F05B45"/>
    <w:rsid w:val="00F05B93"/>
    <w:rsid w:val="00F05CAB"/>
    <w:rsid w:val="00F05D8F"/>
    <w:rsid w:val="00F05DA1"/>
    <w:rsid w:val="00F05EDF"/>
    <w:rsid w:val="00F0651F"/>
    <w:rsid w:val="00F0684B"/>
    <w:rsid w:val="00F06867"/>
    <w:rsid w:val="00F06A93"/>
    <w:rsid w:val="00F06D8D"/>
    <w:rsid w:val="00F06F2D"/>
    <w:rsid w:val="00F06FC3"/>
    <w:rsid w:val="00F074C0"/>
    <w:rsid w:val="00F075CC"/>
    <w:rsid w:val="00F075F5"/>
    <w:rsid w:val="00F078EB"/>
    <w:rsid w:val="00F07CD9"/>
    <w:rsid w:val="00F10004"/>
    <w:rsid w:val="00F10078"/>
    <w:rsid w:val="00F101D9"/>
    <w:rsid w:val="00F10385"/>
    <w:rsid w:val="00F1040F"/>
    <w:rsid w:val="00F10463"/>
    <w:rsid w:val="00F10681"/>
    <w:rsid w:val="00F10804"/>
    <w:rsid w:val="00F1081B"/>
    <w:rsid w:val="00F111EC"/>
    <w:rsid w:val="00F1138B"/>
    <w:rsid w:val="00F11D47"/>
    <w:rsid w:val="00F11EF3"/>
    <w:rsid w:val="00F12193"/>
    <w:rsid w:val="00F12226"/>
    <w:rsid w:val="00F125BF"/>
    <w:rsid w:val="00F12666"/>
    <w:rsid w:val="00F12942"/>
    <w:rsid w:val="00F12B19"/>
    <w:rsid w:val="00F12CB1"/>
    <w:rsid w:val="00F12D42"/>
    <w:rsid w:val="00F12F7D"/>
    <w:rsid w:val="00F137FA"/>
    <w:rsid w:val="00F13996"/>
    <w:rsid w:val="00F13A2F"/>
    <w:rsid w:val="00F13C2C"/>
    <w:rsid w:val="00F13D1F"/>
    <w:rsid w:val="00F13D7E"/>
    <w:rsid w:val="00F13DB4"/>
    <w:rsid w:val="00F13F2A"/>
    <w:rsid w:val="00F1404D"/>
    <w:rsid w:val="00F14058"/>
    <w:rsid w:val="00F14350"/>
    <w:rsid w:val="00F14394"/>
    <w:rsid w:val="00F144CD"/>
    <w:rsid w:val="00F1466C"/>
    <w:rsid w:val="00F14A32"/>
    <w:rsid w:val="00F14C93"/>
    <w:rsid w:val="00F14F44"/>
    <w:rsid w:val="00F14F5C"/>
    <w:rsid w:val="00F151CA"/>
    <w:rsid w:val="00F15318"/>
    <w:rsid w:val="00F15351"/>
    <w:rsid w:val="00F155E3"/>
    <w:rsid w:val="00F1563D"/>
    <w:rsid w:val="00F156DF"/>
    <w:rsid w:val="00F15CBB"/>
    <w:rsid w:val="00F15F08"/>
    <w:rsid w:val="00F163C3"/>
    <w:rsid w:val="00F166A9"/>
    <w:rsid w:val="00F16BB6"/>
    <w:rsid w:val="00F16C23"/>
    <w:rsid w:val="00F16D5A"/>
    <w:rsid w:val="00F16F91"/>
    <w:rsid w:val="00F170D1"/>
    <w:rsid w:val="00F172A5"/>
    <w:rsid w:val="00F172F6"/>
    <w:rsid w:val="00F174A8"/>
    <w:rsid w:val="00F17913"/>
    <w:rsid w:val="00F17988"/>
    <w:rsid w:val="00F1799D"/>
    <w:rsid w:val="00F179C9"/>
    <w:rsid w:val="00F17A11"/>
    <w:rsid w:val="00F17CF2"/>
    <w:rsid w:val="00F17D8C"/>
    <w:rsid w:val="00F17FF9"/>
    <w:rsid w:val="00F20085"/>
    <w:rsid w:val="00F200A0"/>
    <w:rsid w:val="00F2010E"/>
    <w:rsid w:val="00F2025B"/>
    <w:rsid w:val="00F206A8"/>
    <w:rsid w:val="00F209A4"/>
    <w:rsid w:val="00F20AA6"/>
    <w:rsid w:val="00F20C33"/>
    <w:rsid w:val="00F20C38"/>
    <w:rsid w:val="00F20D0B"/>
    <w:rsid w:val="00F20E39"/>
    <w:rsid w:val="00F20E57"/>
    <w:rsid w:val="00F20FDA"/>
    <w:rsid w:val="00F21195"/>
    <w:rsid w:val="00F212BA"/>
    <w:rsid w:val="00F2157C"/>
    <w:rsid w:val="00F21647"/>
    <w:rsid w:val="00F2164E"/>
    <w:rsid w:val="00F21936"/>
    <w:rsid w:val="00F21B75"/>
    <w:rsid w:val="00F21EA9"/>
    <w:rsid w:val="00F21F23"/>
    <w:rsid w:val="00F21F78"/>
    <w:rsid w:val="00F21FC7"/>
    <w:rsid w:val="00F22157"/>
    <w:rsid w:val="00F22211"/>
    <w:rsid w:val="00F22312"/>
    <w:rsid w:val="00F22421"/>
    <w:rsid w:val="00F22531"/>
    <w:rsid w:val="00F226FB"/>
    <w:rsid w:val="00F22994"/>
    <w:rsid w:val="00F229A3"/>
    <w:rsid w:val="00F22A36"/>
    <w:rsid w:val="00F22BE8"/>
    <w:rsid w:val="00F22C0E"/>
    <w:rsid w:val="00F22F3B"/>
    <w:rsid w:val="00F23027"/>
    <w:rsid w:val="00F230D0"/>
    <w:rsid w:val="00F231F7"/>
    <w:rsid w:val="00F2332F"/>
    <w:rsid w:val="00F2334E"/>
    <w:rsid w:val="00F233F2"/>
    <w:rsid w:val="00F2343B"/>
    <w:rsid w:val="00F23543"/>
    <w:rsid w:val="00F235BF"/>
    <w:rsid w:val="00F235C8"/>
    <w:rsid w:val="00F236DE"/>
    <w:rsid w:val="00F237C8"/>
    <w:rsid w:val="00F2384C"/>
    <w:rsid w:val="00F23871"/>
    <w:rsid w:val="00F238B9"/>
    <w:rsid w:val="00F23A76"/>
    <w:rsid w:val="00F23BA3"/>
    <w:rsid w:val="00F23D39"/>
    <w:rsid w:val="00F23E0F"/>
    <w:rsid w:val="00F23E40"/>
    <w:rsid w:val="00F240E3"/>
    <w:rsid w:val="00F2411A"/>
    <w:rsid w:val="00F242A7"/>
    <w:rsid w:val="00F24640"/>
    <w:rsid w:val="00F24739"/>
    <w:rsid w:val="00F249A1"/>
    <w:rsid w:val="00F24B44"/>
    <w:rsid w:val="00F24B99"/>
    <w:rsid w:val="00F24D13"/>
    <w:rsid w:val="00F24D43"/>
    <w:rsid w:val="00F24E49"/>
    <w:rsid w:val="00F25635"/>
    <w:rsid w:val="00F2596A"/>
    <w:rsid w:val="00F25C44"/>
    <w:rsid w:val="00F25C7A"/>
    <w:rsid w:val="00F262BD"/>
    <w:rsid w:val="00F26675"/>
    <w:rsid w:val="00F2669D"/>
    <w:rsid w:val="00F26710"/>
    <w:rsid w:val="00F26757"/>
    <w:rsid w:val="00F2678C"/>
    <w:rsid w:val="00F267D3"/>
    <w:rsid w:val="00F26E1F"/>
    <w:rsid w:val="00F26F8C"/>
    <w:rsid w:val="00F27254"/>
    <w:rsid w:val="00F27675"/>
    <w:rsid w:val="00F2769D"/>
    <w:rsid w:val="00F2779B"/>
    <w:rsid w:val="00F279F7"/>
    <w:rsid w:val="00F27B0D"/>
    <w:rsid w:val="00F27B18"/>
    <w:rsid w:val="00F27B79"/>
    <w:rsid w:val="00F27D22"/>
    <w:rsid w:val="00F27E18"/>
    <w:rsid w:val="00F27E5F"/>
    <w:rsid w:val="00F27E6A"/>
    <w:rsid w:val="00F301FB"/>
    <w:rsid w:val="00F302CA"/>
    <w:rsid w:val="00F30301"/>
    <w:rsid w:val="00F30435"/>
    <w:rsid w:val="00F304BF"/>
    <w:rsid w:val="00F30651"/>
    <w:rsid w:val="00F309ED"/>
    <w:rsid w:val="00F309F4"/>
    <w:rsid w:val="00F30BBF"/>
    <w:rsid w:val="00F31029"/>
    <w:rsid w:val="00F310CA"/>
    <w:rsid w:val="00F31112"/>
    <w:rsid w:val="00F316E6"/>
    <w:rsid w:val="00F31971"/>
    <w:rsid w:val="00F31A43"/>
    <w:rsid w:val="00F31FA1"/>
    <w:rsid w:val="00F321EB"/>
    <w:rsid w:val="00F324D7"/>
    <w:rsid w:val="00F325E2"/>
    <w:rsid w:val="00F32877"/>
    <w:rsid w:val="00F329F8"/>
    <w:rsid w:val="00F32AEF"/>
    <w:rsid w:val="00F33359"/>
    <w:rsid w:val="00F33365"/>
    <w:rsid w:val="00F333C5"/>
    <w:rsid w:val="00F33CC2"/>
    <w:rsid w:val="00F3404A"/>
    <w:rsid w:val="00F34502"/>
    <w:rsid w:val="00F346D7"/>
    <w:rsid w:val="00F348D7"/>
    <w:rsid w:val="00F34A24"/>
    <w:rsid w:val="00F35142"/>
    <w:rsid w:val="00F35739"/>
    <w:rsid w:val="00F358E4"/>
    <w:rsid w:val="00F35A35"/>
    <w:rsid w:val="00F35B75"/>
    <w:rsid w:val="00F35D20"/>
    <w:rsid w:val="00F35E3E"/>
    <w:rsid w:val="00F35F44"/>
    <w:rsid w:val="00F36039"/>
    <w:rsid w:val="00F361FD"/>
    <w:rsid w:val="00F36B4E"/>
    <w:rsid w:val="00F36C4F"/>
    <w:rsid w:val="00F36C74"/>
    <w:rsid w:val="00F36C82"/>
    <w:rsid w:val="00F36E64"/>
    <w:rsid w:val="00F3714C"/>
    <w:rsid w:val="00F37172"/>
    <w:rsid w:val="00F371AC"/>
    <w:rsid w:val="00F37748"/>
    <w:rsid w:val="00F3784F"/>
    <w:rsid w:val="00F37939"/>
    <w:rsid w:val="00F37A5D"/>
    <w:rsid w:val="00F37B87"/>
    <w:rsid w:val="00F37C47"/>
    <w:rsid w:val="00F37C67"/>
    <w:rsid w:val="00F37C83"/>
    <w:rsid w:val="00F37DB8"/>
    <w:rsid w:val="00F37E06"/>
    <w:rsid w:val="00F4001B"/>
    <w:rsid w:val="00F402C9"/>
    <w:rsid w:val="00F4052B"/>
    <w:rsid w:val="00F40679"/>
    <w:rsid w:val="00F40EA5"/>
    <w:rsid w:val="00F41745"/>
    <w:rsid w:val="00F4174A"/>
    <w:rsid w:val="00F41A8F"/>
    <w:rsid w:val="00F41BDA"/>
    <w:rsid w:val="00F42363"/>
    <w:rsid w:val="00F42612"/>
    <w:rsid w:val="00F4261C"/>
    <w:rsid w:val="00F42684"/>
    <w:rsid w:val="00F42861"/>
    <w:rsid w:val="00F428A6"/>
    <w:rsid w:val="00F42B82"/>
    <w:rsid w:val="00F42E9A"/>
    <w:rsid w:val="00F42FD0"/>
    <w:rsid w:val="00F432A6"/>
    <w:rsid w:val="00F43354"/>
    <w:rsid w:val="00F433C6"/>
    <w:rsid w:val="00F43407"/>
    <w:rsid w:val="00F43477"/>
    <w:rsid w:val="00F4391E"/>
    <w:rsid w:val="00F4399A"/>
    <w:rsid w:val="00F439E0"/>
    <w:rsid w:val="00F43AD4"/>
    <w:rsid w:val="00F43BBD"/>
    <w:rsid w:val="00F43C03"/>
    <w:rsid w:val="00F44081"/>
    <w:rsid w:val="00F44212"/>
    <w:rsid w:val="00F4425A"/>
    <w:rsid w:val="00F44324"/>
    <w:rsid w:val="00F4442F"/>
    <w:rsid w:val="00F44619"/>
    <w:rsid w:val="00F44650"/>
    <w:rsid w:val="00F44749"/>
    <w:rsid w:val="00F44B3D"/>
    <w:rsid w:val="00F44D87"/>
    <w:rsid w:val="00F44D91"/>
    <w:rsid w:val="00F45246"/>
    <w:rsid w:val="00F45327"/>
    <w:rsid w:val="00F455BD"/>
    <w:rsid w:val="00F45933"/>
    <w:rsid w:val="00F45B5F"/>
    <w:rsid w:val="00F45DD1"/>
    <w:rsid w:val="00F45E83"/>
    <w:rsid w:val="00F46014"/>
    <w:rsid w:val="00F4603F"/>
    <w:rsid w:val="00F4604B"/>
    <w:rsid w:val="00F460D1"/>
    <w:rsid w:val="00F46739"/>
    <w:rsid w:val="00F46752"/>
    <w:rsid w:val="00F4676B"/>
    <w:rsid w:val="00F46B1F"/>
    <w:rsid w:val="00F46B29"/>
    <w:rsid w:val="00F46C81"/>
    <w:rsid w:val="00F4715E"/>
    <w:rsid w:val="00F471CB"/>
    <w:rsid w:val="00F4742E"/>
    <w:rsid w:val="00F4750C"/>
    <w:rsid w:val="00F47731"/>
    <w:rsid w:val="00F47962"/>
    <w:rsid w:val="00F4799D"/>
    <w:rsid w:val="00F47B0C"/>
    <w:rsid w:val="00F47D1E"/>
    <w:rsid w:val="00F500E4"/>
    <w:rsid w:val="00F50238"/>
    <w:rsid w:val="00F50292"/>
    <w:rsid w:val="00F505CA"/>
    <w:rsid w:val="00F506C3"/>
    <w:rsid w:val="00F5074A"/>
    <w:rsid w:val="00F507F5"/>
    <w:rsid w:val="00F508A8"/>
    <w:rsid w:val="00F50992"/>
    <w:rsid w:val="00F509C9"/>
    <w:rsid w:val="00F50BBE"/>
    <w:rsid w:val="00F50DCA"/>
    <w:rsid w:val="00F50FDA"/>
    <w:rsid w:val="00F51444"/>
    <w:rsid w:val="00F515CB"/>
    <w:rsid w:val="00F51669"/>
    <w:rsid w:val="00F516A5"/>
    <w:rsid w:val="00F517AE"/>
    <w:rsid w:val="00F517B7"/>
    <w:rsid w:val="00F5191E"/>
    <w:rsid w:val="00F51A6A"/>
    <w:rsid w:val="00F51B14"/>
    <w:rsid w:val="00F51B96"/>
    <w:rsid w:val="00F51D99"/>
    <w:rsid w:val="00F51EFB"/>
    <w:rsid w:val="00F51EFC"/>
    <w:rsid w:val="00F5232D"/>
    <w:rsid w:val="00F52409"/>
    <w:rsid w:val="00F52527"/>
    <w:rsid w:val="00F5290C"/>
    <w:rsid w:val="00F52A32"/>
    <w:rsid w:val="00F52BC9"/>
    <w:rsid w:val="00F52C14"/>
    <w:rsid w:val="00F52DF5"/>
    <w:rsid w:val="00F52FC7"/>
    <w:rsid w:val="00F530DC"/>
    <w:rsid w:val="00F53256"/>
    <w:rsid w:val="00F532A9"/>
    <w:rsid w:val="00F53D25"/>
    <w:rsid w:val="00F53D29"/>
    <w:rsid w:val="00F53F51"/>
    <w:rsid w:val="00F54065"/>
    <w:rsid w:val="00F5409A"/>
    <w:rsid w:val="00F544F2"/>
    <w:rsid w:val="00F54509"/>
    <w:rsid w:val="00F549AD"/>
    <w:rsid w:val="00F549DA"/>
    <w:rsid w:val="00F54B50"/>
    <w:rsid w:val="00F54C1C"/>
    <w:rsid w:val="00F54CCB"/>
    <w:rsid w:val="00F54D32"/>
    <w:rsid w:val="00F551CC"/>
    <w:rsid w:val="00F551D1"/>
    <w:rsid w:val="00F55306"/>
    <w:rsid w:val="00F5556D"/>
    <w:rsid w:val="00F55BBD"/>
    <w:rsid w:val="00F55D92"/>
    <w:rsid w:val="00F55D9F"/>
    <w:rsid w:val="00F55DD4"/>
    <w:rsid w:val="00F55FC2"/>
    <w:rsid w:val="00F562FC"/>
    <w:rsid w:val="00F56571"/>
    <w:rsid w:val="00F566CF"/>
    <w:rsid w:val="00F568CD"/>
    <w:rsid w:val="00F56D5C"/>
    <w:rsid w:val="00F56F28"/>
    <w:rsid w:val="00F5707B"/>
    <w:rsid w:val="00F5736B"/>
    <w:rsid w:val="00F573BC"/>
    <w:rsid w:val="00F57892"/>
    <w:rsid w:val="00F5797E"/>
    <w:rsid w:val="00F57A0C"/>
    <w:rsid w:val="00F57EFD"/>
    <w:rsid w:val="00F60000"/>
    <w:rsid w:val="00F6078B"/>
    <w:rsid w:val="00F607B2"/>
    <w:rsid w:val="00F6089F"/>
    <w:rsid w:val="00F60930"/>
    <w:rsid w:val="00F60E55"/>
    <w:rsid w:val="00F60F14"/>
    <w:rsid w:val="00F61308"/>
    <w:rsid w:val="00F613C2"/>
    <w:rsid w:val="00F6179C"/>
    <w:rsid w:val="00F6181C"/>
    <w:rsid w:val="00F6195D"/>
    <w:rsid w:val="00F61B3C"/>
    <w:rsid w:val="00F62054"/>
    <w:rsid w:val="00F62404"/>
    <w:rsid w:val="00F624B6"/>
    <w:rsid w:val="00F6270F"/>
    <w:rsid w:val="00F62740"/>
    <w:rsid w:val="00F6275A"/>
    <w:rsid w:val="00F62ADA"/>
    <w:rsid w:val="00F62C76"/>
    <w:rsid w:val="00F62D8C"/>
    <w:rsid w:val="00F63237"/>
    <w:rsid w:val="00F63388"/>
    <w:rsid w:val="00F6339A"/>
    <w:rsid w:val="00F6354D"/>
    <w:rsid w:val="00F63920"/>
    <w:rsid w:val="00F63E56"/>
    <w:rsid w:val="00F640F4"/>
    <w:rsid w:val="00F6419C"/>
    <w:rsid w:val="00F64377"/>
    <w:rsid w:val="00F64AD7"/>
    <w:rsid w:val="00F64B5D"/>
    <w:rsid w:val="00F64D17"/>
    <w:rsid w:val="00F64FC7"/>
    <w:rsid w:val="00F64FFC"/>
    <w:rsid w:val="00F6525C"/>
    <w:rsid w:val="00F6549F"/>
    <w:rsid w:val="00F654D9"/>
    <w:rsid w:val="00F654DA"/>
    <w:rsid w:val="00F65712"/>
    <w:rsid w:val="00F65B5F"/>
    <w:rsid w:val="00F65B62"/>
    <w:rsid w:val="00F65D0E"/>
    <w:rsid w:val="00F65EC1"/>
    <w:rsid w:val="00F65FB2"/>
    <w:rsid w:val="00F662E0"/>
    <w:rsid w:val="00F66B38"/>
    <w:rsid w:val="00F66CA6"/>
    <w:rsid w:val="00F66E40"/>
    <w:rsid w:val="00F66E46"/>
    <w:rsid w:val="00F67001"/>
    <w:rsid w:val="00F67146"/>
    <w:rsid w:val="00F674B3"/>
    <w:rsid w:val="00F674CB"/>
    <w:rsid w:val="00F67537"/>
    <w:rsid w:val="00F67AF5"/>
    <w:rsid w:val="00F67CA3"/>
    <w:rsid w:val="00F67CF0"/>
    <w:rsid w:val="00F70426"/>
    <w:rsid w:val="00F7052B"/>
    <w:rsid w:val="00F705B9"/>
    <w:rsid w:val="00F705CB"/>
    <w:rsid w:val="00F706D2"/>
    <w:rsid w:val="00F70878"/>
    <w:rsid w:val="00F70AB5"/>
    <w:rsid w:val="00F70ABA"/>
    <w:rsid w:val="00F70B0B"/>
    <w:rsid w:val="00F70DA7"/>
    <w:rsid w:val="00F70E5E"/>
    <w:rsid w:val="00F70FA6"/>
    <w:rsid w:val="00F711CA"/>
    <w:rsid w:val="00F711E0"/>
    <w:rsid w:val="00F7145E"/>
    <w:rsid w:val="00F71595"/>
    <w:rsid w:val="00F718E9"/>
    <w:rsid w:val="00F719BB"/>
    <w:rsid w:val="00F71AC8"/>
    <w:rsid w:val="00F71BF5"/>
    <w:rsid w:val="00F72189"/>
    <w:rsid w:val="00F72318"/>
    <w:rsid w:val="00F723FE"/>
    <w:rsid w:val="00F725B3"/>
    <w:rsid w:val="00F725B6"/>
    <w:rsid w:val="00F725D4"/>
    <w:rsid w:val="00F7283B"/>
    <w:rsid w:val="00F72F12"/>
    <w:rsid w:val="00F731B1"/>
    <w:rsid w:val="00F731CB"/>
    <w:rsid w:val="00F73512"/>
    <w:rsid w:val="00F73985"/>
    <w:rsid w:val="00F739CA"/>
    <w:rsid w:val="00F739F9"/>
    <w:rsid w:val="00F73A04"/>
    <w:rsid w:val="00F73A8D"/>
    <w:rsid w:val="00F73AA7"/>
    <w:rsid w:val="00F741F0"/>
    <w:rsid w:val="00F742A2"/>
    <w:rsid w:val="00F74519"/>
    <w:rsid w:val="00F74683"/>
    <w:rsid w:val="00F7487D"/>
    <w:rsid w:val="00F74942"/>
    <w:rsid w:val="00F74A67"/>
    <w:rsid w:val="00F74B4F"/>
    <w:rsid w:val="00F74BD4"/>
    <w:rsid w:val="00F74CAB"/>
    <w:rsid w:val="00F74E82"/>
    <w:rsid w:val="00F750C5"/>
    <w:rsid w:val="00F7512F"/>
    <w:rsid w:val="00F754B9"/>
    <w:rsid w:val="00F757ED"/>
    <w:rsid w:val="00F75B66"/>
    <w:rsid w:val="00F75C78"/>
    <w:rsid w:val="00F75DAE"/>
    <w:rsid w:val="00F75F61"/>
    <w:rsid w:val="00F76091"/>
    <w:rsid w:val="00F760A0"/>
    <w:rsid w:val="00F760C6"/>
    <w:rsid w:val="00F76641"/>
    <w:rsid w:val="00F76660"/>
    <w:rsid w:val="00F76836"/>
    <w:rsid w:val="00F76F16"/>
    <w:rsid w:val="00F76FC5"/>
    <w:rsid w:val="00F771FC"/>
    <w:rsid w:val="00F77333"/>
    <w:rsid w:val="00F7733B"/>
    <w:rsid w:val="00F77B9A"/>
    <w:rsid w:val="00F77C7B"/>
    <w:rsid w:val="00F77D6E"/>
    <w:rsid w:val="00F77E8C"/>
    <w:rsid w:val="00F80015"/>
    <w:rsid w:val="00F804F9"/>
    <w:rsid w:val="00F80943"/>
    <w:rsid w:val="00F80B1C"/>
    <w:rsid w:val="00F80BA4"/>
    <w:rsid w:val="00F80D8F"/>
    <w:rsid w:val="00F80DF7"/>
    <w:rsid w:val="00F80F38"/>
    <w:rsid w:val="00F811B5"/>
    <w:rsid w:val="00F8129C"/>
    <w:rsid w:val="00F813AC"/>
    <w:rsid w:val="00F816FF"/>
    <w:rsid w:val="00F81861"/>
    <w:rsid w:val="00F818B7"/>
    <w:rsid w:val="00F818C2"/>
    <w:rsid w:val="00F81B7F"/>
    <w:rsid w:val="00F81D83"/>
    <w:rsid w:val="00F81DB4"/>
    <w:rsid w:val="00F81F51"/>
    <w:rsid w:val="00F81FE7"/>
    <w:rsid w:val="00F82169"/>
    <w:rsid w:val="00F821F0"/>
    <w:rsid w:val="00F82210"/>
    <w:rsid w:val="00F822D3"/>
    <w:rsid w:val="00F82377"/>
    <w:rsid w:val="00F82453"/>
    <w:rsid w:val="00F82742"/>
    <w:rsid w:val="00F8281F"/>
    <w:rsid w:val="00F82BCD"/>
    <w:rsid w:val="00F82DE5"/>
    <w:rsid w:val="00F82FEB"/>
    <w:rsid w:val="00F83288"/>
    <w:rsid w:val="00F832A1"/>
    <w:rsid w:val="00F837C9"/>
    <w:rsid w:val="00F838C5"/>
    <w:rsid w:val="00F83AD9"/>
    <w:rsid w:val="00F83C25"/>
    <w:rsid w:val="00F83DAE"/>
    <w:rsid w:val="00F83E95"/>
    <w:rsid w:val="00F83EE1"/>
    <w:rsid w:val="00F84283"/>
    <w:rsid w:val="00F8430D"/>
    <w:rsid w:val="00F8455D"/>
    <w:rsid w:val="00F84591"/>
    <w:rsid w:val="00F846A9"/>
    <w:rsid w:val="00F84CD0"/>
    <w:rsid w:val="00F84D5B"/>
    <w:rsid w:val="00F84E30"/>
    <w:rsid w:val="00F84E33"/>
    <w:rsid w:val="00F84F0F"/>
    <w:rsid w:val="00F84F7B"/>
    <w:rsid w:val="00F84FE0"/>
    <w:rsid w:val="00F85704"/>
    <w:rsid w:val="00F85724"/>
    <w:rsid w:val="00F857EF"/>
    <w:rsid w:val="00F85EBE"/>
    <w:rsid w:val="00F861B9"/>
    <w:rsid w:val="00F86558"/>
    <w:rsid w:val="00F8664A"/>
    <w:rsid w:val="00F86AC3"/>
    <w:rsid w:val="00F86C03"/>
    <w:rsid w:val="00F86CD0"/>
    <w:rsid w:val="00F86CE4"/>
    <w:rsid w:val="00F8708E"/>
    <w:rsid w:val="00F8713B"/>
    <w:rsid w:val="00F8714F"/>
    <w:rsid w:val="00F87163"/>
    <w:rsid w:val="00F87225"/>
    <w:rsid w:val="00F872D7"/>
    <w:rsid w:val="00F87482"/>
    <w:rsid w:val="00F87606"/>
    <w:rsid w:val="00F879FC"/>
    <w:rsid w:val="00F87AE3"/>
    <w:rsid w:val="00F87D87"/>
    <w:rsid w:val="00F87ECF"/>
    <w:rsid w:val="00F9062D"/>
    <w:rsid w:val="00F9064B"/>
    <w:rsid w:val="00F907D3"/>
    <w:rsid w:val="00F90901"/>
    <w:rsid w:val="00F909BF"/>
    <w:rsid w:val="00F90B03"/>
    <w:rsid w:val="00F90B13"/>
    <w:rsid w:val="00F90C45"/>
    <w:rsid w:val="00F90DEE"/>
    <w:rsid w:val="00F90EB7"/>
    <w:rsid w:val="00F90EF3"/>
    <w:rsid w:val="00F90F16"/>
    <w:rsid w:val="00F910A9"/>
    <w:rsid w:val="00F911D6"/>
    <w:rsid w:val="00F9123A"/>
    <w:rsid w:val="00F9188D"/>
    <w:rsid w:val="00F9190C"/>
    <w:rsid w:val="00F9196F"/>
    <w:rsid w:val="00F91CBD"/>
    <w:rsid w:val="00F91D7B"/>
    <w:rsid w:val="00F920EB"/>
    <w:rsid w:val="00F92287"/>
    <w:rsid w:val="00F923BB"/>
    <w:rsid w:val="00F923F6"/>
    <w:rsid w:val="00F9240D"/>
    <w:rsid w:val="00F92459"/>
    <w:rsid w:val="00F92516"/>
    <w:rsid w:val="00F9263F"/>
    <w:rsid w:val="00F9296B"/>
    <w:rsid w:val="00F92A07"/>
    <w:rsid w:val="00F92BBD"/>
    <w:rsid w:val="00F92CB9"/>
    <w:rsid w:val="00F92E60"/>
    <w:rsid w:val="00F93248"/>
    <w:rsid w:val="00F93311"/>
    <w:rsid w:val="00F93351"/>
    <w:rsid w:val="00F9348D"/>
    <w:rsid w:val="00F9386E"/>
    <w:rsid w:val="00F9392E"/>
    <w:rsid w:val="00F93946"/>
    <w:rsid w:val="00F939C1"/>
    <w:rsid w:val="00F93A48"/>
    <w:rsid w:val="00F93AC3"/>
    <w:rsid w:val="00F93AD5"/>
    <w:rsid w:val="00F9444B"/>
    <w:rsid w:val="00F9476A"/>
    <w:rsid w:val="00F947D2"/>
    <w:rsid w:val="00F94B7F"/>
    <w:rsid w:val="00F94CD4"/>
    <w:rsid w:val="00F94EF5"/>
    <w:rsid w:val="00F94F56"/>
    <w:rsid w:val="00F952BB"/>
    <w:rsid w:val="00F954D4"/>
    <w:rsid w:val="00F9562E"/>
    <w:rsid w:val="00F95631"/>
    <w:rsid w:val="00F957BC"/>
    <w:rsid w:val="00F95997"/>
    <w:rsid w:val="00F95A30"/>
    <w:rsid w:val="00F95A56"/>
    <w:rsid w:val="00F95C4D"/>
    <w:rsid w:val="00F960FC"/>
    <w:rsid w:val="00F9632C"/>
    <w:rsid w:val="00F966EF"/>
    <w:rsid w:val="00F967DD"/>
    <w:rsid w:val="00F9683D"/>
    <w:rsid w:val="00F969E4"/>
    <w:rsid w:val="00F96E24"/>
    <w:rsid w:val="00F96EAE"/>
    <w:rsid w:val="00F96EEA"/>
    <w:rsid w:val="00F96F38"/>
    <w:rsid w:val="00F971B3"/>
    <w:rsid w:val="00F976A5"/>
    <w:rsid w:val="00F97804"/>
    <w:rsid w:val="00F97844"/>
    <w:rsid w:val="00F97B3F"/>
    <w:rsid w:val="00FA01E2"/>
    <w:rsid w:val="00FA0309"/>
    <w:rsid w:val="00FA0853"/>
    <w:rsid w:val="00FA085A"/>
    <w:rsid w:val="00FA08A6"/>
    <w:rsid w:val="00FA0985"/>
    <w:rsid w:val="00FA0BA3"/>
    <w:rsid w:val="00FA0C23"/>
    <w:rsid w:val="00FA0F47"/>
    <w:rsid w:val="00FA1058"/>
    <w:rsid w:val="00FA11E3"/>
    <w:rsid w:val="00FA1291"/>
    <w:rsid w:val="00FA1343"/>
    <w:rsid w:val="00FA16EA"/>
    <w:rsid w:val="00FA1957"/>
    <w:rsid w:val="00FA1D8F"/>
    <w:rsid w:val="00FA20A7"/>
    <w:rsid w:val="00FA24D9"/>
    <w:rsid w:val="00FA266F"/>
    <w:rsid w:val="00FA2840"/>
    <w:rsid w:val="00FA29A9"/>
    <w:rsid w:val="00FA2A8C"/>
    <w:rsid w:val="00FA2CFB"/>
    <w:rsid w:val="00FA2DE3"/>
    <w:rsid w:val="00FA2E6D"/>
    <w:rsid w:val="00FA2EE5"/>
    <w:rsid w:val="00FA30DE"/>
    <w:rsid w:val="00FA31C4"/>
    <w:rsid w:val="00FA3223"/>
    <w:rsid w:val="00FA323F"/>
    <w:rsid w:val="00FA32E2"/>
    <w:rsid w:val="00FA34D3"/>
    <w:rsid w:val="00FA370F"/>
    <w:rsid w:val="00FA37A2"/>
    <w:rsid w:val="00FA3CCB"/>
    <w:rsid w:val="00FA3DEF"/>
    <w:rsid w:val="00FA405F"/>
    <w:rsid w:val="00FA42C2"/>
    <w:rsid w:val="00FA44AC"/>
    <w:rsid w:val="00FA44C8"/>
    <w:rsid w:val="00FA4725"/>
    <w:rsid w:val="00FA4831"/>
    <w:rsid w:val="00FA4959"/>
    <w:rsid w:val="00FA4BA0"/>
    <w:rsid w:val="00FA4D95"/>
    <w:rsid w:val="00FA4E52"/>
    <w:rsid w:val="00FA522E"/>
    <w:rsid w:val="00FA53D4"/>
    <w:rsid w:val="00FA547F"/>
    <w:rsid w:val="00FA5633"/>
    <w:rsid w:val="00FA57A8"/>
    <w:rsid w:val="00FA5927"/>
    <w:rsid w:val="00FA5A0A"/>
    <w:rsid w:val="00FA5DEC"/>
    <w:rsid w:val="00FA5E1C"/>
    <w:rsid w:val="00FA5ECA"/>
    <w:rsid w:val="00FA5FB4"/>
    <w:rsid w:val="00FA6414"/>
    <w:rsid w:val="00FA6482"/>
    <w:rsid w:val="00FA6687"/>
    <w:rsid w:val="00FA66E0"/>
    <w:rsid w:val="00FA6982"/>
    <w:rsid w:val="00FA6A55"/>
    <w:rsid w:val="00FA6ACE"/>
    <w:rsid w:val="00FA6B86"/>
    <w:rsid w:val="00FA6CED"/>
    <w:rsid w:val="00FA6D99"/>
    <w:rsid w:val="00FA741E"/>
    <w:rsid w:val="00FA7509"/>
    <w:rsid w:val="00FA77AB"/>
    <w:rsid w:val="00FA7825"/>
    <w:rsid w:val="00FA7AE3"/>
    <w:rsid w:val="00FA7C81"/>
    <w:rsid w:val="00FA7CCD"/>
    <w:rsid w:val="00FA7E36"/>
    <w:rsid w:val="00FA7E4E"/>
    <w:rsid w:val="00FA7E62"/>
    <w:rsid w:val="00FA7E96"/>
    <w:rsid w:val="00FA7F06"/>
    <w:rsid w:val="00FA7FC0"/>
    <w:rsid w:val="00FB0025"/>
    <w:rsid w:val="00FB0093"/>
    <w:rsid w:val="00FB01E0"/>
    <w:rsid w:val="00FB030C"/>
    <w:rsid w:val="00FB0570"/>
    <w:rsid w:val="00FB06B2"/>
    <w:rsid w:val="00FB0761"/>
    <w:rsid w:val="00FB1063"/>
    <w:rsid w:val="00FB10B5"/>
    <w:rsid w:val="00FB10F2"/>
    <w:rsid w:val="00FB11E6"/>
    <w:rsid w:val="00FB1351"/>
    <w:rsid w:val="00FB1557"/>
    <w:rsid w:val="00FB191C"/>
    <w:rsid w:val="00FB1B2D"/>
    <w:rsid w:val="00FB1CC4"/>
    <w:rsid w:val="00FB1ECD"/>
    <w:rsid w:val="00FB2322"/>
    <w:rsid w:val="00FB2359"/>
    <w:rsid w:val="00FB2420"/>
    <w:rsid w:val="00FB2592"/>
    <w:rsid w:val="00FB2828"/>
    <w:rsid w:val="00FB28EE"/>
    <w:rsid w:val="00FB2A40"/>
    <w:rsid w:val="00FB2CB5"/>
    <w:rsid w:val="00FB2F98"/>
    <w:rsid w:val="00FB3109"/>
    <w:rsid w:val="00FB3322"/>
    <w:rsid w:val="00FB33CF"/>
    <w:rsid w:val="00FB36ED"/>
    <w:rsid w:val="00FB3BE5"/>
    <w:rsid w:val="00FB3DE0"/>
    <w:rsid w:val="00FB3F67"/>
    <w:rsid w:val="00FB40F1"/>
    <w:rsid w:val="00FB4343"/>
    <w:rsid w:val="00FB43D1"/>
    <w:rsid w:val="00FB450E"/>
    <w:rsid w:val="00FB455D"/>
    <w:rsid w:val="00FB489E"/>
    <w:rsid w:val="00FB496B"/>
    <w:rsid w:val="00FB4BFC"/>
    <w:rsid w:val="00FB4F88"/>
    <w:rsid w:val="00FB4F90"/>
    <w:rsid w:val="00FB5194"/>
    <w:rsid w:val="00FB51F3"/>
    <w:rsid w:val="00FB5256"/>
    <w:rsid w:val="00FB529B"/>
    <w:rsid w:val="00FB5305"/>
    <w:rsid w:val="00FB5420"/>
    <w:rsid w:val="00FB5423"/>
    <w:rsid w:val="00FB547B"/>
    <w:rsid w:val="00FB5545"/>
    <w:rsid w:val="00FB55B2"/>
    <w:rsid w:val="00FB585C"/>
    <w:rsid w:val="00FB58ED"/>
    <w:rsid w:val="00FB5AA7"/>
    <w:rsid w:val="00FB5BA4"/>
    <w:rsid w:val="00FB5BD6"/>
    <w:rsid w:val="00FB6062"/>
    <w:rsid w:val="00FB60BD"/>
    <w:rsid w:val="00FB622C"/>
    <w:rsid w:val="00FB6261"/>
    <w:rsid w:val="00FB6363"/>
    <w:rsid w:val="00FB63B9"/>
    <w:rsid w:val="00FB6611"/>
    <w:rsid w:val="00FB688E"/>
    <w:rsid w:val="00FB6924"/>
    <w:rsid w:val="00FB6B12"/>
    <w:rsid w:val="00FB6B73"/>
    <w:rsid w:val="00FB6BD1"/>
    <w:rsid w:val="00FB6D22"/>
    <w:rsid w:val="00FB6D64"/>
    <w:rsid w:val="00FB6E94"/>
    <w:rsid w:val="00FB6EEA"/>
    <w:rsid w:val="00FB70E0"/>
    <w:rsid w:val="00FB76BD"/>
    <w:rsid w:val="00FB7827"/>
    <w:rsid w:val="00FB7B71"/>
    <w:rsid w:val="00FC0060"/>
    <w:rsid w:val="00FC0215"/>
    <w:rsid w:val="00FC08AC"/>
    <w:rsid w:val="00FC0929"/>
    <w:rsid w:val="00FC0CAE"/>
    <w:rsid w:val="00FC0CEC"/>
    <w:rsid w:val="00FC0E24"/>
    <w:rsid w:val="00FC0E43"/>
    <w:rsid w:val="00FC101F"/>
    <w:rsid w:val="00FC1229"/>
    <w:rsid w:val="00FC1339"/>
    <w:rsid w:val="00FC1458"/>
    <w:rsid w:val="00FC16C9"/>
    <w:rsid w:val="00FC1750"/>
    <w:rsid w:val="00FC1849"/>
    <w:rsid w:val="00FC1BCD"/>
    <w:rsid w:val="00FC1CE0"/>
    <w:rsid w:val="00FC204C"/>
    <w:rsid w:val="00FC2107"/>
    <w:rsid w:val="00FC2361"/>
    <w:rsid w:val="00FC23B9"/>
    <w:rsid w:val="00FC2516"/>
    <w:rsid w:val="00FC2A60"/>
    <w:rsid w:val="00FC2BDA"/>
    <w:rsid w:val="00FC2F4F"/>
    <w:rsid w:val="00FC2FE1"/>
    <w:rsid w:val="00FC31FB"/>
    <w:rsid w:val="00FC32D1"/>
    <w:rsid w:val="00FC33CA"/>
    <w:rsid w:val="00FC3475"/>
    <w:rsid w:val="00FC35D5"/>
    <w:rsid w:val="00FC374E"/>
    <w:rsid w:val="00FC3AE4"/>
    <w:rsid w:val="00FC3C21"/>
    <w:rsid w:val="00FC3C6C"/>
    <w:rsid w:val="00FC3CC0"/>
    <w:rsid w:val="00FC3D38"/>
    <w:rsid w:val="00FC3DBE"/>
    <w:rsid w:val="00FC3DDF"/>
    <w:rsid w:val="00FC418F"/>
    <w:rsid w:val="00FC46A5"/>
    <w:rsid w:val="00FC4861"/>
    <w:rsid w:val="00FC4865"/>
    <w:rsid w:val="00FC48A8"/>
    <w:rsid w:val="00FC498D"/>
    <w:rsid w:val="00FC4A8B"/>
    <w:rsid w:val="00FC4AE2"/>
    <w:rsid w:val="00FC4B09"/>
    <w:rsid w:val="00FC4CBF"/>
    <w:rsid w:val="00FC4E6E"/>
    <w:rsid w:val="00FC4FF9"/>
    <w:rsid w:val="00FC50D7"/>
    <w:rsid w:val="00FC52C2"/>
    <w:rsid w:val="00FC538C"/>
    <w:rsid w:val="00FC56B2"/>
    <w:rsid w:val="00FC5C44"/>
    <w:rsid w:val="00FC5C5C"/>
    <w:rsid w:val="00FC5CFA"/>
    <w:rsid w:val="00FC5D06"/>
    <w:rsid w:val="00FC5F3C"/>
    <w:rsid w:val="00FC5F76"/>
    <w:rsid w:val="00FC6261"/>
    <w:rsid w:val="00FC627E"/>
    <w:rsid w:val="00FC642D"/>
    <w:rsid w:val="00FC645B"/>
    <w:rsid w:val="00FC67DF"/>
    <w:rsid w:val="00FC6B13"/>
    <w:rsid w:val="00FC6D92"/>
    <w:rsid w:val="00FC71E6"/>
    <w:rsid w:val="00FC72D7"/>
    <w:rsid w:val="00FC743B"/>
    <w:rsid w:val="00FC754C"/>
    <w:rsid w:val="00FC7643"/>
    <w:rsid w:val="00FC77E2"/>
    <w:rsid w:val="00FC78FF"/>
    <w:rsid w:val="00FC7946"/>
    <w:rsid w:val="00FD0094"/>
    <w:rsid w:val="00FD025D"/>
    <w:rsid w:val="00FD0613"/>
    <w:rsid w:val="00FD06AE"/>
    <w:rsid w:val="00FD08F1"/>
    <w:rsid w:val="00FD0A24"/>
    <w:rsid w:val="00FD0E27"/>
    <w:rsid w:val="00FD102A"/>
    <w:rsid w:val="00FD1160"/>
    <w:rsid w:val="00FD12B8"/>
    <w:rsid w:val="00FD149F"/>
    <w:rsid w:val="00FD1580"/>
    <w:rsid w:val="00FD158E"/>
    <w:rsid w:val="00FD17D9"/>
    <w:rsid w:val="00FD1967"/>
    <w:rsid w:val="00FD1AD7"/>
    <w:rsid w:val="00FD1BFC"/>
    <w:rsid w:val="00FD1CF9"/>
    <w:rsid w:val="00FD1DB3"/>
    <w:rsid w:val="00FD1FB5"/>
    <w:rsid w:val="00FD2135"/>
    <w:rsid w:val="00FD223A"/>
    <w:rsid w:val="00FD23F8"/>
    <w:rsid w:val="00FD273D"/>
    <w:rsid w:val="00FD27B8"/>
    <w:rsid w:val="00FD2809"/>
    <w:rsid w:val="00FD292F"/>
    <w:rsid w:val="00FD2B03"/>
    <w:rsid w:val="00FD2BAE"/>
    <w:rsid w:val="00FD2C92"/>
    <w:rsid w:val="00FD3062"/>
    <w:rsid w:val="00FD3139"/>
    <w:rsid w:val="00FD3438"/>
    <w:rsid w:val="00FD3524"/>
    <w:rsid w:val="00FD37F2"/>
    <w:rsid w:val="00FD386B"/>
    <w:rsid w:val="00FD395F"/>
    <w:rsid w:val="00FD39D6"/>
    <w:rsid w:val="00FD3A8B"/>
    <w:rsid w:val="00FD3BCE"/>
    <w:rsid w:val="00FD3BEA"/>
    <w:rsid w:val="00FD3EDD"/>
    <w:rsid w:val="00FD3FAB"/>
    <w:rsid w:val="00FD4160"/>
    <w:rsid w:val="00FD423E"/>
    <w:rsid w:val="00FD4330"/>
    <w:rsid w:val="00FD443D"/>
    <w:rsid w:val="00FD4486"/>
    <w:rsid w:val="00FD46E8"/>
    <w:rsid w:val="00FD4709"/>
    <w:rsid w:val="00FD471B"/>
    <w:rsid w:val="00FD47FC"/>
    <w:rsid w:val="00FD4911"/>
    <w:rsid w:val="00FD49F3"/>
    <w:rsid w:val="00FD49FC"/>
    <w:rsid w:val="00FD4AC7"/>
    <w:rsid w:val="00FD4F01"/>
    <w:rsid w:val="00FD4FCB"/>
    <w:rsid w:val="00FD5670"/>
    <w:rsid w:val="00FD56B1"/>
    <w:rsid w:val="00FD58F9"/>
    <w:rsid w:val="00FD5933"/>
    <w:rsid w:val="00FD59D4"/>
    <w:rsid w:val="00FD5B2B"/>
    <w:rsid w:val="00FD5CB3"/>
    <w:rsid w:val="00FD5F9D"/>
    <w:rsid w:val="00FD6100"/>
    <w:rsid w:val="00FD614B"/>
    <w:rsid w:val="00FD634E"/>
    <w:rsid w:val="00FD642E"/>
    <w:rsid w:val="00FD6ECD"/>
    <w:rsid w:val="00FD6ED5"/>
    <w:rsid w:val="00FD6FA2"/>
    <w:rsid w:val="00FD7007"/>
    <w:rsid w:val="00FD750C"/>
    <w:rsid w:val="00FD76AA"/>
    <w:rsid w:val="00FD76BC"/>
    <w:rsid w:val="00FD7969"/>
    <w:rsid w:val="00FD7B5D"/>
    <w:rsid w:val="00FD7F29"/>
    <w:rsid w:val="00FD7F59"/>
    <w:rsid w:val="00FD7FCF"/>
    <w:rsid w:val="00FE0054"/>
    <w:rsid w:val="00FE03FB"/>
    <w:rsid w:val="00FE04A5"/>
    <w:rsid w:val="00FE058E"/>
    <w:rsid w:val="00FE0669"/>
    <w:rsid w:val="00FE078E"/>
    <w:rsid w:val="00FE07F8"/>
    <w:rsid w:val="00FE0D9F"/>
    <w:rsid w:val="00FE0E39"/>
    <w:rsid w:val="00FE0FF4"/>
    <w:rsid w:val="00FE15DC"/>
    <w:rsid w:val="00FE16DA"/>
    <w:rsid w:val="00FE17C7"/>
    <w:rsid w:val="00FE18A2"/>
    <w:rsid w:val="00FE194D"/>
    <w:rsid w:val="00FE1987"/>
    <w:rsid w:val="00FE1998"/>
    <w:rsid w:val="00FE1A7C"/>
    <w:rsid w:val="00FE1C91"/>
    <w:rsid w:val="00FE1CCF"/>
    <w:rsid w:val="00FE1EB2"/>
    <w:rsid w:val="00FE1F10"/>
    <w:rsid w:val="00FE21CD"/>
    <w:rsid w:val="00FE2261"/>
    <w:rsid w:val="00FE22DC"/>
    <w:rsid w:val="00FE245B"/>
    <w:rsid w:val="00FE246F"/>
    <w:rsid w:val="00FE29DE"/>
    <w:rsid w:val="00FE2D89"/>
    <w:rsid w:val="00FE2E1D"/>
    <w:rsid w:val="00FE2F81"/>
    <w:rsid w:val="00FE33AD"/>
    <w:rsid w:val="00FE3AD8"/>
    <w:rsid w:val="00FE3EFD"/>
    <w:rsid w:val="00FE3F4C"/>
    <w:rsid w:val="00FE41C7"/>
    <w:rsid w:val="00FE4203"/>
    <w:rsid w:val="00FE43F0"/>
    <w:rsid w:val="00FE44D0"/>
    <w:rsid w:val="00FE474C"/>
    <w:rsid w:val="00FE4904"/>
    <w:rsid w:val="00FE4911"/>
    <w:rsid w:val="00FE4985"/>
    <w:rsid w:val="00FE4B49"/>
    <w:rsid w:val="00FE4BEA"/>
    <w:rsid w:val="00FE4E0A"/>
    <w:rsid w:val="00FE5004"/>
    <w:rsid w:val="00FE5544"/>
    <w:rsid w:val="00FE5695"/>
    <w:rsid w:val="00FE5798"/>
    <w:rsid w:val="00FE5874"/>
    <w:rsid w:val="00FE5A88"/>
    <w:rsid w:val="00FE5E4E"/>
    <w:rsid w:val="00FE6048"/>
    <w:rsid w:val="00FE62DD"/>
    <w:rsid w:val="00FE630B"/>
    <w:rsid w:val="00FE6403"/>
    <w:rsid w:val="00FE6555"/>
    <w:rsid w:val="00FE65A1"/>
    <w:rsid w:val="00FE66B8"/>
    <w:rsid w:val="00FE6793"/>
    <w:rsid w:val="00FE6808"/>
    <w:rsid w:val="00FE69D2"/>
    <w:rsid w:val="00FE6AB4"/>
    <w:rsid w:val="00FE6B1D"/>
    <w:rsid w:val="00FE6C7F"/>
    <w:rsid w:val="00FE6D85"/>
    <w:rsid w:val="00FE6EBB"/>
    <w:rsid w:val="00FE71A0"/>
    <w:rsid w:val="00FE735F"/>
    <w:rsid w:val="00FE74F1"/>
    <w:rsid w:val="00FE754E"/>
    <w:rsid w:val="00FE7685"/>
    <w:rsid w:val="00FE77B0"/>
    <w:rsid w:val="00FE780A"/>
    <w:rsid w:val="00FE7A1D"/>
    <w:rsid w:val="00FE7B8B"/>
    <w:rsid w:val="00FE7E66"/>
    <w:rsid w:val="00FF01FB"/>
    <w:rsid w:val="00FF0229"/>
    <w:rsid w:val="00FF06F4"/>
    <w:rsid w:val="00FF08DE"/>
    <w:rsid w:val="00FF0AE1"/>
    <w:rsid w:val="00FF0C70"/>
    <w:rsid w:val="00FF0F35"/>
    <w:rsid w:val="00FF117A"/>
    <w:rsid w:val="00FF1215"/>
    <w:rsid w:val="00FF12DC"/>
    <w:rsid w:val="00FF12DF"/>
    <w:rsid w:val="00FF149E"/>
    <w:rsid w:val="00FF1530"/>
    <w:rsid w:val="00FF1665"/>
    <w:rsid w:val="00FF1744"/>
    <w:rsid w:val="00FF18C1"/>
    <w:rsid w:val="00FF1A7B"/>
    <w:rsid w:val="00FF1A93"/>
    <w:rsid w:val="00FF1D5C"/>
    <w:rsid w:val="00FF1D65"/>
    <w:rsid w:val="00FF1F4A"/>
    <w:rsid w:val="00FF1FC3"/>
    <w:rsid w:val="00FF1FD2"/>
    <w:rsid w:val="00FF20D5"/>
    <w:rsid w:val="00FF2541"/>
    <w:rsid w:val="00FF269F"/>
    <w:rsid w:val="00FF28D6"/>
    <w:rsid w:val="00FF291D"/>
    <w:rsid w:val="00FF2A49"/>
    <w:rsid w:val="00FF2A92"/>
    <w:rsid w:val="00FF2B69"/>
    <w:rsid w:val="00FF2F82"/>
    <w:rsid w:val="00FF2FE0"/>
    <w:rsid w:val="00FF31CF"/>
    <w:rsid w:val="00FF326E"/>
    <w:rsid w:val="00FF33B3"/>
    <w:rsid w:val="00FF3550"/>
    <w:rsid w:val="00FF36C1"/>
    <w:rsid w:val="00FF3767"/>
    <w:rsid w:val="00FF3D66"/>
    <w:rsid w:val="00FF3ED2"/>
    <w:rsid w:val="00FF3FEE"/>
    <w:rsid w:val="00FF4230"/>
    <w:rsid w:val="00FF423B"/>
    <w:rsid w:val="00FF42EC"/>
    <w:rsid w:val="00FF4358"/>
    <w:rsid w:val="00FF4409"/>
    <w:rsid w:val="00FF4A0A"/>
    <w:rsid w:val="00FF4B2D"/>
    <w:rsid w:val="00FF4BF0"/>
    <w:rsid w:val="00FF4FFC"/>
    <w:rsid w:val="00FF5101"/>
    <w:rsid w:val="00FF5121"/>
    <w:rsid w:val="00FF525B"/>
    <w:rsid w:val="00FF543A"/>
    <w:rsid w:val="00FF5444"/>
    <w:rsid w:val="00FF585F"/>
    <w:rsid w:val="00FF5C6B"/>
    <w:rsid w:val="00FF6010"/>
    <w:rsid w:val="00FF62B7"/>
    <w:rsid w:val="00FF65D9"/>
    <w:rsid w:val="00FF691C"/>
    <w:rsid w:val="00FF6CC5"/>
    <w:rsid w:val="00FF7081"/>
    <w:rsid w:val="00FF7146"/>
    <w:rsid w:val="00FF73A6"/>
    <w:rsid w:val="00FF73D5"/>
    <w:rsid w:val="00FF741B"/>
    <w:rsid w:val="00FF760C"/>
    <w:rsid w:val="00FF773B"/>
    <w:rsid w:val="00FF7872"/>
    <w:rsid w:val="00FF788F"/>
    <w:rsid w:val="00FF79AA"/>
    <w:rsid w:val="00FF7A36"/>
    <w:rsid w:val="00FF7BEE"/>
    <w:rsid w:val="00FF7F1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ffca09,#ffd22d,#fff0b7"/>
    </o:shapedefaults>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qFormat="1"/>
    <w:lsdException w:name="heading 9" w:semiHidden="1" w:unhideWhenUsed="1" w:qFormat="1"/>
    <w:lsdException w:name="toc 1" w:uiPriority="39"/>
    <w:lsdException w:name="toc 2" w:uiPriority="39"/>
    <w:lsdException w:name="toc 3" w:uiPriority="39"/>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EB5A53"/>
    <w:pPr>
      <w:widowControl w:val="0"/>
      <w:spacing w:before="20" w:after="20"/>
      <w:jc w:val="both"/>
    </w:pPr>
    <w:rPr>
      <w:sz w:val="24"/>
      <w:szCs w:val="24"/>
    </w:rPr>
  </w:style>
  <w:style w:type="paragraph" w:styleId="1">
    <w:name w:val="heading 1"/>
    <w:basedOn w:val="a"/>
    <w:next w:val="2"/>
    <w:autoRedefine/>
    <w:qFormat/>
    <w:rsid w:val="009940F8"/>
    <w:pPr>
      <w:autoSpaceDE w:val="0"/>
      <w:autoSpaceDN w:val="0"/>
      <w:spacing w:before="0" w:after="120"/>
      <w:jc w:val="center"/>
      <w:outlineLvl w:val="0"/>
    </w:pPr>
    <w:rPr>
      <w:b/>
      <w:sz w:val="28"/>
      <w:szCs w:val="28"/>
    </w:rPr>
  </w:style>
  <w:style w:type="paragraph" w:styleId="20">
    <w:name w:val="heading 2"/>
    <w:basedOn w:val="a"/>
    <w:next w:val="2"/>
    <w:autoRedefine/>
    <w:qFormat/>
    <w:rsid w:val="00684432"/>
    <w:pPr>
      <w:tabs>
        <w:tab w:val="left" w:pos="6705"/>
      </w:tabs>
      <w:autoSpaceDE w:val="0"/>
      <w:autoSpaceDN w:val="0"/>
      <w:spacing w:before="120" w:after="0" w:line="360" w:lineRule="exact"/>
      <w:ind w:firstLine="709"/>
      <w:outlineLvl w:val="1"/>
    </w:pPr>
    <w:rPr>
      <w:b/>
      <w:bCs/>
      <w:i/>
      <w:sz w:val="28"/>
      <w:szCs w:val="28"/>
    </w:rPr>
  </w:style>
  <w:style w:type="paragraph" w:styleId="3">
    <w:name w:val="heading 3"/>
    <w:basedOn w:val="a"/>
    <w:next w:val="2"/>
    <w:autoRedefine/>
    <w:qFormat/>
    <w:rsid w:val="002A76BD"/>
    <w:pPr>
      <w:tabs>
        <w:tab w:val="left" w:pos="5580"/>
        <w:tab w:val="left" w:pos="9072"/>
      </w:tabs>
      <w:spacing w:before="0" w:after="0" w:line="360" w:lineRule="exact"/>
      <w:ind w:firstLine="851"/>
      <w:outlineLvl w:val="2"/>
    </w:pPr>
    <w:rPr>
      <w:b/>
      <w:sz w:val="28"/>
      <w:szCs w:val="28"/>
    </w:rPr>
  </w:style>
  <w:style w:type="paragraph" w:styleId="4">
    <w:name w:val="heading 4"/>
    <w:basedOn w:val="a"/>
    <w:next w:val="2"/>
    <w:qFormat/>
    <w:rsid w:val="006A6117"/>
    <w:pPr>
      <w:keepNext/>
      <w:widowControl/>
      <w:autoSpaceDE w:val="0"/>
      <w:autoSpaceDN w:val="0"/>
      <w:spacing w:before="240" w:after="60"/>
      <w:ind w:firstLine="567"/>
      <w:outlineLvl w:val="3"/>
    </w:pPr>
    <w:rPr>
      <w:b/>
      <w:bCs/>
      <w:sz w:val="19"/>
      <w:szCs w:val="19"/>
    </w:rPr>
  </w:style>
  <w:style w:type="paragraph" w:styleId="5">
    <w:name w:val="heading 5"/>
    <w:basedOn w:val="a"/>
    <w:next w:val="a"/>
    <w:qFormat/>
    <w:rsid w:val="00A714AF"/>
    <w:pPr>
      <w:keepNext/>
      <w:widowControl/>
      <w:spacing w:before="0" w:after="0"/>
      <w:jc w:val="center"/>
      <w:outlineLvl w:val="4"/>
    </w:pPr>
    <w:rPr>
      <w:sz w:val="28"/>
      <w:lang w:val="en-US"/>
    </w:rPr>
  </w:style>
  <w:style w:type="paragraph" w:styleId="6">
    <w:name w:val="heading 6"/>
    <w:basedOn w:val="a"/>
    <w:next w:val="a"/>
    <w:qFormat/>
    <w:rsid w:val="00AC0E6A"/>
    <w:pPr>
      <w:keepNext/>
      <w:widowControl/>
      <w:shd w:val="clear" w:color="auto" w:fill="FFFFFF"/>
      <w:overflowPunct w:val="0"/>
      <w:autoSpaceDE w:val="0"/>
      <w:autoSpaceDN w:val="0"/>
      <w:adjustRightInd w:val="0"/>
      <w:spacing w:before="240" w:after="0" w:line="240" w:lineRule="exact"/>
      <w:textAlignment w:val="baseline"/>
      <w:outlineLvl w:val="5"/>
    </w:pPr>
    <w:rPr>
      <w:color w:val="000000"/>
      <w:spacing w:val="-11"/>
      <w:sz w:val="29"/>
      <w:szCs w:val="20"/>
    </w:rPr>
  </w:style>
  <w:style w:type="paragraph" w:styleId="8">
    <w:name w:val="heading 8"/>
    <w:basedOn w:val="a"/>
    <w:next w:val="a"/>
    <w:qFormat/>
    <w:rsid w:val="009D171D"/>
    <w:pPr>
      <w:keepNext/>
      <w:widowControl/>
      <w:spacing w:before="40" w:after="40" w:line="200" w:lineRule="exact"/>
      <w:jc w:val="center"/>
      <w:outlineLvl w:val="7"/>
    </w:pPr>
    <w:rPr>
      <w:rFonts w:ascii="Arial" w:hAnsi="Arial" w:cs="Arial"/>
      <w:i/>
      <w:color w:val="000000"/>
      <w:sz w:val="16"/>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rsid w:val="00953E48"/>
    <w:pPr>
      <w:widowControl/>
      <w:spacing w:before="0" w:after="0"/>
    </w:pPr>
    <w:rPr>
      <w:sz w:val="28"/>
      <w:szCs w:val="28"/>
    </w:rPr>
  </w:style>
  <w:style w:type="paragraph" w:styleId="2">
    <w:name w:val="toc 2"/>
    <w:basedOn w:val="a"/>
    <w:autoRedefine/>
    <w:uiPriority w:val="39"/>
    <w:rsid w:val="006A6117"/>
    <w:pPr>
      <w:spacing w:before="120"/>
      <w:ind w:left="240"/>
    </w:pPr>
    <w:rPr>
      <w:b/>
      <w:bCs/>
      <w:i/>
      <w:szCs w:val="22"/>
    </w:rPr>
  </w:style>
  <w:style w:type="paragraph" w:styleId="10">
    <w:name w:val="toc 1"/>
    <w:basedOn w:val="a"/>
    <w:next w:val="2"/>
    <w:autoRedefine/>
    <w:uiPriority w:val="39"/>
    <w:rsid w:val="006A6117"/>
    <w:pPr>
      <w:spacing w:before="240" w:after="0"/>
    </w:pPr>
    <w:rPr>
      <w:b/>
      <w:bCs/>
      <w:iCs/>
      <w:sz w:val="28"/>
    </w:rPr>
  </w:style>
  <w:style w:type="character" w:styleId="a4">
    <w:name w:val="page number"/>
    <w:rsid w:val="006A6117"/>
    <w:rPr>
      <w:color w:val="auto"/>
      <w:spacing w:val="0"/>
      <w:w w:val="100"/>
      <w:kern w:val="0"/>
      <w:position w:val="0"/>
      <w:sz w:val="19"/>
      <w:szCs w:val="19"/>
      <w:u w:val="none"/>
      <w:effect w:val="none"/>
      <w:shd w:val="clear" w:color="auto" w:fill="auto"/>
      <w:vertAlign w:val="baseline"/>
      <w:lang w:val="ru-RU" w:eastAsia="x-none"/>
    </w:rPr>
  </w:style>
  <w:style w:type="paragraph" w:styleId="a5">
    <w:name w:val="footer"/>
    <w:basedOn w:val="a"/>
    <w:pPr>
      <w:widowControl/>
      <w:tabs>
        <w:tab w:val="center" w:pos="4153"/>
        <w:tab w:val="right" w:pos="8306"/>
      </w:tabs>
      <w:autoSpaceDE w:val="0"/>
      <w:autoSpaceDN w:val="0"/>
      <w:spacing w:before="0" w:after="0"/>
    </w:pPr>
    <w:rPr>
      <w:sz w:val="20"/>
      <w:szCs w:val="20"/>
    </w:rPr>
  </w:style>
  <w:style w:type="paragraph" w:styleId="a6">
    <w:name w:val="Title"/>
    <w:basedOn w:val="a"/>
    <w:qFormat/>
    <w:rsid w:val="006A6117"/>
    <w:pPr>
      <w:widowControl/>
      <w:spacing w:before="40" w:after="40"/>
      <w:ind w:firstLine="720"/>
      <w:jc w:val="center"/>
    </w:pPr>
    <w:rPr>
      <w:rFonts w:ascii="Arial" w:hAnsi="Arial" w:cs="Arial"/>
      <w:b/>
      <w:bCs/>
      <w:sz w:val="26"/>
      <w:szCs w:val="26"/>
    </w:rPr>
  </w:style>
  <w:style w:type="paragraph" w:styleId="30">
    <w:name w:val="toc 3"/>
    <w:basedOn w:val="a"/>
    <w:next w:val="2"/>
    <w:autoRedefine/>
    <w:uiPriority w:val="39"/>
    <w:rsid w:val="006A6117"/>
    <w:pPr>
      <w:ind w:left="480"/>
    </w:pPr>
    <w:rPr>
      <w:sz w:val="20"/>
      <w:szCs w:val="20"/>
    </w:rPr>
  </w:style>
  <w:style w:type="paragraph" w:styleId="40">
    <w:name w:val="toc 4"/>
    <w:basedOn w:val="a"/>
    <w:next w:val="2"/>
    <w:autoRedefine/>
    <w:semiHidden/>
    <w:rsid w:val="006A6117"/>
    <w:pPr>
      <w:ind w:left="720"/>
    </w:pPr>
    <w:rPr>
      <w:sz w:val="20"/>
      <w:szCs w:val="20"/>
    </w:rPr>
  </w:style>
  <w:style w:type="paragraph" w:styleId="50">
    <w:name w:val="toc 5"/>
    <w:basedOn w:val="a"/>
    <w:next w:val="a"/>
    <w:autoRedefine/>
    <w:semiHidden/>
    <w:rsid w:val="006A6117"/>
    <w:pPr>
      <w:ind w:left="960"/>
    </w:pPr>
    <w:rPr>
      <w:sz w:val="20"/>
      <w:szCs w:val="20"/>
    </w:rPr>
  </w:style>
  <w:style w:type="paragraph" w:styleId="60">
    <w:name w:val="toc 6"/>
    <w:basedOn w:val="a"/>
    <w:next w:val="2"/>
    <w:autoRedefine/>
    <w:semiHidden/>
    <w:rsid w:val="006A6117"/>
    <w:pPr>
      <w:ind w:left="1200"/>
    </w:pPr>
    <w:rPr>
      <w:sz w:val="20"/>
      <w:szCs w:val="20"/>
    </w:rPr>
  </w:style>
  <w:style w:type="paragraph" w:styleId="7">
    <w:name w:val="toc 7"/>
    <w:basedOn w:val="a"/>
    <w:next w:val="2"/>
    <w:autoRedefine/>
    <w:semiHidden/>
    <w:rsid w:val="006A6117"/>
  </w:style>
  <w:style w:type="paragraph" w:styleId="80">
    <w:name w:val="toc 8"/>
    <w:basedOn w:val="a"/>
    <w:next w:val="a"/>
    <w:autoRedefine/>
    <w:semiHidden/>
    <w:rsid w:val="006A6117"/>
    <w:pPr>
      <w:ind w:left="1680"/>
    </w:pPr>
    <w:rPr>
      <w:sz w:val="20"/>
      <w:szCs w:val="20"/>
    </w:rPr>
  </w:style>
  <w:style w:type="paragraph" w:styleId="9">
    <w:name w:val="toc 9"/>
    <w:basedOn w:val="a"/>
    <w:next w:val="2"/>
    <w:autoRedefine/>
    <w:semiHidden/>
    <w:rsid w:val="006A6117"/>
    <w:pPr>
      <w:spacing w:before="0" w:after="0"/>
      <w:ind w:left="1920"/>
    </w:pPr>
    <w:rPr>
      <w:sz w:val="20"/>
      <w:szCs w:val="20"/>
    </w:rPr>
  </w:style>
  <w:style w:type="paragraph" w:styleId="21">
    <w:name w:val="List Bullet 2"/>
    <w:basedOn w:val="a"/>
    <w:rsid w:val="006A6117"/>
    <w:pPr>
      <w:widowControl/>
      <w:spacing w:line="312" w:lineRule="auto"/>
      <w:ind w:left="283"/>
      <w:jc w:val="center"/>
    </w:pPr>
    <w:rPr>
      <w:b/>
      <w:bCs/>
      <w:sz w:val="36"/>
      <w:szCs w:val="36"/>
    </w:rPr>
  </w:style>
  <w:style w:type="character" w:styleId="a7">
    <w:name w:val="footnote reference"/>
    <w:semiHidden/>
    <w:rsid w:val="006A6117"/>
    <w:rPr>
      <w:vertAlign w:val="superscript"/>
    </w:rPr>
  </w:style>
  <w:style w:type="paragraph" w:styleId="a8">
    <w:name w:val="caption"/>
    <w:basedOn w:val="a"/>
    <w:qFormat/>
    <w:rsid w:val="006A6117"/>
    <w:pPr>
      <w:ind w:left="-426" w:firstLine="567"/>
      <w:jc w:val="center"/>
    </w:pPr>
    <w:rPr>
      <w:u w:val="single"/>
    </w:rPr>
  </w:style>
  <w:style w:type="table" w:styleId="a9">
    <w:name w:val="Table Elegant"/>
    <w:basedOn w:val="a1"/>
    <w:rsid w:val="00331940"/>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paragraph" w:customStyle="1" w:styleId="11">
    <w:name w:val="Обычный1"/>
    <w:rsid w:val="009B1F40"/>
    <w:pPr>
      <w:widowControl w:val="0"/>
      <w:spacing w:before="20" w:after="20"/>
    </w:pPr>
    <w:rPr>
      <w:snapToGrid w:val="0"/>
      <w:sz w:val="24"/>
    </w:rPr>
  </w:style>
  <w:style w:type="character" w:styleId="aa">
    <w:name w:val="annotation reference"/>
    <w:semiHidden/>
    <w:rsid w:val="00267A3E"/>
    <w:rPr>
      <w:sz w:val="16"/>
      <w:szCs w:val="16"/>
    </w:rPr>
  </w:style>
  <w:style w:type="table" w:styleId="ab">
    <w:name w:val="Table Grid"/>
    <w:basedOn w:val="a1"/>
    <w:rsid w:val="00AF759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1CharChar">
    <w:name w:val="Char Char Знак Знак1 Char Char1 Знак Знак Char Char"/>
    <w:basedOn w:val="a"/>
    <w:rsid w:val="00AF7598"/>
    <w:pPr>
      <w:widowControl/>
      <w:spacing w:before="100" w:beforeAutospacing="1" w:after="100" w:afterAutospacing="1"/>
      <w:jc w:val="left"/>
    </w:pPr>
    <w:rPr>
      <w:rFonts w:ascii="Tahoma" w:hAnsi="Tahoma"/>
      <w:sz w:val="20"/>
      <w:szCs w:val="20"/>
      <w:lang w:val="en-US" w:eastAsia="en-US"/>
    </w:rPr>
  </w:style>
  <w:style w:type="paragraph" w:customStyle="1" w:styleId="CharChar1CharChar1CharChar0">
    <w:name w:val="Char Char Знак Знак1 Char Char1 Знак Знак Char Char"/>
    <w:basedOn w:val="a"/>
    <w:rsid w:val="00B62B65"/>
    <w:pPr>
      <w:widowControl/>
      <w:spacing w:before="100" w:beforeAutospacing="1" w:after="100" w:afterAutospacing="1"/>
      <w:jc w:val="left"/>
    </w:pPr>
    <w:rPr>
      <w:rFonts w:ascii="Tahoma" w:hAnsi="Tahoma"/>
      <w:sz w:val="20"/>
      <w:szCs w:val="20"/>
      <w:lang w:val="en-US" w:eastAsia="en-US"/>
    </w:rPr>
  </w:style>
  <w:style w:type="character" w:styleId="ac">
    <w:name w:val="Strong"/>
    <w:qFormat/>
    <w:rsid w:val="00634050"/>
    <w:rPr>
      <w:b/>
      <w:bCs/>
    </w:rPr>
  </w:style>
  <w:style w:type="paragraph" w:customStyle="1" w:styleId="ad">
    <w:name w:val="Знак Знак Знак Знак Знак Знак Знак"/>
    <w:basedOn w:val="a"/>
    <w:rsid w:val="009D7B7B"/>
    <w:pPr>
      <w:widowControl/>
      <w:spacing w:before="100" w:beforeAutospacing="1" w:after="100" w:afterAutospacing="1"/>
    </w:pPr>
    <w:rPr>
      <w:rFonts w:ascii="Tahoma" w:hAnsi="Tahoma"/>
      <w:sz w:val="20"/>
      <w:szCs w:val="20"/>
      <w:lang w:val="en-US" w:eastAsia="en-US"/>
    </w:rPr>
  </w:style>
  <w:style w:type="paragraph" w:styleId="22">
    <w:name w:val="Body Text Indent 2"/>
    <w:basedOn w:val="a"/>
    <w:rsid w:val="008F0D36"/>
    <w:pPr>
      <w:spacing w:after="120" w:line="480" w:lineRule="auto"/>
      <w:ind w:left="283"/>
      <w:jc w:val="left"/>
    </w:pPr>
  </w:style>
  <w:style w:type="paragraph" w:styleId="ae">
    <w:name w:val="Normal (Web)"/>
    <w:basedOn w:val="a"/>
    <w:rsid w:val="008F0D36"/>
    <w:pPr>
      <w:widowControl/>
      <w:spacing w:before="0" w:after="0"/>
      <w:jc w:val="left"/>
    </w:pPr>
  </w:style>
  <w:style w:type="paragraph" w:customStyle="1" w:styleId="12">
    <w:name w:val="1"/>
    <w:basedOn w:val="a"/>
    <w:rsid w:val="003023A2"/>
    <w:pPr>
      <w:widowControl/>
      <w:spacing w:before="0" w:after="160" w:line="240" w:lineRule="exact"/>
      <w:jc w:val="left"/>
    </w:pPr>
    <w:rPr>
      <w:rFonts w:ascii="Verdana" w:hAnsi="Verdana"/>
      <w:lang w:val="en-US" w:eastAsia="en-US"/>
    </w:rPr>
  </w:style>
  <w:style w:type="paragraph" w:styleId="31">
    <w:name w:val="Body Text Indent 3"/>
    <w:basedOn w:val="a"/>
    <w:rsid w:val="00DE6429"/>
    <w:pPr>
      <w:widowControl/>
      <w:spacing w:before="0" w:after="120"/>
      <w:ind w:left="283"/>
      <w:jc w:val="left"/>
    </w:pPr>
    <w:rPr>
      <w:sz w:val="16"/>
      <w:szCs w:val="16"/>
    </w:rPr>
  </w:style>
  <w:style w:type="paragraph" w:customStyle="1" w:styleId="13">
    <w:name w:val="Основной текст1"/>
    <w:basedOn w:val="a"/>
    <w:rsid w:val="00B50768"/>
    <w:pPr>
      <w:widowControl/>
      <w:spacing w:before="0" w:after="0"/>
    </w:pPr>
    <w:rPr>
      <w:snapToGrid w:val="0"/>
      <w:sz w:val="28"/>
      <w:szCs w:val="20"/>
    </w:rPr>
  </w:style>
  <w:style w:type="paragraph" w:customStyle="1" w:styleId="af">
    <w:name w:val="Знак"/>
    <w:basedOn w:val="a"/>
    <w:rsid w:val="00B50768"/>
    <w:pPr>
      <w:widowControl/>
      <w:spacing w:before="0" w:after="160" w:line="240" w:lineRule="exact"/>
      <w:jc w:val="left"/>
    </w:pPr>
    <w:rPr>
      <w:rFonts w:ascii="Verdana" w:hAnsi="Verdana"/>
      <w:sz w:val="20"/>
      <w:szCs w:val="20"/>
      <w:lang w:val="en-US" w:eastAsia="en-US"/>
    </w:rPr>
  </w:style>
  <w:style w:type="paragraph" w:customStyle="1" w:styleId="ConsNormal">
    <w:name w:val="ConsNormal"/>
    <w:rsid w:val="00B50768"/>
    <w:pPr>
      <w:widowControl w:val="0"/>
      <w:ind w:right="19772" w:firstLine="720"/>
    </w:pPr>
    <w:rPr>
      <w:rFonts w:ascii="Arial" w:hAnsi="Arial"/>
      <w:snapToGrid w:val="0"/>
    </w:rPr>
  </w:style>
  <w:style w:type="paragraph" w:styleId="23">
    <w:name w:val="List 2"/>
    <w:basedOn w:val="a"/>
    <w:rsid w:val="002515A2"/>
    <w:pPr>
      <w:ind w:left="566" w:hanging="283"/>
    </w:pPr>
  </w:style>
  <w:style w:type="paragraph" w:styleId="af0">
    <w:name w:val="Body Text Indent"/>
    <w:basedOn w:val="a"/>
    <w:rsid w:val="002515A2"/>
    <w:pPr>
      <w:spacing w:after="120"/>
      <w:ind w:left="283"/>
    </w:pPr>
  </w:style>
  <w:style w:type="paragraph" w:styleId="af1">
    <w:name w:val="Body Text First Indent"/>
    <w:basedOn w:val="a3"/>
    <w:rsid w:val="002515A2"/>
    <w:pPr>
      <w:widowControl w:val="0"/>
      <w:spacing w:before="20" w:after="120"/>
      <w:ind w:firstLine="210"/>
    </w:pPr>
    <w:rPr>
      <w:sz w:val="24"/>
      <w:szCs w:val="24"/>
    </w:rPr>
  </w:style>
  <w:style w:type="paragraph" w:styleId="24">
    <w:name w:val="Body Text First Indent 2"/>
    <w:basedOn w:val="af0"/>
    <w:rsid w:val="002515A2"/>
    <w:pPr>
      <w:ind w:firstLine="210"/>
    </w:pPr>
  </w:style>
  <w:style w:type="paragraph" w:customStyle="1" w:styleId="af2">
    <w:name w:val="Знак"/>
    <w:basedOn w:val="a"/>
    <w:rsid w:val="003A5FAE"/>
    <w:pPr>
      <w:widowControl/>
      <w:spacing w:before="0" w:after="160" w:line="240" w:lineRule="exact"/>
      <w:jc w:val="left"/>
    </w:pPr>
    <w:rPr>
      <w:rFonts w:ascii="Verdana" w:hAnsi="Verdana"/>
      <w:sz w:val="20"/>
      <w:szCs w:val="20"/>
      <w:lang w:val="en-US" w:eastAsia="en-US"/>
    </w:rPr>
  </w:style>
  <w:style w:type="paragraph" w:customStyle="1" w:styleId="25">
    <w:name w:val="Знак Знак Знак Знак Знак Знак Знак Знак Знак Знак Знак Знак Знак Знак Знак Знак Знак Знак Знак Знак Знак2 Знак"/>
    <w:basedOn w:val="a"/>
    <w:rsid w:val="005937C4"/>
    <w:pPr>
      <w:widowControl/>
      <w:spacing w:before="0" w:after="160" w:line="240" w:lineRule="exact"/>
      <w:jc w:val="left"/>
    </w:pPr>
    <w:rPr>
      <w:rFonts w:ascii="Verdana" w:hAnsi="Verdana" w:cs="Verdana"/>
      <w:sz w:val="20"/>
      <w:szCs w:val="20"/>
      <w:lang w:val="en-US" w:eastAsia="en-US"/>
    </w:rPr>
  </w:style>
  <w:style w:type="paragraph" w:customStyle="1" w:styleId="ConsPlusNonformat">
    <w:name w:val="ConsPlusNonformat"/>
    <w:rsid w:val="001668E7"/>
    <w:pPr>
      <w:widowControl w:val="0"/>
      <w:autoSpaceDE w:val="0"/>
      <w:autoSpaceDN w:val="0"/>
      <w:adjustRightInd w:val="0"/>
    </w:pPr>
    <w:rPr>
      <w:rFonts w:ascii="Courier New" w:hAnsi="Courier New" w:cs="Courier New"/>
    </w:rPr>
  </w:style>
  <w:style w:type="paragraph" w:customStyle="1" w:styleId="26">
    <w:name w:val="Знак Знак Знак Знак Знак Знак Знак Знак Знак Знак Знак Знак Знак Знак Знак Знак Знак Знак Знак Знак Знак2 Знак"/>
    <w:basedOn w:val="a"/>
    <w:rsid w:val="001A2AA6"/>
    <w:pPr>
      <w:widowControl/>
      <w:spacing w:before="0" w:after="160" w:line="240" w:lineRule="exact"/>
      <w:jc w:val="left"/>
    </w:pPr>
    <w:rPr>
      <w:rFonts w:ascii="Verdana" w:hAnsi="Verdana"/>
      <w:sz w:val="20"/>
      <w:szCs w:val="20"/>
      <w:lang w:val="en-US" w:eastAsia="en-US"/>
    </w:rPr>
  </w:style>
  <w:style w:type="paragraph" w:customStyle="1" w:styleId="14">
    <w:name w:val="Знак1"/>
    <w:basedOn w:val="a"/>
    <w:rsid w:val="00C33636"/>
    <w:pPr>
      <w:widowControl/>
      <w:spacing w:before="0" w:after="160" w:line="240" w:lineRule="exact"/>
      <w:jc w:val="left"/>
    </w:pPr>
    <w:rPr>
      <w:rFonts w:ascii="Verdana" w:hAnsi="Verdana"/>
      <w:sz w:val="20"/>
      <w:szCs w:val="20"/>
      <w:lang w:val="en-US" w:eastAsia="en-US"/>
    </w:rPr>
  </w:style>
  <w:style w:type="paragraph" w:customStyle="1" w:styleId="af3">
    <w:name w:val="Знак Знак Знак Знак Знак Знак Знак"/>
    <w:basedOn w:val="a"/>
    <w:rsid w:val="007246F1"/>
    <w:pPr>
      <w:widowControl/>
      <w:spacing w:before="100" w:beforeAutospacing="1" w:after="100" w:afterAutospacing="1"/>
    </w:pPr>
    <w:rPr>
      <w:rFonts w:ascii="Tahoma" w:hAnsi="Tahoma"/>
      <w:sz w:val="20"/>
      <w:szCs w:val="20"/>
      <w:lang w:val="en-US" w:eastAsia="en-US"/>
    </w:rPr>
  </w:style>
  <w:style w:type="paragraph" w:customStyle="1" w:styleId="af4">
    <w:name w:val="Знак Знак Знак Знак"/>
    <w:basedOn w:val="a"/>
    <w:rsid w:val="002A23E3"/>
    <w:pPr>
      <w:widowControl/>
      <w:spacing w:before="0" w:after="160" w:line="240" w:lineRule="exact"/>
      <w:jc w:val="left"/>
    </w:pPr>
    <w:rPr>
      <w:rFonts w:ascii="Verdana" w:hAnsi="Verdana"/>
      <w:sz w:val="20"/>
      <w:szCs w:val="20"/>
      <w:lang w:val="en-US" w:eastAsia="en-US"/>
    </w:rPr>
  </w:style>
  <w:style w:type="paragraph" w:customStyle="1" w:styleId="af5">
    <w:name w:val="Знак Знак Знак Знак"/>
    <w:basedOn w:val="a"/>
    <w:rsid w:val="0065563B"/>
    <w:pPr>
      <w:widowControl/>
      <w:spacing w:before="100" w:beforeAutospacing="1" w:after="100" w:afterAutospacing="1"/>
    </w:pPr>
    <w:rPr>
      <w:rFonts w:ascii="Tahoma" w:hAnsi="Tahoma"/>
      <w:sz w:val="20"/>
      <w:szCs w:val="20"/>
      <w:lang w:val="en-US" w:eastAsia="en-US"/>
    </w:rPr>
  </w:style>
  <w:style w:type="character" w:styleId="af6">
    <w:name w:val="Hyperlink"/>
    <w:rsid w:val="00AE6053"/>
    <w:rPr>
      <w:color w:val="0000FF"/>
      <w:u w:val="single"/>
    </w:rPr>
  </w:style>
  <w:style w:type="paragraph" w:customStyle="1" w:styleId="210">
    <w:name w:val="Основной текст 21"/>
    <w:basedOn w:val="a"/>
    <w:rsid w:val="00065D79"/>
    <w:pPr>
      <w:widowControl/>
      <w:spacing w:before="0" w:after="0"/>
      <w:ind w:left="2443"/>
    </w:pPr>
    <w:rPr>
      <w:sz w:val="28"/>
      <w:szCs w:val="20"/>
    </w:rPr>
  </w:style>
  <w:style w:type="paragraph" w:customStyle="1" w:styleId="--">
    <w:name w:val="- СТРАНИЦА -"/>
    <w:rsid w:val="00065D79"/>
  </w:style>
  <w:style w:type="paragraph" w:customStyle="1" w:styleId="15">
    <w:name w:val="Знак Знак Знак Знак Знак Знак Знак Знак Знак1"/>
    <w:basedOn w:val="a"/>
    <w:rsid w:val="00065D79"/>
    <w:pPr>
      <w:widowControl/>
      <w:spacing w:before="100" w:beforeAutospacing="1" w:after="100" w:afterAutospacing="1"/>
    </w:pPr>
    <w:rPr>
      <w:rFonts w:ascii="Tahoma" w:hAnsi="Tahoma"/>
      <w:sz w:val="20"/>
      <w:szCs w:val="20"/>
      <w:lang w:val="en-US" w:eastAsia="en-US"/>
    </w:rPr>
  </w:style>
  <w:style w:type="paragraph" w:customStyle="1" w:styleId="16">
    <w:name w:val="Знак Знак Знак1 Знак Знак Знак Знак"/>
    <w:basedOn w:val="a"/>
    <w:rsid w:val="00917E84"/>
    <w:pPr>
      <w:widowControl/>
      <w:spacing w:before="0" w:after="160" w:line="240" w:lineRule="exact"/>
      <w:jc w:val="left"/>
    </w:pPr>
    <w:rPr>
      <w:rFonts w:ascii="Verdana" w:hAnsi="Verdana"/>
      <w:sz w:val="20"/>
      <w:szCs w:val="20"/>
      <w:lang w:val="en-US" w:eastAsia="en-US"/>
    </w:rPr>
  </w:style>
  <w:style w:type="paragraph" w:styleId="af7">
    <w:name w:val="header"/>
    <w:basedOn w:val="a"/>
    <w:rsid w:val="00706C9B"/>
    <w:pPr>
      <w:tabs>
        <w:tab w:val="center" w:pos="4677"/>
        <w:tab w:val="right" w:pos="9355"/>
      </w:tabs>
    </w:pPr>
  </w:style>
  <w:style w:type="paragraph" w:styleId="af8">
    <w:name w:val="List Paragraph"/>
    <w:basedOn w:val="a"/>
    <w:qFormat/>
    <w:rsid w:val="00B47EBF"/>
    <w:pPr>
      <w:widowControl/>
      <w:spacing w:before="0" w:after="0"/>
      <w:ind w:left="720"/>
      <w:contextualSpacing/>
      <w:jc w:val="left"/>
    </w:pPr>
  </w:style>
  <w:style w:type="paragraph" w:customStyle="1" w:styleId="af9">
    <w:name w:val="Стиль"/>
    <w:rsid w:val="00DE6761"/>
    <w:pPr>
      <w:widowControl w:val="0"/>
      <w:autoSpaceDE w:val="0"/>
      <w:autoSpaceDN w:val="0"/>
    </w:pPr>
    <w:rPr>
      <w:rFonts w:ascii="Courier New" w:hAnsi="Courier New" w:cs="Courier New"/>
      <w:spacing w:val="-1"/>
      <w:kern w:val="65535"/>
      <w:position w:val="-1"/>
      <w:sz w:val="24"/>
      <w:szCs w:val="24"/>
      <w:shd w:val="clear" w:color="FFFFFF" w:fill="FFFFFF"/>
      <w:lang w:val="en-US"/>
    </w:rPr>
  </w:style>
  <w:style w:type="paragraph" w:customStyle="1" w:styleId="ConsPlusTitle">
    <w:name w:val="ConsPlusTitle"/>
    <w:rsid w:val="003B598A"/>
    <w:pPr>
      <w:widowControl w:val="0"/>
      <w:autoSpaceDE w:val="0"/>
      <w:autoSpaceDN w:val="0"/>
      <w:adjustRightInd w:val="0"/>
    </w:pPr>
    <w:rPr>
      <w:b/>
      <w:bCs/>
      <w:sz w:val="24"/>
      <w:szCs w:val="24"/>
    </w:rPr>
  </w:style>
  <w:style w:type="character" w:customStyle="1" w:styleId="apple-converted-space">
    <w:name w:val="apple-converted-space"/>
    <w:basedOn w:val="a0"/>
    <w:rsid w:val="000E0C28"/>
  </w:style>
  <w:style w:type="character" w:customStyle="1" w:styleId="apple-style-span">
    <w:name w:val="apple-style-span"/>
    <w:basedOn w:val="a0"/>
    <w:rsid w:val="000E0C28"/>
  </w:style>
  <w:style w:type="character" w:customStyle="1" w:styleId="bold1">
    <w:name w:val="bold1"/>
    <w:rsid w:val="00D9358C"/>
    <w:rPr>
      <w:b/>
      <w:bCs/>
    </w:rPr>
  </w:style>
  <w:style w:type="paragraph" w:customStyle="1" w:styleId="110">
    <w:name w:val="Знак1 Знак Знак1 Знак Знак Знак Знак Знак Знак Знак Знак Знак Знак Знак Знак Знак Знак Знак Знак Знак Знак"/>
    <w:basedOn w:val="a"/>
    <w:rsid w:val="009F295F"/>
    <w:pPr>
      <w:widowControl/>
      <w:spacing w:before="0" w:after="160" w:line="240" w:lineRule="exact"/>
      <w:jc w:val="left"/>
    </w:pPr>
    <w:rPr>
      <w:rFonts w:ascii="Verdana" w:hAnsi="Verdana"/>
      <w:sz w:val="20"/>
      <w:szCs w:val="20"/>
      <w:lang w:val="en-US" w:eastAsia="en-US"/>
    </w:rPr>
  </w:style>
  <w:style w:type="paragraph" w:customStyle="1" w:styleId="111">
    <w:name w:val="Знак1 Знак Знак1 Знак Знак Знак Знак Знак Знак Знак Знак Знак Знак Знак Знак Знак Знак Знак Знак Знак Знак Знак Знак Знак Знак"/>
    <w:basedOn w:val="a"/>
    <w:rsid w:val="00FD08F1"/>
    <w:pPr>
      <w:widowControl/>
      <w:spacing w:before="0" w:after="160" w:line="240" w:lineRule="exact"/>
      <w:jc w:val="left"/>
    </w:pPr>
    <w:rPr>
      <w:rFonts w:ascii="Verdana" w:hAnsi="Verdana"/>
      <w:sz w:val="20"/>
      <w:szCs w:val="20"/>
      <w:lang w:val="en-US" w:eastAsia="en-US"/>
    </w:rPr>
  </w:style>
  <w:style w:type="paragraph" w:customStyle="1" w:styleId="112">
    <w:name w:val="Знак1 Знак Знак1 Знак Знак Знак Знак Знак Знак Знак Знак Знак Знак Знак Знак Знак Знак Знак Знак Знак Знак Знак Знак Знак Знак Знак Знак Знак Знак"/>
    <w:basedOn w:val="a"/>
    <w:rsid w:val="006F15BC"/>
    <w:pPr>
      <w:widowControl/>
      <w:spacing w:before="0" w:after="160" w:line="240" w:lineRule="exact"/>
      <w:jc w:val="left"/>
    </w:pPr>
    <w:rPr>
      <w:rFonts w:ascii="Verdana" w:hAnsi="Verdana"/>
      <w:sz w:val="20"/>
      <w:szCs w:val="20"/>
      <w:lang w:val="en-US" w:eastAsia="en-US"/>
    </w:rPr>
  </w:style>
  <w:style w:type="paragraph" w:customStyle="1" w:styleId="113">
    <w:name w:val="Знак1 Знак Знак1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
    <w:rsid w:val="00973D3B"/>
    <w:pPr>
      <w:widowControl/>
      <w:spacing w:before="0" w:after="160" w:line="240" w:lineRule="exact"/>
      <w:jc w:val="left"/>
    </w:pPr>
    <w:rPr>
      <w:rFonts w:ascii="Verdana" w:hAnsi="Verdana"/>
      <w:sz w:val="20"/>
      <w:szCs w:val="20"/>
      <w:lang w:val="en-US" w:eastAsia="en-US"/>
    </w:rPr>
  </w:style>
  <w:style w:type="paragraph" w:styleId="afa">
    <w:name w:val="Balloon Text"/>
    <w:basedOn w:val="a"/>
    <w:semiHidden/>
    <w:rsid w:val="000C297C"/>
    <w:rPr>
      <w:rFonts w:ascii="Tahoma" w:hAnsi="Tahoma" w:cs="Tahoma"/>
      <w:sz w:val="16"/>
      <w:szCs w:val="16"/>
    </w:rPr>
  </w:style>
  <w:style w:type="paragraph" w:customStyle="1" w:styleId="120">
    <w:name w:val="Знак1 Знак Знак2 Знак Знак Знак"/>
    <w:basedOn w:val="a"/>
    <w:rsid w:val="00A8610B"/>
    <w:pPr>
      <w:widowControl/>
      <w:spacing w:before="0" w:after="160" w:line="240" w:lineRule="exact"/>
      <w:jc w:val="left"/>
    </w:pPr>
    <w:rPr>
      <w:rFonts w:ascii="Verdana" w:hAnsi="Verdana"/>
      <w:sz w:val="20"/>
      <w:szCs w:val="20"/>
      <w:lang w:val="en-US" w:eastAsia="en-US"/>
    </w:rPr>
  </w:style>
  <w:style w:type="paragraph" w:styleId="27">
    <w:name w:val="Body Text 2"/>
    <w:basedOn w:val="a"/>
    <w:rsid w:val="00AC0E6A"/>
    <w:pPr>
      <w:widowControl/>
      <w:tabs>
        <w:tab w:val="left" w:pos="2127"/>
        <w:tab w:val="left" w:pos="2694"/>
      </w:tabs>
      <w:spacing w:before="0" w:after="0" w:line="240" w:lineRule="atLeast"/>
      <w:jc w:val="left"/>
    </w:pPr>
    <w:rPr>
      <w:sz w:val="28"/>
      <w:szCs w:val="20"/>
    </w:rPr>
  </w:style>
  <w:style w:type="paragraph" w:styleId="32">
    <w:name w:val="Body Text 3"/>
    <w:basedOn w:val="a"/>
    <w:rsid w:val="00AC0E6A"/>
    <w:pPr>
      <w:widowControl/>
      <w:overflowPunct w:val="0"/>
      <w:autoSpaceDE w:val="0"/>
      <w:autoSpaceDN w:val="0"/>
      <w:adjustRightInd w:val="0"/>
      <w:spacing w:before="0" w:after="0" w:line="360" w:lineRule="atLeast"/>
      <w:textAlignment w:val="baseline"/>
    </w:pPr>
    <w:rPr>
      <w:sz w:val="28"/>
      <w:szCs w:val="20"/>
    </w:rPr>
  </w:style>
  <w:style w:type="paragraph" w:customStyle="1" w:styleId="17">
    <w:name w:val="Текст1"/>
    <w:basedOn w:val="a"/>
    <w:rsid w:val="00AC0E6A"/>
    <w:pPr>
      <w:widowControl/>
      <w:spacing w:before="0" w:after="0"/>
      <w:jc w:val="left"/>
    </w:pPr>
    <w:rPr>
      <w:rFonts w:ascii="Courier New" w:hAnsi="Courier New"/>
      <w:sz w:val="20"/>
    </w:rPr>
  </w:style>
  <w:style w:type="paragraph" w:customStyle="1" w:styleId="114">
    <w:name w:val="Знак1 Знак Знак1 Знак Знак Знак Знак Знак Знак Знак Знак Знак"/>
    <w:basedOn w:val="a"/>
    <w:rsid w:val="00AC0E6A"/>
    <w:pPr>
      <w:widowControl/>
      <w:spacing w:before="0" w:after="160" w:line="240" w:lineRule="exact"/>
      <w:jc w:val="left"/>
    </w:pPr>
    <w:rPr>
      <w:rFonts w:ascii="Verdana" w:hAnsi="Verdana"/>
      <w:sz w:val="20"/>
      <w:szCs w:val="20"/>
      <w:lang w:val="en-US" w:eastAsia="en-US"/>
    </w:rPr>
  </w:style>
  <w:style w:type="paragraph" w:customStyle="1" w:styleId="afb">
    <w:name w:val="Знак Знак"/>
    <w:basedOn w:val="a"/>
    <w:rsid w:val="00AC0E6A"/>
    <w:pPr>
      <w:widowControl/>
      <w:spacing w:before="0" w:after="160" w:line="240" w:lineRule="exact"/>
      <w:jc w:val="left"/>
    </w:pPr>
    <w:rPr>
      <w:rFonts w:ascii="Verdana" w:hAnsi="Verdana"/>
      <w:sz w:val="20"/>
      <w:szCs w:val="20"/>
      <w:lang w:val="en-US" w:eastAsia="en-US"/>
    </w:rPr>
  </w:style>
  <w:style w:type="paragraph" w:customStyle="1" w:styleId="afc">
    <w:name w:val="Знак Знак Знак"/>
    <w:basedOn w:val="a"/>
    <w:rsid w:val="00AC0E6A"/>
    <w:pPr>
      <w:widowControl/>
      <w:spacing w:before="0" w:after="160" w:line="240" w:lineRule="exact"/>
      <w:jc w:val="left"/>
    </w:pPr>
    <w:rPr>
      <w:rFonts w:ascii="Verdana" w:hAnsi="Verdana"/>
      <w:sz w:val="20"/>
      <w:szCs w:val="20"/>
      <w:lang w:val="en-US" w:eastAsia="en-US"/>
    </w:rPr>
  </w:style>
  <w:style w:type="paragraph" w:customStyle="1" w:styleId="115">
    <w:name w:val="Знак Знак Знак1 Знак Знак Знак Знак Знак Знак1 Знак"/>
    <w:basedOn w:val="a"/>
    <w:rsid w:val="00AC0E6A"/>
    <w:pPr>
      <w:widowControl/>
      <w:spacing w:before="0" w:after="160" w:line="240" w:lineRule="exact"/>
      <w:jc w:val="left"/>
    </w:pPr>
    <w:rPr>
      <w:rFonts w:ascii="Verdana" w:hAnsi="Verdana"/>
      <w:sz w:val="20"/>
      <w:szCs w:val="20"/>
      <w:lang w:val="en-US" w:eastAsia="en-US"/>
    </w:rPr>
  </w:style>
  <w:style w:type="paragraph" w:customStyle="1" w:styleId="116">
    <w:name w:val="Знак Знак Знак1 Знак Знак Знак Знак Знак Знак1 Знак Знак Знак Знак Знак Знак"/>
    <w:basedOn w:val="a"/>
    <w:rsid w:val="00AC0E6A"/>
    <w:pPr>
      <w:widowControl/>
      <w:spacing w:before="0" w:after="160" w:line="240" w:lineRule="exact"/>
      <w:jc w:val="left"/>
    </w:pPr>
    <w:rPr>
      <w:rFonts w:ascii="Verdana" w:hAnsi="Verdana"/>
      <w:sz w:val="20"/>
      <w:szCs w:val="20"/>
      <w:lang w:val="en-US" w:eastAsia="en-US"/>
    </w:rPr>
  </w:style>
  <w:style w:type="paragraph" w:customStyle="1" w:styleId="18">
    <w:name w:val="Знак Знак Знак1 Знак Знак Знак Знак Знак Знак"/>
    <w:basedOn w:val="a"/>
    <w:rsid w:val="00AC0E6A"/>
    <w:pPr>
      <w:widowControl/>
      <w:spacing w:before="0" w:after="160" w:line="240" w:lineRule="exact"/>
      <w:jc w:val="left"/>
    </w:pPr>
    <w:rPr>
      <w:rFonts w:ascii="Verdana" w:hAnsi="Verdana"/>
      <w:sz w:val="20"/>
      <w:szCs w:val="20"/>
      <w:lang w:val="en-US" w:eastAsia="en-US"/>
    </w:rPr>
  </w:style>
  <w:style w:type="paragraph" w:customStyle="1" w:styleId="19">
    <w:name w:val="Знак Знак Знак1 Знак Знак Знак Знак Знак Знак Знак Знак Знак Знак Знак Знак"/>
    <w:basedOn w:val="a"/>
    <w:rsid w:val="00AC0E6A"/>
    <w:pPr>
      <w:widowControl/>
      <w:spacing w:before="0" w:after="160" w:line="240" w:lineRule="exact"/>
      <w:jc w:val="left"/>
    </w:pPr>
    <w:rPr>
      <w:rFonts w:ascii="Verdana" w:hAnsi="Verdana"/>
      <w:sz w:val="20"/>
      <w:szCs w:val="20"/>
      <w:lang w:val="en-US" w:eastAsia="en-US"/>
    </w:rPr>
  </w:style>
  <w:style w:type="paragraph" w:customStyle="1" w:styleId="28">
    <w:name w:val="Знак2"/>
    <w:basedOn w:val="a"/>
    <w:rsid w:val="00AC0E6A"/>
    <w:pPr>
      <w:widowControl/>
      <w:spacing w:before="0" w:after="160" w:line="240" w:lineRule="exact"/>
      <w:jc w:val="left"/>
    </w:pPr>
    <w:rPr>
      <w:rFonts w:ascii="Verdana" w:hAnsi="Verdana"/>
      <w:sz w:val="20"/>
      <w:szCs w:val="20"/>
      <w:lang w:val="en-US" w:eastAsia="en-US"/>
    </w:rPr>
  </w:style>
  <w:style w:type="paragraph" w:customStyle="1" w:styleId="117">
    <w:name w:val="Знак Знак Знак1 Знак Знак Знак Знак Знак Знак Знак Знак Знак Знак Знак Знак Знак Знак Знак1 Знак Знак Знак Знак Знак Знак Знак Знак Знак Знак Знак Знак Знак Знак Знак"/>
    <w:basedOn w:val="a"/>
    <w:rsid w:val="00AC0E6A"/>
    <w:pPr>
      <w:adjustRightInd w:val="0"/>
      <w:spacing w:before="0" w:after="160" w:line="240" w:lineRule="exact"/>
      <w:jc w:val="right"/>
    </w:pPr>
    <w:rPr>
      <w:sz w:val="20"/>
      <w:szCs w:val="20"/>
      <w:lang w:val="en-GB" w:eastAsia="en-US"/>
    </w:rPr>
  </w:style>
  <w:style w:type="paragraph" w:customStyle="1" w:styleId="1a">
    <w:name w:val="Знак Знак Знак1 Знак Знак Знак Знак Знак Знак Знак Знак Знак Знак Знак Знак Знак Знак Знак Знак Знак Знак Знак Знак Знак Знак Знак Знак Знак Знак Знак Знак"/>
    <w:basedOn w:val="a"/>
    <w:rsid w:val="00AC0E6A"/>
    <w:pPr>
      <w:widowControl/>
      <w:spacing w:before="0" w:after="160" w:line="240" w:lineRule="exact"/>
      <w:jc w:val="left"/>
    </w:pPr>
    <w:rPr>
      <w:rFonts w:ascii="Verdana" w:hAnsi="Verdana"/>
      <w:sz w:val="20"/>
      <w:szCs w:val="20"/>
      <w:lang w:val="en-US" w:eastAsia="en-US"/>
    </w:rPr>
  </w:style>
  <w:style w:type="paragraph" w:customStyle="1" w:styleId="1b">
    <w:name w:val="Знак1 Знак Знак"/>
    <w:basedOn w:val="a"/>
    <w:rsid w:val="00AC0E6A"/>
    <w:pPr>
      <w:widowControl/>
      <w:spacing w:before="0" w:after="160" w:line="240" w:lineRule="exact"/>
      <w:jc w:val="left"/>
    </w:pPr>
    <w:rPr>
      <w:rFonts w:ascii="Verdana" w:hAnsi="Verdana"/>
      <w:sz w:val="20"/>
      <w:szCs w:val="20"/>
      <w:lang w:val="en-US" w:eastAsia="en-US"/>
    </w:rPr>
  </w:style>
  <w:style w:type="paragraph" w:customStyle="1" w:styleId="1c">
    <w:name w:val="Знак Знак Знак1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
    <w:rsid w:val="00AC0E6A"/>
    <w:pPr>
      <w:widowControl/>
      <w:spacing w:before="0" w:after="160" w:line="240" w:lineRule="exact"/>
      <w:jc w:val="left"/>
    </w:pPr>
    <w:rPr>
      <w:rFonts w:ascii="Verdana" w:hAnsi="Verdana"/>
      <w:sz w:val="20"/>
      <w:szCs w:val="20"/>
      <w:lang w:val="en-US" w:eastAsia="en-US"/>
    </w:rPr>
  </w:style>
  <w:style w:type="paragraph" w:customStyle="1" w:styleId="1d">
    <w:name w:val="Знак Знак Знак1 Знак Знак Знак Знак Знак Знак Знак Знак Знак Знак Знак Знак Знак Знак Знак Знак Знак Знак Знак"/>
    <w:basedOn w:val="a"/>
    <w:rsid w:val="00AC0E6A"/>
    <w:pPr>
      <w:widowControl/>
      <w:spacing w:before="0" w:after="160" w:line="240" w:lineRule="exact"/>
      <w:jc w:val="left"/>
    </w:pPr>
    <w:rPr>
      <w:rFonts w:ascii="Verdana" w:hAnsi="Verdana"/>
      <w:sz w:val="20"/>
      <w:szCs w:val="20"/>
      <w:lang w:val="en-US" w:eastAsia="en-US"/>
    </w:rPr>
  </w:style>
  <w:style w:type="paragraph" w:customStyle="1" w:styleId="1e">
    <w:name w:val="Знак Знак Знак1 Знак Знак Знак Знак Знак Знак Знак Знак Знак Знак Знак Знак Знак Знак Знак Знак Знак Знак Знак Знак Знак Знак"/>
    <w:basedOn w:val="a"/>
    <w:rsid w:val="00AC0E6A"/>
    <w:pPr>
      <w:widowControl/>
      <w:spacing w:before="0" w:after="160" w:line="240" w:lineRule="exact"/>
      <w:jc w:val="left"/>
    </w:pPr>
    <w:rPr>
      <w:rFonts w:ascii="Verdana" w:hAnsi="Verdana"/>
      <w:sz w:val="20"/>
      <w:szCs w:val="20"/>
      <w:lang w:val="en-US" w:eastAsia="en-US"/>
    </w:rPr>
  </w:style>
  <w:style w:type="paragraph" w:customStyle="1" w:styleId="118">
    <w:name w:val="Знак1 Знак Знак1"/>
    <w:basedOn w:val="a"/>
    <w:rsid w:val="00AC0E6A"/>
    <w:pPr>
      <w:widowControl/>
      <w:spacing w:before="0" w:after="160" w:line="240" w:lineRule="exact"/>
      <w:jc w:val="left"/>
    </w:pPr>
    <w:rPr>
      <w:rFonts w:ascii="Verdana" w:hAnsi="Verdana"/>
      <w:sz w:val="20"/>
      <w:szCs w:val="20"/>
      <w:lang w:val="en-US" w:eastAsia="en-US"/>
    </w:rPr>
  </w:style>
  <w:style w:type="paragraph" w:customStyle="1" w:styleId="119">
    <w:name w:val="Знак1 Знак Знак1 Знак Знак Знак Знак Знак"/>
    <w:basedOn w:val="a"/>
    <w:rsid w:val="00AC0E6A"/>
    <w:pPr>
      <w:widowControl/>
      <w:spacing w:before="0" w:after="160" w:line="240" w:lineRule="exact"/>
      <w:jc w:val="left"/>
    </w:pPr>
    <w:rPr>
      <w:rFonts w:ascii="Verdana" w:hAnsi="Verdana"/>
      <w:sz w:val="20"/>
      <w:szCs w:val="20"/>
      <w:lang w:val="en-US" w:eastAsia="en-US"/>
    </w:rPr>
  </w:style>
  <w:style w:type="paragraph" w:customStyle="1" w:styleId="121">
    <w:name w:val="Знак1 Знак Знак2 Знак Знак Знак Знак Знак Знак Знак Знак Знак Знак Знак Знак Знак"/>
    <w:basedOn w:val="a"/>
    <w:rsid w:val="00AC0E6A"/>
    <w:pPr>
      <w:widowControl/>
      <w:spacing w:before="0" w:after="160" w:line="240" w:lineRule="exact"/>
      <w:jc w:val="left"/>
    </w:pPr>
    <w:rPr>
      <w:rFonts w:ascii="Verdana" w:hAnsi="Verdana"/>
      <w:sz w:val="20"/>
      <w:szCs w:val="20"/>
      <w:lang w:val="en-US" w:eastAsia="en-US"/>
    </w:rPr>
  </w:style>
  <w:style w:type="paragraph" w:customStyle="1" w:styleId="11a">
    <w:name w:val="Знак1 Знак Знак1 Знак Знак Знак Знак Знак Знак Знак Знак Знак Знак Знак Знак Знак Знак Знак Знак Знак Знак Знак Знак Знак Знак Знак"/>
    <w:basedOn w:val="a"/>
    <w:rsid w:val="00AC0E6A"/>
    <w:pPr>
      <w:widowControl/>
      <w:spacing w:before="0" w:after="160" w:line="240" w:lineRule="exact"/>
      <w:jc w:val="left"/>
    </w:pPr>
    <w:rPr>
      <w:rFonts w:ascii="Verdana" w:hAnsi="Verdana"/>
      <w:sz w:val="20"/>
      <w:szCs w:val="20"/>
      <w:lang w:val="en-US" w:eastAsia="en-US"/>
    </w:rPr>
  </w:style>
  <w:style w:type="paragraph" w:customStyle="1" w:styleId="11b">
    <w:name w:val="Знак1 Знак Знак1 Знак Знак Знак Знак Знак Знак Знак Знак Знак Знак Знак Знак Знак Знак Знак Знак Знак Знак Знак Знак Знак Знак Знак Знак Знак Знак Знак Знак"/>
    <w:basedOn w:val="a"/>
    <w:rsid w:val="00AC0E6A"/>
    <w:pPr>
      <w:widowControl/>
      <w:spacing w:before="0" w:after="160" w:line="240" w:lineRule="exact"/>
      <w:jc w:val="left"/>
    </w:pPr>
    <w:rPr>
      <w:rFonts w:ascii="Verdana" w:hAnsi="Verdana"/>
      <w:sz w:val="20"/>
      <w:szCs w:val="20"/>
      <w:lang w:val="en-US" w:eastAsia="en-US"/>
    </w:rPr>
  </w:style>
  <w:style w:type="character" w:customStyle="1" w:styleId="FontStyle25">
    <w:name w:val="Font Style25"/>
    <w:rsid w:val="00AC0E6A"/>
    <w:rPr>
      <w:rFonts w:ascii="Times New Roman" w:hAnsi="Times New Roman" w:cs="Times New Roman"/>
      <w:spacing w:val="10"/>
      <w:sz w:val="24"/>
      <w:szCs w:val="24"/>
    </w:rPr>
  </w:style>
  <w:style w:type="paragraph" w:customStyle="1" w:styleId="122">
    <w:name w:val="Знак1 Знак Знак2 Знак Знак Знак Знак Знак Знак Знак Знак Знак Знак Знак Знак Знак Знак Знак Знак Знак Знак"/>
    <w:basedOn w:val="a"/>
    <w:rsid w:val="009E09B5"/>
    <w:pPr>
      <w:widowControl/>
      <w:spacing w:before="0" w:after="160" w:line="240" w:lineRule="exact"/>
      <w:jc w:val="left"/>
    </w:pPr>
    <w:rPr>
      <w:rFonts w:ascii="Verdana" w:hAnsi="Verdana"/>
      <w:sz w:val="20"/>
      <w:szCs w:val="20"/>
      <w:lang w:val="en-US" w:eastAsia="en-US"/>
    </w:rPr>
  </w:style>
  <w:style w:type="paragraph" w:customStyle="1" w:styleId="123">
    <w:name w:val="Знак1 Знак Знак2 Знак Знак Знак Знак Знак Знак Знак Знак Знак Знак Знак Знак Знак Знак Знак Знак Знак Знак Знак Знак Знак Знак Знак Знак Знак Знак"/>
    <w:basedOn w:val="a"/>
    <w:rsid w:val="00A9750C"/>
    <w:pPr>
      <w:widowControl/>
      <w:spacing w:before="0" w:after="160" w:line="240" w:lineRule="exact"/>
      <w:jc w:val="left"/>
    </w:pPr>
    <w:rPr>
      <w:rFonts w:ascii="Verdana" w:hAnsi="Verdana"/>
      <w:sz w:val="20"/>
      <w:szCs w:val="20"/>
      <w:lang w:val="en-US" w:eastAsia="en-US"/>
    </w:rPr>
  </w:style>
  <w:style w:type="paragraph" w:customStyle="1" w:styleId="1f">
    <w:name w:val="Знак1"/>
    <w:basedOn w:val="a"/>
    <w:rsid w:val="00C45FD5"/>
    <w:pPr>
      <w:widowControl/>
      <w:spacing w:before="0" w:after="160" w:line="240" w:lineRule="exact"/>
    </w:pPr>
    <w:rPr>
      <w:szCs w:val="20"/>
      <w:lang w:val="en-US" w:eastAsia="en-US"/>
    </w:rPr>
  </w:style>
  <w:style w:type="paragraph" w:customStyle="1" w:styleId="124">
    <w:name w:val="Знак1 Знак Знак2 Знак Знак Знак Знак Знак Знак Знак Знак Знак Знак Знак Знак Знак Знак Знак Знак Знак Знак Знак Знак Знак Знак Знак Знак Знак Знак Знак Знак Знак"/>
    <w:basedOn w:val="a"/>
    <w:rsid w:val="00F12942"/>
    <w:pPr>
      <w:widowControl/>
      <w:spacing w:before="0" w:after="160" w:line="240" w:lineRule="exact"/>
      <w:jc w:val="left"/>
    </w:pPr>
    <w:rPr>
      <w:rFonts w:ascii="Verdana" w:hAnsi="Verdana"/>
      <w:sz w:val="20"/>
      <w:szCs w:val="20"/>
      <w:lang w:val="en-US"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qFormat="1"/>
    <w:lsdException w:name="heading 9" w:semiHidden="1" w:unhideWhenUsed="1" w:qFormat="1"/>
    <w:lsdException w:name="toc 1" w:uiPriority="39"/>
    <w:lsdException w:name="toc 2" w:uiPriority="39"/>
    <w:lsdException w:name="toc 3" w:uiPriority="39"/>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EB5A53"/>
    <w:pPr>
      <w:widowControl w:val="0"/>
      <w:spacing w:before="20" w:after="20"/>
      <w:jc w:val="both"/>
    </w:pPr>
    <w:rPr>
      <w:sz w:val="24"/>
      <w:szCs w:val="24"/>
    </w:rPr>
  </w:style>
  <w:style w:type="paragraph" w:styleId="1">
    <w:name w:val="heading 1"/>
    <w:basedOn w:val="a"/>
    <w:next w:val="2"/>
    <w:autoRedefine/>
    <w:qFormat/>
    <w:rsid w:val="009940F8"/>
    <w:pPr>
      <w:autoSpaceDE w:val="0"/>
      <w:autoSpaceDN w:val="0"/>
      <w:spacing w:before="0" w:after="120"/>
      <w:jc w:val="center"/>
      <w:outlineLvl w:val="0"/>
    </w:pPr>
    <w:rPr>
      <w:b/>
      <w:sz w:val="28"/>
      <w:szCs w:val="28"/>
    </w:rPr>
  </w:style>
  <w:style w:type="paragraph" w:styleId="20">
    <w:name w:val="heading 2"/>
    <w:basedOn w:val="a"/>
    <w:next w:val="2"/>
    <w:autoRedefine/>
    <w:qFormat/>
    <w:rsid w:val="00684432"/>
    <w:pPr>
      <w:tabs>
        <w:tab w:val="left" w:pos="6705"/>
      </w:tabs>
      <w:autoSpaceDE w:val="0"/>
      <w:autoSpaceDN w:val="0"/>
      <w:spacing w:before="120" w:after="0" w:line="360" w:lineRule="exact"/>
      <w:ind w:firstLine="709"/>
      <w:outlineLvl w:val="1"/>
    </w:pPr>
    <w:rPr>
      <w:b/>
      <w:bCs/>
      <w:i/>
      <w:sz w:val="28"/>
      <w:szCs w:val="28"/>
    </w:rPr>
  </w:style>
  <w:style w:type="paragraph" w:styleId="3">
    <w:name w:val="heading 3"/>
    <w:basedOn w:val="a"/>
    <w:next w:val="2"/>
    <w:autoRedefine/>
    <w:qFormat/>
    <w:rsid w:val="002A76BD"/>
    <w:pPr>
      <w:tabs>
        <w:tab w:val="left" w:pos="5580"/>
        <w:tab w:val="left" w:pos="9072"/>
      </w:tabs>
      <w:spacing w:before="0" w:after="0" w:line="360" w:lineRule="exact"/>
      <w:ind w:firstLine="851"/>
      <w:outlineLvl w:val="2"/>
    </w:pPr>
    <w:rPr>
      <w:b/>
      <w:sz w:val="28"/>
      <w:szCs w:val="28"/>
    </w:rPr>
  </w:style>
  <w:style w:type="paragraph" w:styleId="4">
    <w:name w:val="heading 4"/>
    <w:basedOn w:val="a"/>
    <w:next w:val="2"/>
    <w:qFormat/>
    <w:rsid w:val="006A6117"/>
    <w:pPr>
      <w:keepNext/>
      <w:widowControl/>
      <w:autoSpaceDE w:val="0"/>
      <w:autoSpaceDN w:val="0"/>
      <w:spacing w:before="240" w:after="60"/>
      <w:ind w:firstLine="567"/>
      <w:outlineLvl w:val="3"/>
    </w:pPr>
    <w:rPr>
      <w:b/>
      <w:bCs/>
      <w:sz w:val="19"/>
      <w:szCs w:val="19"/>
    </w:rPr>
  </w:style>
  <w:style w:type="paragraph" w:styleId="5">
    <w:name w:val="heading 5"/>
    <w:basedOn w:val="a"/>
    <w:next w:val="a"/>
    <w:qFormat/>
    <w:rsid w:val="00A714AF"/>
    <w:pPr>
      <w:keepNext/>
      <w:widowControl/>
      <w:spacing w:before="0" w:after="0"/>
      <w:jc w:val="center"/>
      <w:outlineLvl w:val="4"/>
    </w:pPr>
    <w:rPr>
      <w:sz w:val="28"/>
      <w:lang w:val="en-US"/>
    </w:rPr>
  </w:style>
  <w:style w:type="paragraph" w:styleId="6">
    <w:name w:val="heading 6"/>
    <w:basedOn w:val="a"/>
    <w:next w:val="a"/>
    <w:qFormat/>
    <w:rsid w:val="00AC0E6A"/>
    <w:pPr>
      <w:keepNext/>
      <w:widowControl/>
      <w:shd w:val="clear" w:color="auto" w:fill="FFFFFF"/>
      <w:overflowPunct w:val="0"/>
      <w:autoSpaceDE w:val="0"/>
      <w:autoSpaceDN w:val="0"/>
      <w:adjustRightInd w:val="0"/>
      <w:spacing w:before="240" w:after="0" w:line="240" w:lineRule="exact"/>
      <w:textAlignment w:val="baseline"/>
      <w:outlineLvl w:val="5"/>
    </w:pPr>
    <w:rPr>
      <w:color w:val="000000"/>
      <w:spacing w:val="-11"/>
      <w:sz w:val="29"/>
      <w:szCs w:val="20"/>
    </w:rPr>
  </w:style>
  <w:style w:type="paragraph" w:styleId="8">
    <w:name w:val="heading 8"/>
    <w:basedOn w:val="a"/>
    <w:next w:val="a"/>
    <w:qFormat/>
    <w:rsid w:val="009D171D"/>
    <w:pPr>
      <w:keepNext/>
      <w:widowControl/>
      <w:spacing w:before="40" w:after="40" w:line="200" w:lineRule="exact"/>
      <w:jc w:val="center"/>
      <w:outlineLvl w:val="7"/>
    </w:pPr>
    <w:rPr>
      <w:rFonts w:ascii="Arial" w:hAnsi="Arial" w:cs="Arial"/>
      <w:i/>
      <w:color w:val="000000"/>
      <w:sz w:val="16"/>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rsid w:val="00953E48"/>
    <w:pPr>
      <w:widowControl/>
      <w:spacing w:before="0" w:after="0"/>
    </w:pPr>
    <w:rPr>
      <w:sz w:val="28"/>
      <w:szCs w:val="28"/>
    </w:rPr>
  </w:style>
  <w:style w:type="paragraph" w:styleId="2">
    <w:name w:val="toc 2"/>
    <w:basedOn w:val="a"/>
    <w:autoRedefine/>
    <w:uiPriority w:val="39"/>
    <w:rsid w:val="006A6117"/>
    <w:pPr>
      <w:spacing w:before="120"/>
      <w:ind w:left="240"/>
    </w:pPr>
    <w:rPr>
      <w:b/>
      <w:bCs/>
      <w:i/>
      <w:szCs w:val="22"/>
    </w:rPr>
  </w:style>
  <w:style w:type="paragraph" w:styleId="10">
    <w:name w:val="toc 1"/>
    <w:basedOn w:val="a"/>
    <w:next w:val="2"/>
    <w:autoRedefine/>
    <w:uiPriority w:val="39"/>
    <w:rsid w:val="006A6117"/>
    <w:pPr>
      <w:spacing w:before="240" w:after="0"/>
    </w:pPr>
    <w:rPr>
      <w:b/>
      <w:bCs/>
      <w:iCs/>
      <w:sz w:val="28"/>
    </w:rPr>
  </w:style>
  <w:style w:type="character" w:styleId="a4">
    <w:name w:val="page number"/>
    <w:rsid w:val="006A6117"/>
    <w:rPr>
      <w:color w:val="auto"/>
      <w:spacing w:val="0"/>
      <w:w w:val="100"/>
      <w:kern w:val="0"/>
      <w:position w:val="0"/>
      <w:sz w:val="19"/>
      <w:szCs w:val="19"/>
      <w:u w:val="none"/>
      <w:effect w:val="none"/>
      <w:shd w:val="clear" w:color="auto" w:fill="auto"/>
      <w:vertAlign w:val="baseline"/>
      <w:lang w:val="ru-RU" w:eastAsia="x-none"/>
    </w:rPr>
  </w:style>
  <w:style w:type="paragraph" w:styleId="a5">
    <w:name w:val="footer"/>
    <w:basedOn w:val="a"/>
    <w:pPr>
      <w:widowControl/>
      <w:tabs>
        <w:tab w:val="center" w:pos="4153"/>
        <w:tab w:val="right" w:pos="8306"/>
      </w:tabs>
      <w:autoSpaceDE w:val="0"/>
      <w:autoSpaceDN w:val="0"/>
      <w:spacing w:before="0" w:after="0"/>
    </w:pPr>
    <w:rPr>
      <w:sz w:val="20"/>
      <w:szCs w:val="20"/>
    </w:rPr>
  </w:style>
  <w:style w:type="paragraph" w:styleId="a6">
    <w:name w:val="Title"/>
    <w:basedOn w:val="a"/>
    <w:qFormat/>
    <w:rsid w:val="006A6117"/>
    <w:pPr>
      <w:widowControl/>
      <w:spacing w:before="40" w:after="40"/>
      <w:ind w:firstLine="720"/>
      <w:jc w:val="center"/>
    </w:pPr>
    <w:rPr>
      <w:rFonts w:ascii="Arial" w:hAnsi="Arial" w:cs="Arial"/>
      <w:b/>
      <w:bCs/>
      <w:sz w:val="26"/>
      <w:szCs w:val="26"/>
    </w:rPr>
  </w:style>
  <w:style w:type="paragraph" w:styleId="30">
    <w:name w:val="toc 3"/>
    <w:basedOn w:val="a"/>
    <w:next w:val="2"/>
    <w:autoRedefine/>
    <w:uiPriority w:val="39"/>
    <w:rsid w:val="006A6117"/>
    <w:pPr>
      <w:ind w:left="480"/>
    </w:pPr>
    <w:rPr>
      <w:sz w:val="20"/>
      <w:szCs w:val="20"/>
    </w:rPr>
  </w:style>
  <w:style w:type="paragraph" w:styleId="40">
    <w:name w:val="toc 4"/>
    <w:basedOn w:val="a"/>
    <w:next w:val="2"/>
    <w:autoRedefine/>
    <w:semiHidden/>
    <w:rsid w:val="006A6117"/>
    <w:pPr>
      <w:ind w:left="720"/>
    </w:pPr>
    <w:rPr>
      <w:sz w:val="20"/>
      <w:szCs w:val="20"/>
    </w:rPr>
  </w:style>
  <w:style w:type="paragraph" w:styleId="50">
    <w:name w:val="toc 5"/>
    <w:basedOn w:val="a"/>
    <w:next w:val="a"/>
    <w:autoRedefine/>
    <w:semiHidden/>
    <w:rsid w:val="006A6117"/>
    <w:pPr>
      <w:ind w:left="960"/>
    </w:pPr>
    <w:rPr>
      <w:sz w:val="20"/>
      <w:szCs w:val="20"/>
    </w:rPr>
  </w:style>
  <w:style w:type="paragraph" w:styleId="60">
    <w:name w:val="toc 6"/>
    <w:basedOn w:val="a"/>
    <w:next w:val="2"/>
    <w:autoRedefine/>
    <w:semiHidden/>
    <w:rsid w:val="006A6117"/>
    <w:pPr>
      <w:ind w:left="1200"/>
    </w:pPr>
    <w:rPr>
      <w:sz w:val="20"/>
      <w:szCs w:val="20"/>
    </w:rPr>
  </w:style>
  <w:style w:type="paragraph" w:styleId="7">
    <w:name w:val="toc 7"/>
    <w:basedOn w:val="a"/>
    <w:next w:val="2"/>
    <w:autoRedefine/>
    <w:semiHidden/>
    <w:rsid w:val="006A6117"/>
  </w:style>
  <w:style w:type="paragraph" w:styleId="80">
    <w:name w:val="toc 8"/>
    <w:basedOn w:val="a"/>
    <w:next w:val="a"/>
    <w:autoRedefine/>
    <w:semiHidden/>
    <w:rsid w:val="006A6117"/>
    <w:pPr>
      <w:ind w:left="1680"/>
    </w:pPr>
    <w:rPr>
      <w:sz w:val="20"/>
      <w:szCs w:val="20"/>
    </w:rPr>
  </w:style>
  <w:style w:type="paragraph" w:styleId="9">
    <w:name w:val="toc 9"/>
    <w:basedOn w:val="a"/>
    <w:next w:val="2"/>
    <w:autoRedefine/>
    <w:semiHidden/>
    <w:rsid w:val="006A6117"/>
    <w:pPr>
      <w:spacing w:before="0" w:after="0"/>
      <w:ind w:left="1920"/>
    </w:pPr>
    <w:rPr>
      <w:sz w:val="20"/>
      <w:szCs w:val="20"/>
    </w:rPr>
  </w:style>
  <w:style w:type="paragraph" w:styleId="21">
    <w:name w:val="List Bullet 2"/>
    <w:basedOn w:val="a"/>
    <w:rsid w:val="006A6117"/>
    <w:pPr>
      <w:widowControl/>
      <w:spacing w:line="312" w:lineRule="auto"/>
      <w:ind w:left="283"/>
      <w:jc w:val="center"/>
    </w:pPr>
    <w:rPr>
      <w:b/>
      <w:bCs/>
      <w:sz w:val="36"/>
      <w:szCs w:val="36"/>
    </w:rPr>
  </w:style>
  <w:style w:type="character" w:styleId="a7">
    <w:name w:val="footnote reference"/>
    <w:semiHidden/>
    <w:rsid w:val="006A6117"/>
    <w:rPr>
      <w:vertAlign w:val="superscript"/>
    </w:rPr>
  </w:style>
  <w:style w:type="paragraph" w:styleId="a8">
    <w:name w:val="caption"/>
    <w:basedOn w:val="a"/>
    <w:qFormat/>
    <w:rsid w:val="006A6117"/>
    <w:pPr>
      <w:ind w:left="-426" w:firstLine="567"/>
      <w:jc w:val="center"/>
    </w:pPr>
    <w:rPr>
      <w:u w:val="single"/>
    </w:rPr>
  </w:style>
  <w:style w:type="table" w:styleId="a9">
    <w:name w:val="Table Elegant"/>
    <w:basedOn w:val="a1"/>
    <w:rsid w:val="00331940"/>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paragraph" w:customStyle="1" w:styleId="11">
    <w:name w:val="Обычный1"/>
    <w:rsid w:val="009B1F40"/>
    <w:pPr>
      <w:widowControl w:val="0"/>
      <w:spacing w:before="20" w:after="20"/>
    </w:pPr>
    <w:rPr>
      <w:snapToGrid w:val="0"/>
      <w:sz w:val="24"/>
    </w:rPr>
  </w:style>
  <w:style w:type="character" w:styleId="aa">
    <w:name w:val="annotation reference"/>
    <w:semiHidden/>
    <w:rsid w:val="00267A3E"/>
    <w:rPr>
      <w:sz w:val="16"/>
      <w:szCs w:val="16"/>
    </w:rPr>
  </w:style>
  <w:style w:type="table" w:styleId="ab">
    <w:name w:val="Table Grid"/>
    <w:basedOn w:val="a1"/>
    <w:rsid w:val="00AF759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1CharChar">
    <w:name w:val="Char Char Знак Знак1 Char Char1 Знак Знак Char Char"/>
    <w:basedOn w:val="a"/>
    <w:rsid w:val="00AF7598"/>
    <w:pPr>
      <w:widowControl/>
      <w:spacing w:before="100" w:beforeAutospacing="1" w:after="100" w:afterAutospacing="1"/>
      <w:jc w:val="left"/>
    </w:pPr>
    <w:rPr>
      <w:rFonts w:ascii="Tahoma" w:hAnsi="Tahoma"/>
      <w:sz w:val="20"/>
      <w:szCs w:val="20"/>
      <w:lang w:val="en-US" w:eastAsia="en-US"/>
    </w:rPr>
  </w:style>
  <w:style w:type="paragraph" w:customStyle="1" w:styleId="CharChar1CharChar1CharChar0">
    <w:name w:val="Char Char Знак Знак1 Char Char1 Знак Знак Char Char"/>
    <w:basedOn w:val="a"/>
    <w:rsid w:val="00B62B65"/>
    <w:pPr>
      <w:widowControl/>
      <w:spacing w:before="100" w:beforeAutospacing="1" w:after="100" w:afterAutospacing="1"/>
      <w:jc w:val="left"/>
    </w:pPr>
    <w:rPr>
      <w:rFonts w:ascii="Tahoma" w:hAnsi="Tahoma"/>
      <w:sz w:val="20"/>
      <w:szCs w:val="20"/>
      <w:lang w:val="en-US" w:eastAsia="en-US"/>
    </w:rPr>
  </w:style>
  <w:style w:type="character" w:styleId="ac">
    <w:name w:val="Strong"/>
    <w:qFormat/>
    <w:rsid w:val="00634050"/>
    <w:rPr>
      <w:b/>
      <w:bCs/>
    </w:rPr>
  </w:style>
  <w:style w:type="paragraph" w:customStyle="1" w:styleId="ad">
    <w:name w:val="Знак Знак Знак Знак Знак Знак Знак"/>
    <w:basedOn w:val="a"/>
    <w:rsid w:val="009D7B7B"/>
    <w:pPr>
      <w:widowControl/>
      <w:spacing w:before="100" w:beforeAutospacing="1" w:after="100" w:afterAutospacing="1"/>
    </w:pPr>
    <w:rPr>
      <w:rFonts w:ascii="Tahoma" w:hAnsi="Tahoma"/>
      <w:sz w:val="20"/>
      <w:szCs w:val="20"/>
      <w:lang w:val="en-US" w:eastAsia="en-US"/>
    </w:rPr>
  </w:style>
  <w:style w:type="paragraph" w:styleId="22">
    <w:name w:val="Body Text Indent 2"/>
    <w:basedOn w:val="a"/>
    <w:rsid w:val="008F0D36"/>
    <w:pPr>
      <w:spacing w:after="120" w:line="480" w:lineRule="auto"/>
      <w:ind w:left="283"/>
      <w:jc w:val="left"/>
    </w:pPr>
  </w:style>
  <w:style w:type="paragraph" w:styleId="ae">
    <w:name w:val="Normal (Web)"/>
    <w:basedOn w:val="a"/>
    <w:rsid w:val="008F0D36"/>
    <w:pPr>
      <w:widowControl/>
      <w:spacing w:before="0" w:after="0"/>
      <w:jc w:val="left"/>
    </w:pPr>
  </w:style>
  <w:style w:type="paragraph" w:customStyle="1" w:styleId="12">
    <w:name w:val="1"/>
    <w:basedOn w:val="a"/>
    <w:rsid w:val="003023A2"/>
    <w:pPr>
      <w:widowControl/>
      <w:spacing w:before="0" w:after="160" w:line="240" w:lineRule="exact"/>
      <w:jc w:val="left"/>
    </w:pPr>
    <w:rPr>
      <w:rFonts w:ascii="Verdana" w:hAnsi="Verdana"/>
      <w:lang w:val="en-US" w:eastAsia="en-US"/>
    </w:rPr>
  </w:style>
  <w:style w:type="paragraph" w:styleId="31">
    <w:name w:val="Body Text Indent 3"/>
    <w:basedOn w:val="a"/>
    <w:rsid w:val="00DE6429"/>
    <w:pPr>
      <w:widowControl/>
      <w:spacing w:before="0" w:after="120"/>
      <w:ind w:left="283"/>
      <w:jc w:val="left"/>
    </w:pPr>
    <w:rPr>
      <w:sz w:val="16"/>
      <w:szCs w:val="16"/>
    </w:rPr>
  </w:style>
  <w:style w:type="paragraph" w:customStyle="1" w:styleId="13">
    <w:name w:val="Основной текст1"/>
    <w:basedOn w:val="a"/>
    <w:rsid w:val="00B50768"/>
    <w:pPr>
      <w:widowControl/>
      <w:spacing w:before="0" w:after="0"/>
    </w:pPr>
    <w:rPr>
      <w:snapToGrid w:val="0"/>
      <w:sz w:val="28"/>
      <w:szCs w:val="20"/>
    </w:rPr>
  </w:style>
  <w:style w:type="paragraph" w:customStyle="1" w:styleId="af">
    <w:name w:val="Знак"/>
    <w:basedOn w:val="a"/>
    <w:rsid w:val="00B50768"/>
    <w:pPr>
      <w:widowControl/>
      <w:spacing w:before="0" w:after="160" w:line="240" w:lineRule="exact"/>
      <w:jc w:val="left"/>
    </w:pPr>
    <w:rPr>
      <w:rFonts w:ascii="Verdana" w:hAnsi="Verdana"/>
      <w:sz w:val="20"/>
      <w:szCs w:val="20"/>
      <w:lang w:val="en-US" w:eastAsia="en-US"/>
    </w:rPr>
  </w:style>
  <w:style w:type="paragraph" w:customStyle="1" w:styleId="ConsNormal">
    <w:name w:val="ConsNormal"/>
    <w:rsid w:val="00B50768"/>
    <w:pPr>
      <w:widowControl w:val="0"/>
      <w:ind w:right="19772" w:firstLine="720"/>
    </w:pPr>
    <w:rPr>
      <w:rFonts w:ascii="Arial" w:hAnsi="Arial"/>
      <w:snapToGrid w:val="0"/>
    </w:rPr>
  </w:style>
  <w:style w:type="paragraph" w:styleId="23">
    <w:name w:val="List 2"/>
    <w:basedOn w:val="a"/>
    <w:rsid w:val="002515A2"/>
    <w:pPr>
      <w:ind w:left="566" w:hanging="283"/>
    </w:pPr>
  </w:style>
  <w:style w:type="paragraph" w:styleId="af0">
    <w:name w:val="Body Text Indent"/>
    <w:basedOn w:val="a"/>
    <w:rsid w:val="002515A2"/>
    <w:pPr>
      <w:spacing w:after="120"/>
      <w:ind w:left="283"/>
    </w:pPr>
  </w:style>
  <w:style w:type="paragraph" w:styleId="af1">
    <w:name w:val="Body Text First Indent"/>
    <w:basedOn w:val="a3"/>
    <w:rsid w:val="002515A2"/>
    <w:pPr>
      <w:widowControl w:val="0"/>
      <w:spacing w:before="20" w:after="120"/>
      <w:ind w:firstLine="210"/>
    </w:pPr>
    <w:rPr>
      <w:sz w:val="24"/>
      <w:szCs w:val="24"/>
    </w:rPr>
  </w:style>
  <w:style w:type="paragraph" w:styleId="24">
    <w:name w:val="Body Text First Indent 2"/>
    <w:basedOn w:val="af0"/>
    <w:rsid w:val="002515A2"/>
    <w:pPr>
      <w:ind w:firstLine="210"/>
    </w:pPr>
  </w:style>
  <w:style w:type="paragraph" w:customStyle="1" w:styleId="af2">
    <w:name w:val="Знак"/>
    <w:basedOn w:val="a"/>
    <w:rsid w:val="003A5FAE"/>
    <w:pPr>
      <w:widowControl/>
      <w:spacing w:before="0" w:after="160" w:line="240" w:lineRule="exact"/>
      <w:jc w:val="left"/>
    </w:pPr>
    <w:rPr>
      <w:rFonts w:ascii="Verdana" w:hAnsi="Verdana"/>
      <w:sz w:val="20"/>
      <w:szCs w:val="20"/>
      <w:lang w:val="en-US" w:eastAsia="en-US"/>
    </w:rPr>
  </w:style>
  <w:style w:type="paragraph" w:customStyle="1" w:styleId="25">
    <w:name w:val="Знак Знак Знак Знак Знак Знак Знак Знак Знак Знак Знак Знак Знак Знак Знак Знак Знак Знак Знак Знак Знак2 Знак"/>
    <w:basedOn w:val="a"/>
    <w:rsid w:val="005937C4"/>
    <w:pPr>
      <w:widowControl/>
      <w:spacing w:before="0" w:after="160" w:line="240" w:lineRule="exact"/>
      <w:jc w:val="left"/>
    </w:pPr>
    <w:rPr>
      <w:rFonts w:ascii="Verdana" w:hAnsi="Verdana" w:cs="Verdana"/>
      <w:sz w:val="20"/>
      <w:szCs w:val="20"/>
      <w:lang w:val="en-US" w:eastAsia="en-US"/>
    </w:rPr>
  </w:style>
  <w:style w:type="paragraph" w:customStyle="1" w:styleId="ConsPlusNonformat">
    <w:name w:val="ConsPlusNonformat"/>
    <w:rsid w:val="001668E7"/>
    <w:pPr>
      <w:widowControl w:val="0"/>
      <w:autoSpaceDE w:val="0"/>
      <w:autoSpaceDN w:val="0"/>
      <w:adjustRightInd w:val="0"/>
    </w:pPr>
    <w:rPr>
      <w:rFonts w:ascii="Courier New" w:hAnsi="Courier New" w:cs="Courier New"/>
    </w:rPr>
  </w:style>
  <w:style w:type="paragraph" w:customStyle="1" w:styleId="26">
    <w:name w:val="Знак Знак Знак Знак Знак Знак Знак Знак Знак Знак Знак Знак Знак Знак Знак Знак Знак Знак Знак Знак Знак2 Знак"/>
    <w:basedOn w:val="a"/>
    <w:rsid w:val="001A2AA6"/>
    <w:pPr>
      <w:widowControl/>
      <w:spacing w:before="0" w:after="160" w:line="240" w:lineRule="exact"/>
      <w:jc w:val="left"/>
    </w:pPr>
    <w:rPr>
      <w:rFonts w:ascii="Verdana" w:hAnsi="Verdana"/>
      <w:sz w:val="20"/>
      <w:szCs w:val="20"/>
      <w:lang w:val="en-US" w:eastAsia="en-US"/>
    </w:rPr>
  </w:style>
  <w:style w:type="paragraph" w:customStyle="1" w:styleId="14">
    <w:name w:val="Знак1"/>
    <w:basedOn w:val="a"/>
    <w:rsid w:val="00C33636"/>
    <w:pPr>
      <w:widowControl/>
      <w:spacing w:before="0" w:after="160" w:line="240" w:lineRule="exact"/>
      <w:jc w:val="left"/>
    </w:pPr>
    <w:rPr>
      <w:rFonts w:ascii="Verdana" w:hAnsi="Verdana"/>
      <w:sz w:val="20"/>
      <w:szCs w:val="20"/>
      <w:lang w:val="en-US" w:eastAsia="en-US"/>
    </w:rPr>
  </w:style>
  <w:style w:type="paragraph" w:customStyle="1" w:styleId="af3">
    <w:name w:val="Знак Знак Знак Знак Знак Знак Знак"/>
    <w:basedOn w:val="a"/>
    <w:rsid w:val="007246F1"/>
    <w:pPr>
      <w:widowControl/>
      <w:spacing w:before="100" w:beforeAutospacing="1" w:after="100" w:afterAutospacing="1"/>
    </w:pPr>
    <w:rPr>
      <w:rFonts w:ascii="Tahoma" w:hAnsi="Tahoma"/>
      <w:sz w:val="20"/>
      <w:szCs w:val="20"/>
      <w:lang w:val="en-US" w:eastAsia="en-US"/>
    </w:rPr>
  </w:style>
  <w:style w:type="paragraph" w:customStyle="1" w:styleId="af4">
    <w:name w:val="Знак Знак Знак Знак"/>
    <w:basedOn w:val="a"/>
    <w:rsid w:val="002A23E3"/>
    <w:pPr>
      <w:widowControl/>
      <w:spacing w:before="0" w:after="160" w:line="240" w:lineRule="exact"/>
      <w:jc w:val="left"/>
    </w:pPr>
    <w:rPr>
      <w:rFonts w:ascii="Verdana" w:hAnsi="Verdana"/>
      <w:sz w:val="20"/>
      <w:szCs w:val="20"/>
      <w:lang w:val="en-US" w:eastAsia="en-US"/>
    </w:rPr>
  </w:style>
  <w:style w:type="paragraph" w:customStyle="1" w:styleId="af5">
    <w:name w:val="Знак Знак Знак Знак"/>
    <w:basedOn w:val="a"/>
    <w:rsid w:val="0065563B"/>
    <w:pPr>
      <w:widowControl/>
      <w:spacing w:before="100" w:beforeAutospacing="1" w:after="100" w:afterAutospacing="1"/>
    </w:pPr>
    <w:rPr>
      <w:rFonts w:ascii="Tahoma" w:hAnsi="Tahoma"/>
      <w:sz w:val="20"/>
      <w:szCs w:val="20"/>
      <w:lang w:val="en-US" w:eastAsia="en-US"/>
    </w:rPr>
  </w:style>
  <w:style w:type="character" w:styleId="af6">
    <w:name w:val="Hyperlink"/>
    <w:rsid w:val="00AE6053"/>
    <w:rPr>
      <w:color w:val="0000FF"/>
      <w:u w:val="single"/>
    </w:rPr>
  </w:style>
  <w:style w:type="paragraph" w:customStyle="1" w:styleId="210">
    <w:name w:val="Основной текст 21"/>
    <w:basedOn w:val="a"/>
    <w:rsid w:val="00065D79"/>
    <w:pPr>
      <w:widowControl/>
      <w:spacing w:before="0" w:after="0"/>
      <w:ind w:left="2443"/>
    </w:pPr>
    <w:rPr>
      <w:sz w:val="28"/>
      <w:szCs w:val="20"/>
    </w:rPr>
  </w:style>
  <w:style w:type="paragraph" w:customStyle="1" w:styleId="--">
    <w:name w:val="- СТРАНИЦА -"/>
    <w:rsid w:val="00065D79"/>
  </w:style>
  <w:style w:type="paragraph" w:customStyle="1" w:styleId="15">
    <w:name w:val="Знак Знак Знак Знак Знак Знак Знак Знак Знак1"/>
    <w:basedOn w:val="a"/>
    <w:rsid w:val="00065D79"/>
    <w:pPr>
      <w:widowControl/>
      <w:spacing w:before="100" w:beforeAutospacing="1" w:after="100" w:afterAutospacing="1"/>
    </w:pPr>
    <w:rPr>
      <w:rFonts w:ascii="Tahoma" w:hAnsi="Tahoma"/>
      <w:sz w:val="20"/>
      <w:szCs w:val="20"/>
      <w:lang w:val="en-US" w:eastAsia="en-US"/>
    </w:rPr>
  </w:style>
  <w:style w:type="paragraph" w:customStyle="1" w:styleId="16">
    <w:name w:val="Знак Знак Знак1 Знак Знак Знак Знак"/>
    <w:basedOn w:val="a"/>
    <w:rsid w:val="00917E84"/>
    <w:pPr>
      <w:widowControl/>
      <w:spacing w:before="0" w:after="160" w:line="240" w:lineRule="exact"/>
      <w:jc w:val="left"/>
    </w:pPr>
    <w:rPr>
      <w:rFonts w:ascii="Verdana" w:hAnsi="Verdana"/>
      <w:sz w:val="20"/>
      <w:szCs w:val="20"/>
      <w:lang w:val="en-US" w:eastAsia="en-US"/>
    </w:rPr>
  </w:style>
  <w:style w:type="paragraph" w:styleId="af7">
    <w:name w:val="header"/>
    <w:basedOn w:val="a"/>
    <w:rsid w:val="00706C9B"/>
    <w:pPr>
      <w:tabs>
        <w:tab w:val="center" w:pos="4677"/>
        <w:tab w:val="right" w:pos="9355"/>
      </w:tabs>
    </w:pPr>
  </w:style>
  <w:style w:type="paragraph" w:styleId="af8">
    <w:name w:val="List Paragraph"/>
    <w:basedOn w:val="a"/>
    <w:qFormat/>
    <w:rsid w:val="00B47EBF"/>
    <w:pPr>
      <w:widowControl/>
      <w:spacing w:before="0" w:after="0"/>
      <w:ind w:left="720"/>
      <w:contextualSpacing/>
      <w:jc w:val="left"/>
    </w:pPr>
  </w:style>
  <w:style w:type="paragraph" w:customStyle="1" w:styleId="af9">
    <w:name w:val="Стиль"/>
    <w:rsid w:val="00DE6761"/>
    <w:pPr>
      <w:widowControl w:val="0"/>
      <w:autoSpaceDE w:val="0"/>
      <w:autoSpaceDN w:val="0"/>
    </w:pPr>
    <w:rPr>
      <w:rFonts w:ascii="Courier New" w:hAnsi="Courier New" w:cs="Courier New"/>
      <w:spacing w:val="-1"/>
      <w:kern w:val="65535"/>
      <w:position w:val="-1"/>
      <w:sz w:val="24"/>
      <w:szCs w:val="24"/>
      <w:shd w:val="clear" w:color="FFFFFF" w:fill="FFFFFF"/>
      <w:lang w:val="en-US"/>
    </w:rPr>
  </w:style>
  <w:style w:type="paragraph" w:customStyle="1" w:styleId="ConsPlusTitle">
    <w:name w:val="ConsPlusTitle"/>
    <w:rsid w:val="003B598A"/>
    <w:pPr>
      <w:widowControl w:val="0"/>
      <w:autoSpaceDE w:val="0"/>
      <w:autoSpaceDN w:val="0"/>
      <w:adjustRightInd w:val="0"/>
    </w:pPr>
    <w:rPr>
      <w:b/>
      <w:bCs/>
      <w:sz w:val="24"/>
      <w:szCs w:val="24"/>
    </w:rPr>
  </w:style>
  <w:style w:type="character" w:customStyle="1" w:styleId="apple-converted-space">
    <w:name w:val="apple-converted-space"/>
    <w:basedOn w:val="a0"/>
    <w:rsid w:val="000E0C28"/>
  </w:style>
  <w:style w:type="character" w:customStyle="1" w:styleId="apple-style-span">
    <w:name w:val="apple-style-span"/>
    <w:basedOn w:val="a0"/>
    <w:rsid w:val="000E0C28"/>
  </w:style>
  <w:style w:type="character" w:customStyle="1" w:styleId="bold1">
    <w:name w:val="bold1"/>
    <w:rsid w:val="00D9358C"/>
    <w:rPr>
      <w:b/>
      <w:bCs/>
    </w:rPr>
  </w:style>
  <w:style w:type="paragraph" w:customStyle="1" w:styleId="110">
    <w:name w:val="Знак1 Знак Знак1 Знак Знак Знак Знак Знак Знак Знак Знак Знак Знак Знак Знак Знак Знак Знак Знак Знак Знак"/>
    <w:basedOn w:val="a"/>
    <w:rsid w:val="009F295F"/>
    <w:pPr>
      <w:widowControl/>
      <w:spacing w:before="0" w:after="160" w:line="240" w:lineRule="exact"/>
      <w:jc w:val="left"/>
    </w:pPr>
    <w:rPr>
      <w:rFonts w:ascii="Verdana" w:hAnsi="Verdana"/>
      <w:sz w:val="20"/>
      <w:szCs w:val="20"/>
      <w:lang w:val="en-US" w:eastAsia="en-US"/>
    </w:rPr>
  </w:style>
  <w:style w:type="paragraph" w:customStyle="1" w:styleId="111">
    <w:name w:val="Знак1 Знак Знак1 Знак Знак Знак Знак Знак Знак Знак Знак Знак Знак Знак Знак Знак Знак Знак Знак Знак Знак Знак Знак Знак Знак"/>
    <w:basedOn w:val="a"/>
    <w:rsid w:val="00FD08F1"/>
    <w:pPr>
      <w:widowControl/>
      <w:spacing w:before="0" w:after="160" w:line="240" w:lineRule="exact"/>
      <w:jc w:val="left"/>
    </w:pPr>
    <w:rPr>
      <w:rFonts w:ascii="Verdana" w:hAnsi="Verdana"/>
      <w:sz w:val="20"/>
      <w:szCs w:val="20"/>
      <w:lang w:val="en-US" w:eastAsia="en-US"/>
    </w:rPr>
  </w:style>
  <w:style w:type="paragraph" w:customStyle="1" w:styleId="112">
    <w:name w:val="Знак1 Знак Знак1 Знак Знак Знак Знак Знак Знак Знак Знак Знак Знак Знак Знак Знак Знак Знак Знак Знак Знак Знак Знак Знак Знак Знак Знак Знак Знак"/>
    <w:basedOn w:val="a"/>
    <w:rsid w:val="006F15BC"/>
    <w:pPr>
      <w:widowControl/>
      <w:spacing w:before="0" w:after="160" w:line="240" w:lineRule="exact"/>
      <w:jc w:val="left"/>
    </w:pPr>
    <w:rPr>
      <w:rFonts w:ascii="Verdana" w:hAnsi="Verdana"/>
      <w:sz w:val="20"/>
      <w:szCs w:val="20"/>
      <w:lang w:val="en-US" w:eastAsia="en-US"/>
    </w:rPr>
  </w:style>
  <w:style w:type="paragraph" w:customStyle="1" w:styleId="113">
    <w:name w:val="Знак1 Знак Знак1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
    <w:rsid w:val="00973D3B"/>
    <w:pPr>
      <w:widowControl/>
      <w:spacing w:before="0" w:after="160" w:line="240" w:lineRule="exact"/>
      <w:jc w:val="left"/>
    </w:pPr>
    <w:rPr>
      <w:rFonts w:ascii="Verdana" w:hAnsi="Verdana"/>
      <w:sz w:val="20"/>
      <w:szCs w:val="20"/>
      <w:lang w:val="en-US" w:eastAsia="en-US"/>
    </w:rPr>
  </w:style>
  <w:style w:type="paragraph" w:styleId="afa">
    <w:name w:val="Balloon Text"/>
    <w:basedOn w:val="a"/>
    <w:semiHidden/>
    <w:rsid w:val="000C297C"/>
    <w:rPr>
      <w:rFonts w:ascii="Tahoma" w:hAnsi="Tahoma" w:cs="Tahoma"/>
      <w:sz w:val="16"/>
      <w:szCs w:val="16"/>
    </w:rPr>
  </w:style>
  <w:style w:type="paragraph" w:customStyle="1" w:styleId="120">
    <w:name w:val="Знак1 Знак Знак2 Знак Знак Знак"/>
    <w:basedOn w:val="a"/>
    <w:rsid w:val="00A8610B"/>
    <w:pPr>
      <w:widowControl/>
      <w:spacing w:before="0" w:after="160" w:line="240" w:lineRule="exact"/>
      <w:jc w:val="left"/>
    </w:pPr>
    <w:rPr>
      <w:rFonts w:ascii="Verdana" w:hAnsi="Verdana"/>
      <w:sz w:val="20"/>
      <w:szCs w:val="20"/>
      <w:lang w:val="en-US" w:eastAsia="en-US"/>
    </w:rPr>
  </w:style>
  <w:style w:type="paragraph" w:styleId="27">
    <w:name w:val="Body Text 2"/>
    <w:basedOn w:val="a"/>
    <w:rsid w:val="00AC0E6A"/>
    <w:pPr>
      <w:widowControl/>
      <w:tabs>
        <w:tab w:val="left" w:pos="2127"/>
        <w:tab w:val="left" w:pos="2694"/>
      </w:tabs>
      <w:spacing w:before="0" w:after="0" w:line="240" w:lineRule="atLeast"/>
      <w:jc w:val="left"/>
    </w:pPr>
    <w:rPr>
      <w:sz w:val="28"/>
      <w:szCs w:val="20"/>
    </w:rPr>
  </w:style>
  <w:style w:type="paragraph" w:styleId="32">
    <w:name w:val="Body Text 3"/>
    <w:basedOn w:val="a"/>
    <w:rsid w:val="00AC0E6A"/>
    <w:pPr>
      <w:widowControl/>
      <w:overflowPunct w:val="0"/>
      <w:autoSpaceDE w:val="0"/>
      <w:autoSpaceDN w:val="0"/>
      <w:adjustRightInd w:val="0"/>
      <w:spacing w:before="0" w:after="0" w:line="360" w:lineRule="atLeast"/>
      <w:textAlignment w:val="baseline"/>
    </w:pPr>
    <w:rPr>
      <w:sz w:val="28"/>
      <w:szCs w:val="20"/>
    </w:rPr>
  </w:style>
  <w:style w:type="paragraph" w:customStyle="1" w:styleId="17">
    <w:name w:val="Текст1"/>
    <w:basedOn w:val="a"/>
    <w:rsid w:val="00AC0E6A"/>
    <w:pPr>
      <w:widowControl/>
      <w:spacing w:before="0" w:after="0"/>
      <w:jc w:val="left"/>
    </w:pPr>
    <w:rPr>
      <w:rFonts w:ascii="Courier New" w:hAnsi="Courier New"/>
      <w:sz w:val="20"/>
    </w:rPr>
  </w:style>
  <w:style w:type="paragraph" w:customStyle="1" w:styleId="114">
    <w:name w:val="Знак1 Знак Знак1 Знак Знак Знак Знак Знак Знак Знак Знак Знак"/>
    <w:basedOn w:val="a"/>
    <w:rsid w:val="00AC0E6A"/>
    <w:pPr>
      <w:widowControl/>
      <w:spacing w:before="0" w:after="160" w:line="240" w:lineRule="exact"/>
      <w:jc w:val="left"/>
    </w:pPr>
    <w:rPr>
      <w:rFonts w:ascii="Verdana" w:hAnsi="Verdana"/>
      <w:sz w:val="20"/>
      <w:szCs w:val="20"/>
      <w:lang w:val="en-US" w:eastAsia="en-US"/>
    </w:rPr>
  </w:style>
  <w:style w:type="paragraph" w:customStyle="1" w:styleId="afb">
    <w:name w:val="Знак Знак"/>
    <w:basedOn w:val="a"/>
    <w:rsid w:val="00AC0E6A"/>
    <w:pPr>
      <w:widowControl/>
      <w:spacing w:before="0" w:after="160" w:line="240" w:lineRule="exact"/>
      <w:jc w:val="left"/>
    </w:pPr>
    <w:rPr>
      <w:rFonts w:ascii="Verdana" w:hAnsi="Verdana"/>
      <w:sz w:val="20"/>
      <w:szCs w:val="20"/>
      <w:lang w:val="en-US" w:eastAsia="en-US"/>
    </w:rPr>
  </w:style>
  <w:style w:type="paragraph" w:customStyle="1" w:styleId="afc">
    <w:name w:val="Знак Знак Знак"/>
    <w:basedOn w:val="a"/>
    <w:rsid w:val="00AC0E6A"/>
    <w:pPr>
      <w:widowControl/>
      <w:spacing w:before="0" w:after="160" w:line="240" w:lineRule="exact"/>
      <w:jc w:val="left"/>
    </w:pPr>
    <w:rPr>
      <w:rFonts w:ascii="Verdana" w:hAnsi="Verdana"/>
      <w:sz w:val="20"/>
      <w:szCs w:val="20"/>
      <w:lang w:val="en-US" w:eastAsia="en-US"/>
    </w:rPr>
  </w:style>
  <w:style w:type="paragraph" w:customStyle="1" w:styleId="115">
    <w:name w:val="Знак Знак Знак1 Знак Знак Знак Знак Знак Знак1 Знак"/>
    <w:basedOn w:val="a"/>
    <w:rsid w:val="00AC0E6A"/>
    <w:pPr>
      <w:widowControl/>
      <w:spacing w:before="0" w:after="160" w:line="240" w:lineRule="exact"/>
      <w:jc w:val="left"/>
    </w:pPr>
    <w:rPr>
      <w:rFonts w:ascii="Verdana" w:hAnsi="Verdana"/>
      <w:sz w:val="20"/>
      <w:szCs w:val="20"/>
      <w:lang w:val="en-US" w:eastAsia="en-US"/>
    </w:rPr>
  </w:style>
  <w:style w:type="paragraph" w:customStyle="1" w:styleId="116">
    <w:name w:val="Знак Знак Знак1 Знак Знак Знак Знак Знак Знак1 Знак Знак Знак Знак Знак Знак"/>
    <w:basedOn w:val="a"/>
    <w:rsid w:val="00AC0E6A"/>
    <w:pPr>
      <w:widowControl/>
      <w:spacing w:before="0" w:after="160" w:line="240" w:lineRule="exact"/>
      <w:jc w:val="left"/>
    </w:pPr>
    <w:rPr>
      <w:rFonts w:ascii="Verdana" w:hAnsi="Verdana"/>
      <w:sz w:val="20"/>
      <w:szCs w:val="20"/>
      <w:lang w:val="en-US" w:eastAsia="en-US"/>
    </w:rPr>
  </w:style>
  <w:style w:type="paragraph" w:customStyle="1" w:styleId="18">
    <w:name w:val="Знак Знак Знак1 Знак Знак Знак Знак Знак Знак"/>
    <w:basedOn w:val="a"/>
    <w:rsid w:val="00AC0E6A"/>
    <w:pPr>
      <w:widowControl/>
      <w:spacing w:before="0" w:after="160" w:line="240" w:lineRule="exact"/>
      <w:jc w:val="left"/>
    </w:pPr>
    <w:rPr>
      <w:rFonts w:ascii="Verdana" w:hAnsi="Verdana"/>
      <w:sz w:val="20"/>
      <w:szCs w:val="20"/>
      <w:lang w:val="en-US" w:eastAsia="en-US"/>
    </w:rPr>
  </w:style>
  <w:style w:type="paragraph" w:customStyle="1" w:styleId="19">
    <w:name w:val="Знак Знак Знак1 Знак Знак Знак Знак Знак Знак Знак Знак Знак Знак Знак Знак"/>
    <w:basedOn w:val="a"/>
    <w:rsid w:val="00AC0E6A"/>
    <w:pPr>
      <w:widowControl/>
      <w:spacing w:before="0" w:after="160" w:line="240" w:lineRule="exact"/>
      <w:jc w:val="left"/>
    </w:pPr>
    <w:rPr>
      <w:rFonts w:ascii="Verdana" w:hAnsi="Verdana"/>
      <w:sz w:val="20"/>
      <w:szCs w:val="20"/>
      <w:lang w:val="en-US" w:eastAsia="en-US"/>
    </w:rPr>
  </w:style>
  <w:style w:type="paragraph" w:customStyle="1" w:styleId="28">
    <w:name w:val="Знак2"/>
    <w:basedOn w:val="a"/>
    <w:rsid w:val="00AC0E6A"/>
    <w:pPr>
      <w:widowControl/>
      <w:spacing w:before="0" w:after="160" w:line="240" w:lineRule="exact"/>
      <w:jc w:val="left"/>
    </w:pPr>
    <w:rPr>
      <w:rFonts w:ascii="Verdana" w:hAnsi="Verdana"/>
      <w:sz w:val="20"/>
      <w:szCs w:val="20"/>
      <w:lang w:val="en-US" w:eastAsia="en-US"/>
    </w:rPr>
  </w:style>
  <w:style w:type="paragraph" w:customStyle="1" w:styleId="117">
    <w:name w:val="Знак Знак Знак1 Знак Знак Знак Знак Знак Знак Знак Знак Знак Знак Знак Знак Знак Знак Знак1 Знак Знак Знак Знак Знак Знак Знак Знак Знак Знак Знак Знак Знак Знак Знак"/>
    <w:basedOn w:val="a"/>
    <w:rsid w:val="00AC0E6A"/>
    <w:pPr>
      <w:adjustRightInd w:val="0"/>
      <w:spacing w:before="0" w:after="160" w:line="240" w:lineRule="exact"/>
      <w:jc w:val="right"/>
    </w:pPr>
    <w:rPr>
      <w:sz w:val="20"/>
      <w:szCs w:val="20"/>
      <w:lang w:val="en-GB" w:eastAsia="en-US"/>
    </w:rPr>
  </w:style>
  <w:style w:type="paragraph" w:customStyle="1" w:styleId="1a">
    <w:name w:val="Знак Знак Знак1 Знак Знак Знак Знак Знак Знак Знак Знак Знак Знак Знак Знак Знак Знак Знак Знак Знак Знак Знак Знак Знак Знак Знак Знак Знак Знак Знак Знак"/>
    <w:basedOn w:val="a"/>
    <w:rsid w:val="00AC0E6A"/>
    <w:pPr>
      <w:widowControl/>
      <w:spacing w:before="0" w:after="160" w:line="240" w:lineRule="exact"/>
      <w:jc w:val="left"/>
    </w:pPr>
    <w:rPr>
      <w:rFonts w:ascii="Verdana" w:hAnsi="Verdana"/>
      <w:sz w:val="20"/>
      <w:szCs w:val="20"/>
      <w:lang w:val="en-US" w:eastAsia="en-US"/>
    </w:rPr>
  </w:style>
  <w:style w:type="paragraph" w:customStyle="1" w:styleId="1b">
    <w:name w:val="Знак1 Знак Знак"/>
    <w:basedOn w:val="a"/>
    <w:rsid w:val="00AC0E6A"/>
    <w:pPr>
      <w:widowControl/>
      <w:spacing w:before="0" w:after="160" w:line="240" w:lineRule="exact"/>
      <w:jc w:val="left"/>
    </w:pPr>
    <w:rPr>
      <w:rFonts w:ascii="Verdana" w:hAnsi="Verdana"/>
      <w:sz w:val="20"/>
      <w:szCs w:val="20"/>
      <w:lang w:val="en-US" w:eastAsia="en-US"/>
    </w:rPr>
  </w:style>
  <w:style w:type="paragraph" w:customStyle="1" w:styleId="1c">
    <w:name w:val="Знак Знак Знак1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
    <w:rsid w:val="00AC0E6A"/>
    <w:pPr>
      <w:widowControl/>
      <w:spacing w:before="0" w:after="160" w:line="240" w:lineRule="exact"/>
      <w:jc w:val="left"/>
    </w:pPr>
    <w:rPr>
      <w:rFonts w:ascii="Verdana" w:hAnsi="Verdana"/>
      <w:sz w:val="20"/>
      <w:szCs w:val="20"/>
      <w:lang w:val="en-US" w:eastAsia="en-US"/>
    </w:rPr>
  </w:style>
  <w:style w:type="paragraph" w:customStyle="1" w:styleId="1d">
    <w:name w:val="Знак Знак Знак1 Знак Знак Знак Знак Знак Знак Знак Знак Знак Знак Знак Знак Знак Знак Знак Знак Знак Знак Знак"/>
    <w:basedOn w:val="a"/>
    <w:rsid w:val="00AC0E6A"/>
    <w:pPr>
      <w:widowControl/>
      <w:spacing w:before="0" w:after="160" w:line="240" w:lineRule="exact"/>
      <w:jc w:val="left"/>
    </w:pPr>
    <w:rPr>
      <w:rFonts w:ascii="Verdana" w:hAnsi="Verdana"/>
      <w:sz w:val="20"/>
      <w:szCs w:val="20"/>
      <w:lang w:val="en-US" w:eastAsia="en-US"/>
    </w:rPr>
  </w:style>
  <w:style w:type="paragraph" w:customStyle="1" w:styleId="1e">
    <w:name w:val="Знак Знак Знак1 Знак Знак Знак Знак Знак Знак Знак Знак Знак Знак Знак Знак Знак Знак Знак Знак Знак Знак Знак Знак Знак Знак"/>
    <w:basedOn w:val="a"/>
    <w:rsid w:val="00AC0E6A"/>
    <w:pPr>
      <w:widowControl/>
      <w:spacing w:before="0" w:after="160" w:line="240" w:lineRule="exact"/>
      <w:jc w:val="left"/>
    </w:pPr>
    <w:rPr>
      <w:rFonts w:ascii="Verdana" w:hAnsi="Verdana"/>
      <w:sz w:val="20"/>
      <w:szCs w:val="20"/>
      <w:lang w:val="en-US" w:eastAsia="en-US"/>
    </w:rPr>
  </w:style>
  <w:style w:type="paragraph" w:customStyle="1" w:styleId="118">
    <w:name w:val="Знак1 Знак Знак1"/>
    <w:basedOn w:val="a"/>
    <w:rsid w:val="00AC0E6A"/>
    <w:pPr>
      <w:widowControl/>
      <w:spacing w:before="0" w:after="160" w:line="240" w:lineRule="exact"/>
      <w:jc w:val="left"/>
    </w:pPr>
    <w:rPr>
      <w:rFonts w:ascii="Verdana" w:hAnsi="Verdana"/>
      <w:sz w:val="20"/>
      <w:szCs w:val="20"/>
      <w:lang w:val="en-US" w:eastAsia="en-US"/>
    </w:rPr>
  </w:style>
  <w:style w:type="paragraph" w:customStyle="1" w:styleId="119">
    <w:name w:val="Знак1 Знак Знак1 Знак Знак Знак Знак Знак"/>
    <w:basedOn w:val="a"/>
    <w:rsid w:val="00AC0E6A"/>
    <w:pPr>
      <w:widowControl/>
      <w:spacing w:before="0" w:after="160" w:line="240" w:lineRule="exact"/>
      <w:jc w:val="left"/>
    </w:pPr>
    <w:rPr>
      <w:rFonts w:ascii="Verdana" w:hAnsi="Verdana"/>
      <w:sz w:val="20"/>
      <w:szCs w:val="20"/>
      <w:lang w:val="en-US" w:eastAsia="en-US"/>
    </w:rPr>
  </w:style>
  <w:style w:type="paragraph" w:customStyle="1" w:styleId="121">
    <w:name w:val="Знак1 Знак Знак2 Знак Знак Знак Знак Знак Знак Знак Знак Знак Знак Знак Знак Знак"/>
    <w:basedOn w:val="a"/>
    <w:rsid w:val="00AC0E6A"/>
    <w:pPr>
      <w:widowControl/>
      <w:spacing w:before="0" w:after="160" w:line="240" w:lineRule="exact"/>
      <w:jc w:val="left"/>
    </w:pPr>
    <w:rPr>
      <w:rFonts w:ascii="Verdana" w:hAnsi="Verdana"/>
      <w:sz w:val="20"/>
      <w:szCs w:val="20"/>
      <w:lang w:val="en-US" w:eastAsia="en-US"/>
    </w:rPr>
  </w:style>
  <w:style w:type="paragraph" w:customStyle="1" w:styleId="11a">
    <w:name w:val="Знак1 Знак Знак1 Знак Знак Знак Знак Знак Знак Знак Знак Знак Знак Знак Знак Знак Знак Знак Знак Знак Знак Знак Знак Знак Знак Знак"/>
    <w:basedOn w:val="a"/>
    <w:rsid w:val="00AC0E6A"/>
    <w:pPr>
      <w:widowControl/>
      <w:spacing w:before="0" w:after="160" w:line="240" w:lineRule="exact"/>
      <w:jc w:val="left"/>
    </w:pPr>
    <w:rPr>
      <w:rFonts w:ascii="Verdana" w:hAnsi="Verdana"/>
      <w:sz w:val="20"/>
      <w:szCs w:val="20"/>
      <w:lang w:val="en-US" w:eastAsia="en-US"/>
    </w:rPr>
  </w:style>
  <w:style w:type="paragraph" w:customStyle="1" w:styleId="11b">
    <w:name w:val="Знак1 Знак Знак1 Знак Знак Знак Знак Знак Знак Знак Знак Знак Знак Знак Знак Знак Знак Знак Знак Знак Знак Знак Знак Знак Знак Знак Знак Знак Знак Знак Знак"/>
    <w:basedOn w:val="a"/>
    <w:rsid w:val="00AC0E6A"/>
    <w:pPr>
      <w:widowControl/>
      <w:spacing w:before="0" w:after="160" w:line="240" w:lineRule="exact"/>
      <w:jc w:val="left"/>
    </w:pPr>
    <w:rPr>
      <w:rFonts w:ascii="Verdana" w:hAnsi="Verdana"/>
      <w:sz w:val="20"/>
      <w:szCs w:val="20"/>
      <w:lang w:val="en-US" w:eastAsia="en-US"/>
    </w:rPr>
  </w:style>
  <w:style w:type="character" w:customStyle="1" w:styleId="FontStyle25">
    <w:name w:val="Font Style25"/>
    <w:rsid w:val="00AC0E6A"/>
    <w:rPr>
      <w:rFonts w:ascii="Times New Roman" w:hAnsi="Times New Roman" w:cs="Times New Roman"/>
      <w:spacing w:val="10"/>
      <w:sz w:val="24"/>
      <w:szCs w:val="24"/>
    </w:rPr>
  </w:style>
  <w:style w:type="paragraph" w:customStyle="1" w:styleId="122">
    <w:name w:val="Знак1 Знак Знак2 Знак Знак Знак Знак Знак Знак Знак Знак Знак Знак Знак Знак Знак Знак Знак Знак Знак Знак"/>
    <w:basedOn w:val="a"/>
    <w:rsid w:val="009E09B5"/>
    <w:pPr>
      <w:widowControl/>
      <w:spacing w:before="0" w:after="160" w:line="240" w:lineRule="exact"/>
      <w:jc w:val="left"/>
    </w:pPr>
    <w:rPr>
      <w:rFonts w:ascii="Verdana" w:hAnsi="Verdana"/>
      <w:sz w:val="20"/>
      <w:szCs w:val="20"/>
      <w:lang w:val="en-US" w:eastAsia="en-US"/>
    </w:rPr>
  </w:style>
  <w:style w:type="paragraph" w:customStyle="1" w:styleId="123">
    <w:name w:val="Знак1 Знак Знак2 Знак Знак Знак Знак Знак Знак Знак Знак Знак Знак Знак Знак Знак Знак Знак Знак Знак Знак Знак Знак Знак Знак Знак Знак Знак Знак"/>
    <w:basedOn w:val="a"/>
    <w:rsid w:val="00A9750C"/>
    <w:pPr>
      <w:widowControl/>
      <w:spacing w:before="0" w:after="160" w:line="240" w:lineRule="exact"/>
      <w:jc w:val="left"/>
    </w:pPr>
    <w:rPr>
      <w:rFonts w:ascii="Verdana" w:hAnsi="Verdana"/>
      <w:sz w:val="20"/>
      <w:szCs w:val="20"/>
      <w:lang w:val="en-US" w:eastAsia="en-US"/>
    </w:rPr>
  </w:style>
  <w:style w:type="paragraph" w:customStyle="1" w:styleId="1f">
    <w:name w:val="Знак1"/>
    <w:basedOn w:val="a"/>
    <w:rsid w:val="00C45FD5"/>
    <w:pPr>
      <w:widowControl/>
      <w:spacing w:before="0" w:after="160" w:line="240" w:lineRule="exact"/>
    </w:pPr>
    <w:rPr>
      <w:szCs w:val="20"/>
      <w:lang w:val="en-US" w:eastAsia="en-US"/>
    </w:rPr>
  </w:style>
  <w:style w:type="paragraph" w:customStyle="1" w:styleId="124">
    <w:name w:val="Знак1 Знак Знак2 Знак Знак Знак Знак Знак Знак Знак Знак Знак Знак Знак Знак Знак Знак Знак Знак Знак Знак Знак Знак Знак Знак Знак Знак Знак Знак Знак Знак Знак"/>
    <w:basedOn w:val="a"/>
    <w:rsid w:val="00F12942"/>
    <w:pPr>
      <w:widowControl/>
      <w:spacing w:before="0" w:after="160" w:line="240" w:lineRule="exact"/>
      <w:jc w:val="left"/>
    </w:pPr>
    <w:rPr>
      <w:rFonts w:ascii="Verdana" w:hAnsi="Verdana"/>
      <w:sz w:val="20"/>
      <w:szCs w:val="20"/>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93410">
      <w:bodyDiv w:val="1"/>
      <w:marLeft w:val="0"/>
      <w:marRight w:val="0"/>
      <w:marTop w:val="0"/>
      <w:marBottom w:val="0"/>
      <w:divBdr>
        <w:top w:val="none" w:sz="0" w:space="0" w:color="auto"/>
        <w:left w:val="none" w:sz="0" w:space="0" w:color="auto"/>
        <w:bottom w:val="none" w:sz="0" w:space="0" w:color="auto"/>
        <w:right w:val="none" w:sz="0" w:space="0" w:color="auto"/>
      </w:divBdr>
    </w:div>
    <w:div w:id="12346822">
      <w:bodyDiv w:val="1"/>
      <w:marLeft w:val="0"/>
      <w:marRight w:val="0"/>
      <w:marTop w:val="0"/>
      <w:marBottom w:val="0"/>
      <w:divBdr>
        <w:top w:val="none" w:sz="0" w:space="0" w:color="auto"/>
        <w:left w:val="none" w:sz="0" w:space="0" w:color="auto"/>
        <w:bottom w:val="none" w:sz="0" w:space="0" w:color="auto"/>
        <w:right w:val="none" w:sz="0" w:space="0" w:color="auto"/>
      </w:divBdr>
    </w:div>
    <w:div w:id="22100568">
      <w:bodyDiv w:val="1"/>
      <w:marLeft w:val="0"/>
      <w:marRight w:val="0"/>
      <w:marTop w:val="0"/>
      <w:marBottom w:val="0"/>
      <w:divBdr>
        <w:top w:val="none" w:sz="0" w:space="0" w:color="auto"/>
        <w:left w:val="none" w:sz="0" w:space="0" w:color="auto"/>
        <w:bottom w:val="none" w:sz="0" w:space="0" w:color="auto"/>
        <w:right w:val="none" w:sz="0" w:space="0" w:color="auto"/>
      </w:divBdr>
    </w:div>
    <w:div w:id="25447409">
      <w:bodyDiv w:val="1"/>
      <w:marLeft w:val="0"/>
      <w:marRight w:val="0"/>
      <w:marTop w:val="0"/>
      <w:marBottom w:val="0"/>
      <w:divBdr>
        <w:top w:val="none" w:sz="0" w:space="0" w:color="auto"/>
        <w:left w:val="none" w:sz="0" w:space="0" w:color="auto"/>
        <w:bottom w:val="none" w:sz="0" w:space="0" w:color="auto"/>
        <w:right w:val="none" w:sz="0" w:space="0" w:color="auto"/>
      </w:divBdr>
    </w:div>
    <w:div w:id="83578199">
      <w:bodyDiv w:val="1"/>
      <w:marLeft w:val="0"/>
      <w:marRight w:val="0"/>
      <w:marTop w:val="0"/>
      <w:marBottom w:val="0"/>
      <w:divBdr>
        <w:top w:val="none" w:sz="0" w:space="0" w:color="auto"/>
        <w:left w:val="none" w:sz="0" w:space="0" w:color="auto"/>
        <w:bottom w:val="none" w:sz="0" w:space="0" w:color="auto"/>
        <w:right w:val="none" w:sz="0" w:space="0" w:color="auto"/>
      </w:divBdr>
    </w:div>
    <w:div w:id="109978830">
      <w:bodyDiv w:val="1"/>
      <w:marLeft w:val="0"/>
      <w:marRight w:val="0"/>
      <w:marTop w:val="0"/>
      <w:marBottom w:val="0"/>
      <w:divBdr>
        <w:top w:val="none" w:sz="0" w:space="0" w:color="auto"/>
        <w:left w:val="none" w:sz="0" w:space="0" w:color="auto"/>
        <w:bottom w:val="none" w:sz="0" w:space="0" w:color="auto"/>
        <w:right w:val="none" w:sz="0" w:space="0" w:color="auto"/>
      </w:divBdr>
    </w:div>
    <w:div w:id="113796201">
      <w:bodyDiv w:val="1"/>
      <w:marLeft w:val="0"/>
      <w:marRight w:val="0"/>
      <w:marTop w:val="0"/>
      <w:marBottom w:val="0"/>
      <w:divBdr>
        <w:top w:val="none" w:sz="0" w:space="0" w:color="auto"/>
        <w:left w:val="none" w:sz="0" w:space="0" w:color="auto"/>
        <w:bottom w:val="none" w:sz="0" w:space="0" w:color="auto"/>
        <w:right w:val="none" w:sz="0" w:space="0" w:color="auto"/>
      </w:divBdr>
    </w:div>
    <w:div w:id="115875094">
      <w:bodyDiv w:val="1"/>
      <w:marLeft w:val="0"/>
      <w:marRight w:val="0"/>
      <w:marTop w:val="0"/>
      <w:marBottom w:val="0"/>
      <w:divBdr>
        <w:top w:val="none" w:sz="0" w:space="0" w:color="auto"/>
        <w:left w:val="none" w:sz="0" w:space="0" w:color="auto"/>
        <w:bottom w:val="none" w:sz="0" w:space="0" w:color="auto"/>
        <w:right w:val="none" w:sz="0" w:space="0" w:color="auto"/>
      </w:divBdr>
    </w:div>
    <w:div w:id="146820016">
      <w:bodyDiv w:val="1"/>
      <w:marLeft w:val="0"/>
      <w:marRight w:val="0"/>
      <w:marTop w:val="0"/>
      <w:marBottom w:val="0"/>
      <w:divBdr>
        <w:top w:val="none" w:sz="0" w:space="0" w:color="auto"/>
        <w:left w:val="none" w:sz="0" w:space="0" w:color="auto"/>
        <w:bottom w:val="none" w:sz="0" w:space="0" w:color="auto"/>
        <w:right w:val="none" w:sz="0" w:space="0" w:color="auto"/>
      </w:divBdr>
      <w:divsChild>
        <w:div w:id="816847420">
          <w:marLeft w:val="96"/>
          <w:marRight w:val="96"/>
          <w:marTop w:val="96"/>
          <w:marBottom w:val="0"/>
          <w:divBdr>
            <w:top w:val="single" w:sz="8" w:space="0" w:color="ECE6E2"/>
            <w:left w:val="single" w:sz="8" w:space="0" w:color="ECE6E2"/>
            <w:bottom w:val="single" w:sz="8" w:space="0" w:color="ECE6E2"/>
            <w:right w:val="single" w:sz="8" w:space="0" w:color="ECE6E2"/>
          </w:divBdr>
          <w:divsChild>
            <w:div w:id="2559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141720">
      <w:bodyDiv w:val="1"/>
      <w:marLeft w:val="0"/>
      <w:marRight w:val="0"/>
      <w:marTop w:val="0"/>
      <w:marBottom w:val="0"/>
      <w:divBdr>
        <w:top w:val="none" w:sz="0" w:space="0" w:color="auto"/>
        <w:left w:val="none" w:sz="0" w:space="0" w:color="auto"/>
        <w:bottom w:val="none" w:sz="0" w:space="0" w:color="auto"/>
        <w:right w:val="none" w:sz="0" w:space="0" w:color="auto"/>
      </w:divBdr>
    </w:div>
    <w:div w:id="220681131">
      <w:bodyDiv w:val="1"/>
      <w:marLeft w:val="0"/>
      <w:marRight w:val="0"/>
      <w:marTop w:val="0"/>
      <w:marBottom w:val="0"/>
      <w:divBdr>
        <w:top w:val="none" w:sz="0" w:space="0" w:color="auto"/>
        <w:left w:val="none" w:sz="0" w:space="0" w:color="auto"/>
        <w:bottom w:val="none" w:sz="0" w:space="0" w:color="auto"/>
        <w:right w:val="none" w:sz="0" w:space="0" w:color="auto"/>
      </w:divBdr>
    </w:div>
    <w:div w:id="220868499">
      <w:bodyDiv w:val="1"/>
      <w:marLeft w:val="0"/>
      <w:marRight w:val="0"/>
      <w:marTop w:val="0"/>
      <w:marBottom w:val="0"/>
      <w:divBdr>
        <w:top w:val="none" w:sz="0" w:space="0" w:color="auto"/>
        <w:left w:val="none" w:sz="0" w:space="0" w:color="auto"/>
        <w:bottom w:val="none" w:sz="0" w:space="0" w:color="auto"/>
        <w:right w:val="none" w:sz="0" w:space="0" w:color="auto"/>
      </w:divBdr>
    </w:div>
    <w:div w:id="240870129">
      <w:bodyDiv w:val="1"/>
      <w:marLeft w:val="0"/>
      <w:marRight w:val="0"/>
      <w:marTop w:val="0"/>
      <w:marBottom w:val="0"/>
      <w:divBdr>
        <w:top w:val="none" w:sz="0" w:space="0" w:color="auto"/>
        <w:left w:val="none" w:sz="0" w:space="0" w:color="auto"/>
        <w:bottom w:val="none" w:sz="0" w:space="0" w:color="auto"/>
        <w:right w:val="none" w:sz="0" w:space="0" w:color="auto"/>
      </w:divBdr>
      <w:divsChild>
        <w:div w:id="244534621">
          <w:marLeft w:val="0"/>
          <w:marRight w:val="0"/>
          <w:marTop w:val="0"/>
          <w:marBottom w:val="0"/>
          <w:divBdr>
            <w:top w:val="none" w:sz="0" w:space="0" w:color="auto"/>
            <w:left w:val="none" w:sz="0" w:space="0" w:color="auto"/>
            <w:bottom w:val="none" w:sz="0" w:space="0" w:color="auto"/>
            <w:right w:val="none" w:sz="0" w:space="0" w:color="auto"/>
          </w:divBdr>
          <w:divsChild>
            <w:div w:id="348878276">
              <w:marLeft w:val="0"/>
              <w:marRight w:val="0"/>
              <w:marTop w:val="0"/>
              <w:marBottom w:val="0"/>
              <w:divBdr>
                <w:top w:val="none" w:sz="0" w:space="0" w:color="auto"/>
                <w:left w:val="none" w:sz="0" w:space="0" w:color="auto"/>
                <w:bottom w:val="none" w:sz="0" w:space="0" w:color="auto"/>
                <w:right w:val="none" w:sz="0" w:space="0" w:color="auto"/>
              </w:divBdr>
              <w:divsChild>
                <w:div w:id="1248342790">
                  <w:marLeft w:val="55"/>
                  <w:marRight w:val="55"/>
                  <w:marTop w:val="55"/>
                  <w:marBottom w:val="55"/>
                  <w:divBdr>
                    <w:top w:val="none" w:sz="0" w:space="0" w:color="auto"/>
                    <w:left w:val="none" w:sz="0" w:space="0" w:color="auto"/>
                    <w:bottom w:val="none" w:sz="0" w:space="0" w:color="auto"/>
                    <w:right w:val="none" w:sz="0" w:space="0" w:color="auto"/>
                  </w:divBdr>
                </w:div>
              </w:divsChild>
            </w:div>
          </w:divsChild>
        </w:div>
      </w:divsChild>
    </w:div>
    <w:div w:id="282807864">
      <w:bodyDiv w:val="1"/>
      <w:marLeft w:val="0"/>
      <w:marRight w:val="0"/>
      <w:marTop w:val="0"/>
      <w:marBottom w:val="0"/>
      <w:divBdr>
        <w:top w:val="none" w:sz="0" w:space="0" w:color="auto"/>
        <w:left w:val="none" w:sz="0" w:space="0" w:color="auto"/>
        <w:bottom w:val="none" w:sz="0" w:space="0" w:color="auto"/>
        <w:right w:val="none" w:sz="0" w:space="0" w:color="auto"/>
      </w:divBdr>
    </w:div>
    <w:div w:id="315646883">
      <w:bodyDiv w:val="1"/>
      <w:marLeft w:val="0"/>
      <w:marRight w:val="0"/>
      <w:marTop w:val="0"/>
      <w:marBottom w:val="0"/>
      <w:divBdr>
        <w:top w:val="none" w:sz="0" w:space="0" w:color="auto"/>
        <w:left w:val="none" w:sz="0" w:space="0" w:color="auto"/>
        <w:bottom w:val="none" w:sz="0" w:space="0" w:color="auto"/>
        <w:right w:val="none" w:sz="0" w:space="0" w:color="auto"/>
      </w:divBdr>
    </w:div>
    <w:div w:id="350955929">
      <w:bodyDiv w:val="1"/>
      <w:marLeft w:val="0"/>
      <w:marRight w:val="0"/>
      <w:marTop w:val="0"/>
      <w:marBottom w:val="0"/>
      <w:divBdr>
        <w:top w:val="none" w:sz="0" w:space="0" w:color="auto"/>
        <w:left w:val="none" w:sz="0" w:space="0" w:color="auto"/>
        <w:bottom w:val="none" w:sz="0" w:space="0" w:color="auto"/>
        <w:right w:val="none" w:sz="0" w:space="0" w:color="auto"/>
      </w:divBdr>
    </w:div>
    <w:div w:id="351540603">
      <w:bodyDiv w:val="1"/>
      <w:marLeft w:val="0"/>
      <w:marRight w:val="0"/>
      <w:marTop w:val="0"/>
      <w:marBottom w:val="0"/>
      <w:divBdr>
        <w:top w:val="none" w:sz="0" w:space="0" w:color="auto"/>
        <w:left w:val="none" w:sz="0" w:space="0" w:color="auto"/>
        <w:bottom w:val="none" w:sz="0" w:space="0" w:color="auto"/>
        <w:right w:val="none" w:sz="0" w:space="0" w:color="auto"/>
      </w:divBdr>
    </w:div>
    <w:div w:id="353464457">
      <w:bodyDiv w:val="1"/>
      <w:marLeft w:val="0"/>
      <w:marRight w:val="0"/>
      <w:marTop w:val="0"/>
      <w:marBottom w:val="0"/>
      <w:divBdr>
        <w:top w:val="none" w:sz="0" w:space="0" w:color="auto"/>
        <w:left w:val="none" w:sz="0" w:space="0" w:color="auto"/>
        <w:bottom w:val="none" w:sz="0" w:space="0" w:color="auto"/>
        <w:right w:val="none" w:sz="0" w:space="0" w:color="auto"/>
      </w:divBdr>
    </w:div>
    <w:div w:id="365831030">
      <w:bodyDiv w:val="1"/>
      <w:marLeft w:val="0"/>
      <w:marRight w:val="0"/>
      <w:marTop w:val="0"/>
      <w:marBottom w:val="0"/>
      <w:divBdr>
        <w:top w:val="none" w:sz="0" w:space="0" w:color="auto"/>
        <w:left w:val="none" w:sz="0" w:space="0" w:color="auto"/>
        <w:bottom w:val="none" w:sz="0" w:space="0" w:color="auto"/>
        <w:right w:val="none" w:sz="0" w:space="0" w:color="auto"/>
      </w:divBdr>
    </w:div>
    <w:div w:id="367490203">
      <w:bodyDiv w:val="1"/>
      <w:marLeft w:val="0"/>
      <w:marRight w:val="0"/>
      <w:marTop w:val="0"/>
      <w:marBottom w:val="0"/>
      <w:divBdr>
        <w:top w:val="none" w:sz="0" w:space="0" w:color="auto"/>
        <w:left w:val="none" w:sz="0" w:space="0" w:color="auto"/>
        <w:bottom w:val="none" w:sz="0" w:space="0" w:color="auto"/>
        <w:right w:val="none" w:sz="0" w:space="0" w:color="auto"/>
      </w:divBdr>
    </w:div>
    <w:div w:id="414284082">
      <w:bodyDiv w:val="1"/>
      <w:marLeft w:val="0"/>
      <w:marRight w:val="0"/>
      <w:marTop w:val="0"/>
      <w:marBottom w:val="0"/>
      <w:divBdr>
        <w:top w:val="none" w:sz="0" w:space="0" w:color="auto"/>
        <w:left w:val="none" w:sz="0" w:space="0" w:color="auto"/>
        <w:bottom w:val="none" w:sz="0" w:space="0" w:color="auto"/>
        <w:right w:val="none" w:sz="0" w:space="0" w:color="auto"/>
      </w:divBdr>
    </w:div>
    <w:div w:id="419520606">
      <w:bodyDiv w:val="1"/>
      <w:marLeft w:val="0"/>
      <w:marRight w:val="0"/>
      <w:marTop w:val="0"/>
      <w:marBottom w:val="0"/>
      <w:divBdr>
        <w:top w:val="none" w:sz="0" w:space="0" w:color="auto"/>
        <w:left w:val="none" w:sz="0" w:space="0" w:color="auto"/>
        <w:bottom w:val="none" w:sz="0" w:space="0" w:color="auto"/>
        <w:right w:val="none" w:sz="0" w:space="0" w:color="auto"/>
      </w:divBdr>
    </w:div>
    <w:div w:id="423503679">
      <w:bodyDiv w:val="1"/>
      <w:marLeft w:val="0"/>
      <w:marRight w:val="0"/>
      <w:marTop w:val="0"/>
      <w:marBottom w:val="0"/>
      <w:divBdr>
        <w:top w:val="none" w:sz="0" w:space="0" w:color="auto"/>
        <w:left w:val="none" w:sz="0" w:space="0" w:color="auto"/>
        <w:bottom w:val="none" w:sz="0" w:space="0" w:color="auto"/>
        <w:right w:val="none" w:sz="0" w:space="0" w:color="auto"/>
      </w:divBdr>
    </w:div>
    <w:div w:id="447284214">
      <w:bodyDiv w:val="1"/>
      <w:marLeft w:val="0"/>
      <w:marRight w:val="0"/>
      <w:marTop w:val="0"/>
      <w:marBottom w:val="0"/>
      <w:divBdr>
        <w:top w:val="none" w:sz="0" w:space="0" w:color="auto"/>
        <w:left w:val="none" w:sz="0" w:space="0" w:color="auto"/>
        <w:bottom w:val="none" w:sz="0" w:space="0" w:color="auto"/>
        <w:right w:val="none" w:sz="0" w:space="0" w:color="auto"/>
      </w:divBdr>
    </w:div>
    <w:div w:id="488447650">
      <w:bodyDiv w:val="1"/>
      <w:marLeft w:val="0"/>
      <w:marRight w:val="0"/>
      <w:marTop w:val="0"/>
      <w:marBottom w:val="0"/>
      <w:divBdr>
        <w:top w:val="none" w:sz="0" w:space="0" w:color="auto"/>
        <w:left w:val="none" w:sz="0" w:space="0" w:color="auto"/>
        <w:bottom w:val="none" w:sz="0" w:space="0" w:color="auto"/>
        <w:right w:val="none" w:sz="0" w:space="0" w:color="auto"/>
      </w:divBdr>
    </w:div>
    <w:div w:id="507255368">
      <w:bodyDiv w:val="1"/>
      <w:marLeft w:val="0"/>
      <w:marRight w:val="0"/>
      <w:marTop w:val="0"/>
      <w:marBottom w:val="0"/>
      <w:divBdr>
        <w:top w:val="none" w:sz="0" w:space="0" w:color="auto"/>
        <w:left w:val="none" w:sz="0" w:space="0" w:color="auto"/>
        <w:bottom w:val="none" w:sz="0" w:space="0" w:color="auto"/>
        <w:right w:val="none" w:sz="0" w:space="0" w:color="auto"/>
      </w:divBdr>
    </w:div>
    <w:div w:id="540747629">
      <w:bodyDiv w:val="1"/>
      <w:marLeft w:val="0"/>
      <w:marRight w:val="0"/>
      <w:marTop w:val="0"/>
      <w:marBottom w:val="0"/>
      <w:divBdr>
        <w:top w:val="none" w:sz="0" w:space="0" w:color="auto"/>
        <w:left w:val="none" w:sz="0" w:space="0" w:color="auto"/>
        <w:bottom w:val="none" w:sz="0" w:space="0" w:color="auto"/>
        <w:right w:val="none" w:sz="0" w:space="0" w:color="auto"/>
      </w:divBdr>
    </w:div>
    <w:div w:id="544680029">
      <w:bodyDiv w:val="1"/>
      <w:marLeft w:val="0"/>
      <w:marRight w:val="0"/>
      <w:marTop w:val="0"/>
      <w:marBottom w:val="0"/>
      <w:divBdr>
        <w:top w:val="none" w:sz="0" w:space="0" w:color="auto"/>
        <w:left w:val="none" w:sz="0" w:space="0" w:color="auto"/>
        <w:bottom w:val="none" w:sz="0" w:space="0" w:color="auto"/>
        <w:right w:val="none" w:sz="0" w:space="0" w:color="auto"/>
      </w:divBdr>
    </w:div>
    <w:div w:id="604389011">
      <w:bodyDiv w:val="1"/>
      <w:marLeft w:val="0"/>
      <w:marRight w:val="0"/>
      <w:marTop w:val="0"/>
      <w:marBottom w:val="0"/>
      <w:divBdr>
        <w:top w:val="none" w:sz="0" w:space="0" w:color="auto"/>
        <w:left w:val="none" w:sz="0" w:space="0" w:color="auto"/>
        <w:bottom w:val="none" w:sz="0" w:space="0" w:color="auto"/>
        <w:right w:val="none" w:sz="0" w:space="0" w:color="auto"/>
      </w:divBdr>
    </w:div>
    <w:div w:id="607666923">
      <w:bodyDiv w:val="1"/>
      <w:marLeft w:val="0"/>
      <w:marRight w:val="0"/>
      <w:marTop w:val="0"/>
      <w:marBottom w:val="0"/>
      <w:divBdr>
        <w:top w:val="none" w:sz="0" w:space="0" w:color="auto"/>
        <w:left w:val="none" w:sz="0" w:space="0" w:color="auto"/>
        <w:bottom w:val="none" w:sz="0" w:space="0" w:color="auto"/>
        <w:right w:val="none" w:sz="0" w:space="0" w:color="auto"/>
      </w:divBdr>
    </w:div>
    <w:div w:id="612975914">
      <w:bodyDiv w:val="1"/>
      <w:marLeft w:val="0"/>
      <w:marRight w:val="0"/>
      <w:marTop w:val="0"/>
      <w:marBottom w:val="0"/>
      <w:divBdr>
        <w:top w:val="none" w:sz="0" w:space="0" w:color="auto"/>
        <w:left w:val="none" w:sz="0" w:space="0" w:color="auto"/>
        <w:bottom w:val="none" w:sz="0" w:space="0" w:color="auto"/>
        <w:right w:val="none" w:sz="0" w:space="0" w:color="auto"/>
      </w:divBdr>
    </w:div>
    <w:div w:id="685594906">
      <w:bodyDiv w:val="1"/>
      <w:marLeft w:val="0"/>
      <w:marRight w:val="0"/>
      <w:marTop w:val="0"/>
      <w:marBottom w:val="0"/>
      <w:divBdr>
        <w:top w:val="none" w:sz="0" w:space="0" w:color="auto"/>
        <w:left w:val="none" w:sz="0" w:space="0" w:color="auto"/>
        <w:bottom w:val="none" w:sz="0" w:space="0" w:color="auto"/>
        <w:right w:val="none" w:sz="0" w:space="0" w:color="auto"/>
      </w:divBdr>
    </w:div>
    <w:div w:id="693502942">
      <w:bodyDiv w:val="1"/>
      <w:marLeft w:val="0"/>
      <w:marRight w:val="0"/>
      <w:marTop w:val="0"/>
      <w:marBottom w:val="0"/>
      <w:divBdr>
        <w:top w:val="none" w:sz="0" w:space="0" w:color="auto"/>
        <w:left w:val="none" w:sz="0" w:space="0" w:color="auto"/>
        <w:bottom w:val="none" w:sz="0" w:space="0" w:color="auto"/>
        <w:right w:val="none" w:sz="0" w:space="0" w:color="auto"/>
      </w:divBdr>
    </w:div>
    <w:div w:id="700668168">
      <w:bodyDiv w:val="1"/>
      <w:marLeft w:val="0"/>
      <w:marRight w:val="0"/>
      <w:marTop w:val="0"/>
      <w:marBottom w:val="0"/>
      <w:divBdr>
        <w:top w:val="none" w:sz="0" w:space="0" w:color="auto"/>
        <w:left w:val="none" w:sz="0" w:space="0" w:color="auto"/>
        <w:bottom w:val="none" w:sz="0" w:space="0" w:color="auto"/>
        <w:right w:val="none" w:sz="0" w:space="0" w:color="auto"/>
      </w:divBdr>
    </w:div>
    <w:div w:id="710376598">
      <w:bodyDiv w:val="1"/>
      <w:marLeft w:val="0"/>
      <w:marRight w:val="0"/>
      <w:marTop w:val="0"/>
      <w:marBottom w:val="0"/>
      <w:divBdr>
        <w:top w:val="none" w:sz="0" w:space="0" w:color="auto"/>
        <w:left w:val="none" w:sz="0" w:space="0" w:color="auto"/>
        <w:bottom w:val="none" w:sz="0" w:space="0" w:color="auto"/>
        <w:right w:val="none" w:sz="0" w:space="0" w:color="auto"/>
      </w:divBdr>
    </w:div>
    <w:div w:id="716466513">
      <w:bodyDiv w:val="1"/>
      <w:marLeft w:val="0"/>
      <w:marRight w:val="0"/>
      <w:marTop w:val="0"/>
      <w:marBottom w:val="0"/>
      <w:divBdr>
        <w:top w:val="none" w:sz="0" w:space="0" w:color="auto"/>
        <w:left w:val="none" w:sz="0" w:space="0" w:color="auto"/>
        <w:bottom w:val="none" w:sz="0" w:space="0" w:color="auto"/>
        <w:right w:val="none" w:sz="0" w:space="0" w:color="auto"/>
      </w:divBdr>
    </w:div>
    <w:div w:id="736706412">
      <w:bodyDiv w:val="1"/>
      <w:marLeft w:val="0"/>
      <w:marRight w:val="0"/>
      <w:marTop w:val="0"/>
      <w:marBottom w:val="0"/>
      <w:divBdr>
        <w:top w:val="none" w:sz="0" w:space="0" w:color="auto"/>
        <w:left w:val="none" w:sz="0" w:space="0" w:color="auto"/>
        <w:bottom w:val="none" w:sz="0" w:space="0" w:color="auto"/>
        <w:right w:val="none" w:sz="0" w:space="0" w:color="auto"/>
      </w:divBdr>
    </w:div>
    <w:div w:id="737285661">
      <w:bodyDiv w:val="1"/>
      <w:marLeft w:val="0"/>
      <w:marRight w:val="0"/>
      <w:marTop w:val="0"/>
      <w:marBottom w:val="0"/>
      <w:divBdr>
        <w:top w:val="none" w:sz="0" w:space="0" w:color="auto"/>
        <w:left w:val="none" w:sz="0" w:space="0" w:color="auto"/>
        <w:bottom w:val="none" w:sz="0" w:space="0" w:color="auto"/>
        <w:right w:val="none" w:sz="0" w:space="0" w:color="auto"/>
      </w:divBdr>
    </w:div>
    <w:div w:id="775245869">
      <w:bodyDiv w:val="1"/>
      <w:marLeft w:val="0"/>
      <w:marRight w:val="0"/>
      <w:marTop w:val="0"/>
      <w:marBottom w:val="0"/>
      <w:divBdr>
        <w:top w:val="none" w:sz="0" w:space="0" w:color="auto"/>
        <w:left w:val="none" w:sz="0" w:space="0" w:color="auto"/>
        <w:bottom w:val="none" w:sz="0" w:space="0" w:color="auto"/>
        <w:right w:val="none" w:sz="0" w:space="0" w:color="auto"/>
      </w:divBdr>
    </w:div>
    <w:div w:id="783227576">
      <w:bodyDiv w:val="1"/>
      <w:marLeft w:val="0"/>
      <w:marRight w:val="0"/>
      <w:marTop w:val="0"/>
      <w:marBottom w:val="0"/>
      <w:divBdr>
        <w:top w:val="none" w:sz="0" w:space="0" w:color="auto"/>
        <w:left w:val="none" w:sz="0" w:space="0" w:color="auto"/>
        <w:bottom w:val="none" w:sz="0" w:space="0" w:color="auto"/>
        <w:right w:val="none" w:sz="0" w:space="0" w:color="auto"/>
      </w:divBdr>
    </w:div>
    <w:div w:id="825709493">
      <w:bodyDiv w:val="1"/>
      <w:marLeft w:val="0"/>
      <w:marRight w:val="0"/>
      <w:marTop w:val="0"/>
      <w:marBottom w:val="0"/>
      <w:divBdr>
        <w:top w:val="none" w:sz="0" w:space="0" w:color="auto"/>
        <w:left w:val="none" w:sz="0" w:space="0" w:color="auto"/>
        <w:bottom w:val="none" w:sz="0" w:space="0" w:color="auto"/>
        <w:right w:val="none" w:sz="0" w:space="0" w:color="auto"/>
      </w:divBdr>
      <w:divsChild>
        <w:div w:id="1605114690">
          <w:marLeft w:val="135"/>
          <w:marRight w:val="135"/>
          <w:marTop w:val="135"/>
          <w:marBottom w:val="0"/>
          <w:divBdr>
            <w:top w:val="single" w:sz="12" w:space="0" w:color="ECE6E2"/>
            <w:left w:val="single" w:sz="12" w:space="0" w:color="ECE6E2"/>
            <w:bottom w:val="single" w:sz="12" w:space="0" w:color="ECE6E2"/>
            <w:right w:val="single" w:sz="12" w:space="0" w:color="ECE6E2"/>
          </w:divBdr>
          <w:divsChild>
            <w:div w:id="141235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2911655">
      <w:bodyDiv w:val="1"/>
      <w:marLeft w:val="0"/>
      <w:marRight w:val="0"/>
      <w:marTop w:val="0"/>
      <w:marBottom w:val="0"/>
      <w:divBdr>
        <w:top w:val="none" w:sz="0" w:space="0" w:color="auto"/>
        <w:left w:val="none" w:sz="0" w:space="0" w:color="auto"/>
        <w:bottom w:val="none" w:sz="0" w:space="0" w:color="auto"/>
        <w:right w:val="none" w:sz="0" w:space="0" w:color="auto"/>
      </w:divBdr>
    </w:div>
    <w:div w:id="878782216">
      <w:bodyDiv w:val="1"/>
      <w:marLeft w:val="0"/>
      <w:marRight w:val="0"/>
      <w:marTop w:val="0"/>
      <w:marBottom w:val="0"/>
      <w:divBdr>
        <w:top w:val="none" w:sz="0" w:space="0" w:color="auto"/>
        <w:left w:val="none" w:sz="0" w:space="0" w:color="auto"/>
        <w:bottom w:val="none" w:sz="0" w:space="0" w:color="auto"/>
        <w:right w:val="none" w:sz="0" w:space="0" w:color="auto"/>
      </w:divBdr>
    </w:div>
    <w:div w:id="893734837">
      <w:bodyDiv w:val="1"/>
      <w:marLeft w:val="0"/>
      <w:marRight w:val="0"/>
      <w:marTop w:val="0"/>
      <w:marBottom w:val="0"/>
      <w:divBdr>
        <w:top w:val="none" w:sz="0" w:space="0" w:color="auto"/>
        <w:left w:val="none" w:sz="0" w:space="0" w:color="auto"/>
        <w:bottom w:val="none" w:sz="0" w:space="0" w:color="auto"/>
        <w:right w:val="none" w:sz="0" w:space="0" w:color="auto"/>
      </w:divBdr>
    </w:div>
    <w:div w:id="916791141">
      <w:bodyDiv w:val="1"/>
      <w:marLeft w:val="0"/>
      <w:marRight w:val="0"/>
      <w:marTop w:val="0"/>
      <w:marBottom w:val="0"/>
      <w:divBdr>
        <w:top w:val="none" w:sz="0" w:space="0" w:color="auto"/>
        <w:left w:val="none" w:sz="0" w:space="0" w:color="auto"/>
        <w:bottom w:val="none" w:sz="0" w:space="0" w:color="auto"/>
        <w:right w:val="none" w:sz="0" w:space="0" w:color="auto"/>
      </w:divBdr>
      <w:divsChild>
        <w:div w:id="9989576">
          <w:marLeft w:val="0"/>
          <w:marRight w:val="0"/>
          <w:marTop w:val="0"/>
          <w:marBottom w:val="0"/>
          <w:divBdr>
            <w:top w:val="none" w:sz="0" w:space="0" w:color="auto"/>
            <w:left w:val="none" w:sz="0" w:space="0" w:color="auto"/>
            <w:bottom w:val="none" w:sz="0" w:space="0" w:color="auto"/>
            <w:right w:val="none" w:sz="0" w:space="0" w:color="auto"/>
          </w:divBdr>
          <w:divsChild>
            <w:div w:id="560749908">
              <w:marLeft w:val="0"/>
              <w:marRight w:val="0"/>
              <w:marTop w:val="0"/>
              <w:marBottom w:val="0"/>
              <w:divBdr>
                <w:top w:val="none" w:sz="0" w:space="0" w:color="auto"/>
                <w:left w:val="none" w:sz="0" w:space="0" w:color="auto"/>
                <w:bottom w:val="none" w:sz="0" w:space="0" w:color="auto"/>
                <w:right w:val="none" w:sz="0" w:space="0" w:color="auto"/>
              </w:divBdr>
              <w:divsChild>
                <w:div w:id="1594555">
                  <w:marLeft w:val="63"/>
                  <w:marRight w:val="63"/>
                  <w:marTop w:val="63"/>
                  <w:marBottom w:val="63"/>
                  <w:divBdr>
                    <w:top w:val="none" w:sz="0" w:space="0" w:color="auto"/>
                    <w:left w:val="none" w:sz="0" w:space="0" w:color="auto"/>
                    <w:bottom w:val="none" w:sz="0" w:space="0" w:color="auto"/>
                    <w:right w:val="none" w:sz="0" w:space="0" w:color="auto"/>
                  </w:divBdr>
                </w:div>
              </w:divsChild>
            </w:div>
          </w:divsChild>
        </w:div>
      </w:divsChild>
    </w:div>
    <w:div w:id="936064014">
      <w:bodyDiv w:val="1"/>
      <w:marLeft w:val="0"/>
      <w:marRight w:val="0"/>
      <w:marTop w:val="0"/>
      <w:marBottom w:val="0"/>
      <w:divBdr>
        <w:top w:val="none" w:sz="0" w:space="0" w:color="auto"/>
        <w:left w:val="none" w:sz="0" w:space="0" w:color="auto"/>
        <w:bottom w:val="none" w:sz="0" w:space="0" w:color="auto"/>
        <w:right w:val="none" w:sz="0" w:space="0" w:color="auto"/>
      </w:divBdr>
    </w:div>
    <w:div w:id="936140549">
      <w:bodyDiv w:val="1"/>
      <w:marLeft w:val="0"/>
      <w:marRight w:val="0"/>
      <w:marTop w:val="0"/>
      <w:marBottom w:val="0"/>
      <w:divBdr>
        <w:top w:val="none" w:sz="0" w:space="0" w:color="auto"/>
        <w:left w:val="none" w:sz="0" w:space="0" w:color="auto"/>
        <w:bottom w:val="none" w:sz="0" w:space="0" w:color="auto"/>
        <w:right w:val="none" w:sz="0" w:space="0" w:color="auto"/>
      </w:divBdr>
    </w:div>
    <w:div w:id="938877008">
      <w:bodyDiv w:val="1"/>
      <w:marLeft w:val="0"/>
      <w:marRight w:val="0"/>
      <w:marTop w:val="0"/>
      <w:marBottom w:val="0"/>
      <w:divBdr>
        <w:top w:val="none" w:sz="0" w:space="0" w:color="auto"/>
        <w:left w:val="none" w:sz="0" w:space="0" w:color="auto"/>
        <w:bottom w:val="none" w:sz="0" w:space="0" w:color="auto"/>
        <w:right w:val="none" w:sz="0" w:space="0" w:color="auto"/>
      </w:divBdr>
    </w:div>
    <w:div w:id="1020279199">
      <w:bodyDiv w:val="1"/>
      <w:marLeft w:val="0"/>
      <w:marRight w:val="0"/>
      <w:marTop w:val="0"/>
      <w:marBottom w:val="0"/>
      <w:divBdr>
        <w:top w:val="none" w:sz="0" w:space="0" w:color="auto"/>
        <w:left w:val="none" w:sz="0" w:space="0" w:color="auto"/>
        <w:bottom w:val="none" w:sz="0" w:space="0" w:color="auto"/>
        <w:right w:val="none" w:sz="0" w:space="0" w:color="auto"/>
      </w:divBdr>
    </w:div>
    <w:div w:id="1032653506">
      <w:bodyDiv w:val="1"/>
      <w:marLeft w:val="0"/>
      <w:marRight w:val="0"/>
      <w:marTop w:val="0"/>
      <w:marBottom w:val="0"/>
      <w:divBdr>
        <w:top w:val="none" w:sz="0" w:space="0" w:color="auto"/>
        <w:left w:val="none" w:sz="0" w:space="0" w:color="auto"/>
        <w:bottom w:val="none" w:sz="0" w:space="0" w:color="auto"/>
        <w:right w:val="none" w:sz="0" w:space="0" w:color="auto"/>
      </w:divBdr>
    </w:div>
    <w:div w:id="1032724666">
      <w:bodyDiv w:val="1"/>
      <w:marLeft w:val="0"/>
      <w:marRight w:val="0"/>
      <w:marTop w:val="0"/>
      <w:marBottom w:val="0"/>
      <w:divBdr>
        <w:top w:val="none" w:sz="0" w:space="0" w:color="auto"/>
        <w:left w:val="none" w:sz="0" w:space="0" w:color="auto"/>
        <w:bottom w:val="none" w:sz="0" w:space="0" w:color="auto"/>
        <w:right w:val="none" w:sz="0" w:space="0" w:color="auto"/>
      </w:divBdr>
    </w:div>
    <w:div w:id="1043482807">
      <w:bodyDiv w:val="1"/>
      <w:marLeft w:val="0"/>
      <w:marRight w:val="0"/>
      <w:marTop w:val="0"/>
      <w:marBottom w:val="0"/>
      <w:divBdr>
        <w:top w:val="none" w:sz="0" w:space="0" w:color="auto"/>
        <w:left w:val="none" w:sz="0" w:space="0" w:color="auto"/>
        <w:bottom w:val="none" w:sz="0" w:space="0" w:color="auto"/>
        <w:right w:val="none" w:sz="0" w:space="0" w:color="auto"/>
      </w:divBdr>
    </w:div>
    <w:div w:id="1067456912">
      <w:bodyDiv w:val="1"/>
      <w:marLeft w:val="0"/>
      <w:marRight w:val="0"/>
      <w:marTop w:val="0"/>
      <w:marBottom w:val="0"/>
      <w:divBdr>
        <w:top w:val="none" w:sz="0" w:space="0" w:color="auto"/>
        <w:left w:val="none" w:sz="0" w:space="0" w:color="auto"/>
        <w:bottom w:val="none" w:sz="0" w:space="0" w:color="auto"/>
        <w:right w:val="none" w:sz="0" w:space="0" w:color="auto"/>
      </w:divBdr>
    </w:div>
    <w:div w:id="1073359281">
      <w:bodyDiv w:val="1"/>
      <w:marLeft w:val="0"/>
      <w:marRight w:val="0"/>
      <w:marTop w:val="0"/>
      <w:marBottom w:val="0"/>
      <w:divBdr>
        <w:top w:val="none" w:sz="0" w:space="0" w:color="auto"/>
        <w:left w:val="none" w:sz="0" w:space="0" w:color="auto"/>
        <w:bottom w:val="none" w:sz="0" w:space="0" w:color="auto"/>
        <w:right w:val="none" w:sz="0" w:space="0" w:color="auto"/>
      </w:divBdr>
    </w:div>
    <w:div w:id="1109352655">
      <w:bodyDiv w:val="1"/>
      <w:marLeft w:val="0"/>
      <w:marRight w:val="0"/>
      <w:marTop w:val="0"/>
      <w:marBottom w:val="0"/>
      <w:divBdr>
        <w:top w:val="none" w:sz="0" w:space="0" w:color="auto"/>
        <w:left w:val="none" w:sz="0" w:space="0" w:color="auto"/>
        <w:bottom w:val="none" w:sz="0" w:space="0" w:color="auto"/>
        <w:right w:val="none" w:sz="0" w:space="0" w:color="auto"/>
      </w:divBdr>
    </w:div>
    <w:div w:id="1120954434">
      <w:bodyDiv w:val="1"/>
      <w:marLeft w:val="0"/>
      <w:marRight w:val="0"/>
      <w:marTop w:val="0"/>
      <w:marBottom w:val="0"/>
      <w:divBdr>
        <w:top w:val="none" w:sz="0" w:space="0" w:color="auto"/>
        <w:left w:val="none" w:sz="0" w:space="0" w:color="auto"/>
        <w:bottom w:val="none" w:sz="0" w:space="0" w:color="auto"/>
        <w:right w:val="none" w:sz="0" w:space="0" w:color="auto"/>
      </w:divBdr>
    </w:div>
    <w:div w:id="1132790336">
      <w:bodyDiv w:val="1"/>
      <w:marLeft w:val="0"/>
      <w:marRight w:val="0"/>
      <w:marTop w:val="0"/>
      <w:marBottom w:val="0"/>
      <w:divBdr>
        <w:top w:val="none" w:sz="0" w:space="0" w:color="auto"/>
        <w:left w:val="none" w:sz="0" w:space="0" w:color="auto"/>
        <w:bottom w:val="none" w:sz="0" w:space="0" w:color="auto"/>
        <w:right w:val="none" w:sz="0" w:space="0" w:color="auto"/>
      </w:divBdr>
    </w:div>
    <w:div w:id="1143042981">
      <w:bodyDiv w:val="1"/>
      <w:marLeft w:val="0"/>
      <w:marRight w:val="0"/>
      <w:marTop w:val="0"/>
      <w:marBottom w:val="0"/>
      <w:divBdr>
        <w:top w:val="none" w:sz="0" w:space="0" w:color="auto"/>
        <w:left w:val="none" w:sz="0" w:space="0" w:color="auto"/>
        <w:bottom w:val="none" w:sz="0" w:space="0" w:color="auto"/>
        <w:right w:val="none" w:sz="0" w:space="0" w:color="auto"/>
      </w:divBdr>
    </w:div>
    <w:div w:id="1179077780">
      <w:bodyDiv w:val="1"/>
      <w:marLeft w:val="0"/>
      <w:marRight w:val="0"/>
      <w:marTop w:val="0"/>
      <w:marBottom w:val="0"/>
      <w:divBdr>
        <w:top w:val="none" w:sz="0" w:space="0" w:color="auto"/>
        <w:left w:val="none" w:sz="0" w:space="0" w:color="auto"/>
        <w:bottom w:val="none" w:sz="0" w:space="0" w:color="auto"/>
        <w:right w:val="none" w:sz="0" w:space="0" w:color="auto"/>
      </w:divBdr>
    </w:div>
    <w:div w:id="1189022531">
      <w:bodyDiv w:val="1"/>
      <w:marLeft w:val="0"/>
      <w:marRight w:val="0"/>
      <w:marTop w:val="0"/>
      <w:marBottom w:val="0"/>
      <w:divBdr>
        <w:top w:val="none" w:sz="0" w:space="0" w:color="auto"/>
        <w:left w:val="none" w:sz="0" w:space="0" w:color="auto"/>
        <w:bottom w:val="none" w:sz="0" w:space="0" w:color="auto"/>
        <w:right w:val="none" w:sz="0" w:space="0" w:color="auto"/>
      </w:divBdr>
    </w:div>
    <w:div w:id="1194150218">
      <w:bodyDiv w:val="1"/>
      <w:marLeft w:val="0"/>
      <w:marRight w:val="0"/>
      <w:marTop w:val="0"/>
      <w:marBottom w:val="0"/>
      <w:divBdr>
        <w:top w:val="none" w:sz="0" w:space="0" w:color="auto"/>
        <w:left w:val="none" w:sz="0" w:space="0" w:color="auto"/>
        <w:bottom w:val="none" w:sz="0" w:space="0" w:color="auto"/>
        <w:right w:val="none" w:sz="0" w:space="0" w:color="auto"/>
      </w:divBdr>
    </w:div>
    <w:div w:id="1210798103">
      <w:bodyDiv w:val="1"/>
      <w:marLeft w:val="0"/>
      <w:marRight w:val="0"/>
      <w:marTop w:val="0"/>
      <w:marBottom w:val="0"/>
      <w:divBdr>
        <w:top w:val="none" w:sz="0" w:space="0" w:color="auto"/>
        <w:left w:val="none" w:sz="0" w:space="0" w:color="auto"/>
        <w:bottom w:val="none" w:sz="0" w:space="0" w:color="auto"/>
        <w:right w:val="none" w:sz="0" w:space="0" w:color="auto"/>
      </w:divBdr>
    </w:div>
    <w:div w:id="1218277302">
      <w:bodyDiv w:val="1"/>
      <w:marLeft w:val="0"/>
      <w:marRight w:val="0"/>
      <w:marTop w:val="0"/>
      <w:marBottom w:val="0"/>
      <w:divBdr>
        <w:top w:val="none" w:sz="0" w:space="0" w:color="auto"/>
        <w:left w:val="none" w:sz="0" w:space="0" w:color="auto"/>
        <w:bottom w:val="none" w:sz="0" w:space="0" w:color="auto"/>
        <w:right w:val="none" w:sz="0" w:space="0" w:color="auto"/>
      </w:divBdr>
    </w:div>
    <w:div w:id="1223516183">
      <w:bodyDiv w:val="1"/>
      <w:marLeft w:val="0"/>
      <w:marRight w:val="0"/>
      <w:marTop w:val="0"/>
      <w:marBottom w:val="0"/>
      <w:divBdr>
        <w:top w:val="none" w:sz="0" w:space="0" w:color="auto"/>
        <w:left w:val="none" w:sz="0" w:space="0" w:color="auto"/>
        <w:bottom w:val="none" w:sz="0" w:space="0" w:color="auto"/>
        <w:right w:val="none" w:sz="0" w:space="0" w:color="auto"/>
      </w:divBdr>
    </w:div>
    <w:div w:id="1247032812">
      <w:bodyDiv w:val="1"/>
      <w:marLeft w:val="0"/>
      <w:marRight w:val="0"/>
      <w:marTop w:val="0"/>
      <w:marBottom w:val="0"/>
      <w:divBdr>
        <w:top w:val="none" w:sz="0" w:space="0" w:color="auto"/>
        <w:left w:val="none" w:sz="0" w:space="0" w:color="auto"/>
        <w:bottom w:val="none" w:sz="0" w:space="0" w:color="auto"/>
        <w:right w:val="none" w:sz="0" w:space="0" w:color="auto"/>
      </w:divBdr>
    </w:div>
    <w:div w:id="1285507010">
      <w:bodyDiv w:val="1"/>
      <w:marLeft w:val="0"/>
      <w:marRight w:val="0"/>
      <w:marTop w:val="0"/>
      <w:marBottom w:val="0"/>
      <w:divBdr>
        <w:top w:val="none" w:sz="0" w:space="0" w:color="auto"/>
        <w:left w:val="none" w:sz="0" w:space="0" w:color="auto"/>
        <w:bottom w:val="none" w:sz="0" w:space="0" w:color="auto"/>
        <w:right w:val="none" w:sz="0" w:space="0" w:color="auto"/>
      </w:divBdr>
    </w:div>
    <w:div w:id="1295522236">
      <w:bodyDiv w:val="1"/>
      <w:marLeft w:val="0"/>
      <w:marRight w:val="0"/>
      <w:marTop w:val="0"/>
      <w:marBottom w:val="0"/>
      <w:divBdr>
        <w:top w:val="none" w:sz="0" w:space="0" w:color="auto"/>
        <w:left w:val="none" w:sz="0" w:space="0" w:color="auto"/>
        <w:bottom w:val="none" w:sz="0" w:space="0" w:color="auto"/>
        <w:right w:val="none" w:sz="0" w:space="0" w:color="auto"/>
      </w:divBdr>
    </w:div>
    <w:div w:id="1313371515">
      <w:bodyDiv w:val="1"/>
      <w:marLeft w:val="0"/>
      <w:marRight w:val="0"/>
      <w:marTop w:val="0"/>
      <w:marBottom w:val="0"/>
      <w:divBdr>
        <w:top w:val="none" w:sz="0" w:space="0" w:color="auto"/>
        <w:left w:val="none" w:sz="0" w:space="0" w:color="auto"/>
        <w:bottom w:val="none" w:sz="0" w:space="0" w:color="auto"/>
        <w:right w:val="none" w:sz="0" w:space="0" w:color="auto"/>
      </w:divBdr>
    </w:div>
    <w:div w:id="1314410986">
      <w:bodyDiv w:val="1"/>
      <w:marLeft w:val="0"/>
      <w:marRight w:val="0"/>
      <w:marTop w:val="0"/>
      <w:marBottom w:val="0"/>
      <w:divBdr>
        <w:top w:val="none" w:sz="0" w:space="0" w:color="auto"/>
        <w:left w:val="none" w:sz="0" w:space="0" w:color="auto"/>
        <w:bottom w:val="none" w:sz="0" w:space="0" w:color="auto"/>
        <w:right w:val="none" w:sz="0" w:space="0" w:color="auto"/>
      </w:divBdr>
      <w:divsChild>
        <w:div w:id="127480711">
          <w:marLeft w:val="0"/>
          <w:marRight w:val="0"/>
          <w:marTop w:val="0"/>
          <w:marBottom w:val="0"/>
          <w:divBdr>
            <w:top w:val="none" w:sz="0" w:space="0" w:color="auto"/>
            <w:left w:val="none" w:sz="0" w:space="0" w:color="auto"/>
            <w:bottom w:val="none" w:sz="0" w:space="0" w:color="auto"/>
            <w:right w:val="none" w:sz="0" w:space="0" w:color="auto"/>
          </w:divBdr>
          <w:divsChild>
            <w:div w:id="1610968879">
              <w:marLeft w:val="0"/>
              <w:marRight w:val="0"/>
              <w:marTop w:val="0"/>
              <w:marBottom w:val="0"/>
              <w:divBdr>
                <w:top w:val="none" w:sz="0" w:space="0" w:color="auto"/>
                <w:left w:val="none" w:sz="0" w:space="0" w:color="auto"/>
                <w:bottom w:val="none" w:sz="0" w:space="0" w:color="auto"/>
                <w:right w:val="none" w:sz="0" w:space="0" w:color="auto"/>
              </w:divBdr>
              <w:divsChild>
                <w:div w:id="1213925079">
                  <w:marLeft w:val="0"/>
                  <w:marRight w:val="0"/>
                  <w:marTop w:val="0"/>
                  <w:marBottom w:val="0"/>
                  <w:divBdr>
                    <w:top w:val="none" w:sz="0" w:space="0" w:color="auto"/>
                    <w:left w:val="none" w:sz="0" w:space="0" w:color="auto"/>
                    <w:bottom w:val="none" w:sz="0" w:space="0" w:color="auto"/>
                    <w:right w:val="none" w:sz="0" w:space="0" w:color="auto"/>
                  </w:divBdr>
                  <w:divsChild>
                    <w:div w:id="2093040987">
                      <w:marLeft w:val="1694"/>
                      <w:marRight w:val="1694"/>
                      <w:marTop w:val="0"/>
                      <w:marBottom w:val="0"/>
                      <w:divBdr>
                        <w:top w:val="none" w:sz="0" w:space="0" w:color="auto"/>
                        <w:left w:val="none" w:sz="0" w:space="0" w:color="auto"/>
                        <w:bottom w:val="none" w:sz="0" w:space="0" w:color="auto"/>
                        <w:right w:val="none" w:sz="0" w:space="0" w:color="auto"/>
                      </w:divBdr>
                      <w:divsChild>
                        <w:div w:id="450562499">
                          <w:marLeft w:val="0"/>
                          <w:marRight w:val="0"/>
                          <w:marTop w:val="0"/>
                          <w:marBottom w:val="0"/>
                          <w:divBdr>
                            <w:top w:val="none" w:sz="0" w:space="0" w:color="auto"/>
                            <w:left w:val="none" w:sz="0" w:space="0" w:color="auto"/>
                            <w:bottom w:val="none" w:sz="0" w:space="0" w:color="auto"/>
                            <w:right w:val="none" w:sz="0" w:space="0" w:color="auto"/>
                          </w:divBdr>
                          <w:divsChild>
                            <w:div w:id="444425784">
                              <w:marLeft w:val="162"/>
                              <w:marRight w:val="162"/>
                              <w:marTop w:val="162"/>
                              <w:marBottom w:val="162"/>
                              <w:divBdr>
                                <w:top w:val="none" w:sz="0" w:space="0" w:color="auto"/>
                                <w:left w:val="none" w:sz="0" w:space="0" w:color="auto"/>
                                <w:bottom w:val="none" w:sz="0" w:space="0" w:color="auto"/>
                                <w:right w:val="none" w:sz="0" w:space="0" w:color="auto"/>
                              </w:divBdr>
                              <w:divsChild>
                                <w:div w:id="1638493045">
                                  <w:marLeft w:val="0"/>
                                  <w:marRight w:val="0"/>
                                  <w:marTop w:val="0"/>
                                  <w:marBottom w:val="0"/>
                                  <w:divBdr>
                                    <w:top w:val="none" w:sz="0" w:space="0" w:color="auto"/>
                                    <w:left w:val="none" w:sz="0" w:space="0" w:color="auto"/>
                                    <w:bottom w:val="none" w:sz="0" w:space="0" w:color="auto"/>
                                    <w:right w:val="none" w:sz="0" w:space="0" w:color="auto"/>
                                  </w:divBdr>
                                  <w:divsChild>
                                    <w:div w:id="70934069">
                                      <w:marLeft w:val="811"/>
                                      <w:marRight w:val="0"/>
                                      <w:marTop w:val="0"/>
                                      <w:marBottom w:val="0"/>
                                      <w:divBdr>
                                        <w:top w:val="none" w:sz="0" w:space="0" w:color="auto"/>
                                        <w:left w:val="none" w:sz="0" w:space="0" w:color="auto"/>
                                        <w:bottom w:val="none" w:sz="0" w:space="0" w:color="auto"/>
                                        <w:right w:val="none" w:sz="0" w:space="0" w:color="auto"/>
                                      </w:divBdr>
                                    </w:div>
                                    <w:div w:id="251937627">
                                      <w:marLeft w:val="0"/>
                                      <w:marRight w:val="0"/>
                                      <w:marTop w:val="0"/>
                                      <w:marBottom w:val="0"/>
                                      <w:divBdr>
                                        <w:top w:val="none" w:sz="0" w:space="0" w:color="auto"/>
                                        <w:left w:val="none" w:sz="0" w:space="0" w:color="auto"/>
                                        <w:bottom w:val="none" w:sz="0" w:space="0" w:color="auto"/>
                                        <w:right w:val="none" w:sz="0" w:space="0" w:color="auto"/>
                                      </w:divBdr>
                                    </w:div>
                                    <w:div w:id="303433493">
                                      <w:marLeft w:val="811"/>
                                      <w:marRight w:val="0"/>
                                      <w:marTop w:val="0"/>
                                      <w:marBottom w:val="0"/>
                                      <w:divBdr>
                                        <w:top w:val="none" w:sz="0" w:space="0" w:color="auto"/>
                                        <w:left w:val="none" w:sz="0" w:space="0" w:color="auto"/>
                                        <w:bottom w:val="none" w:sz="0" w:space="0" w:color="auto"/>
                                        <w:right w:val="none" w:sz="0" w:space="0" w:color="auto"/>
                                      </w:divBdr>
                                    </w:div>
                                    <w:div w:id="411975383">
                                      <w:marLeft w:val="811"/>
                                      <w:marRight w:val="0"/>
                                      <w:marTop w:val="0"/>
                                      <w:marBottom w:val="0"/>
                                      <w:divBdr>
                                        <w:top w:val="none" w:sz="0" w:space="0" w:color="auto"/>
                                        <w:left w:val="none" w:sz="0" w:space="0" w:color="auto"/>
                                        <w:bottom w:val="none" w:sz="0" w:space="0" w:color="auto"/>
                                        <w:right w:val="none" w:sz="0" w:space="0" w:color="auto"/>
                                      </w:divBdr>
                                    </w:div>
                                    <w:div w:id="531498653">
                                      <w:marLeft w:val="811"/>
                                      <w:marRight w:val="0"/>
                                      <w:marTop w:val="0"/>
                                      <w:marBottom w:val="0"/>
                                      <w:divBdr>
                                        <w:top w:val="none" w:sz="0" w:space="0" w:color="auto"/>
                                        <w:left w:val="none" w:sz="0" w:space="0" w:color="auto"/>
                                        <w:bottom w:val="none" w:sz="0" w:space="0" w:color="auto"/>
                                        <w:right w:val="none" w:sz="0" w:space="0" w:color="auto"/>
                                      </w:divBdr>
                                    </w:div>
                                    <w:div w:id="603416556">
                                      <w:marLeft w:val="0"/>
                                      <w:marRight w:val="0"/>
                                      <w:marTop w:val="0"/>
                                      <w:marBottom w:val="0"/>
                                      <w:divBdr>
                                        <w:top w:val="none" w:sz="0" w:space="0" w:color="auto"/>
                                        <w:left w:val="none" w:sz="0" w:space="0" w:color="auto"/>
                                        <w:bottom w:val="none" w:sz="0" w:space="0" w:color="auto"/>
                                        <w:right w:val="none" w:sz="0" w:space="0" w:color="auto"/>
                                      </w:divBdr>
                                    </w:div>
                                    <w:div w:id="700396297">
                                      <w:marLeft w:val="811"/>
                                      <w:marRight w:val="0"/>
                                      <w:marTop w:val="0"/>
                                      <w:marBottom w:val="0"/>
                                      <w:divBdr>
                                        <w:top w:val="none" w:sz="0" w:space="0" w:color="auto"/>
                                        <w:left w:val="none" w:sz="0" w:space="0" w:color="auto"/>
                                        <w:bottom w:val="none" w:sz="0" w:space="0" w:color="auto"/>
                                        <w:right w:val="none" w:sz="0" w:space="0" w:color="auto"/>
                                      </w:divBdr>
                                    </w:div>
                                    <w:div w:id="801265090">
                                      <w:marLeft w:val="811"/>
                                      <w:marRight w:val="0"/>
                                      <w:marTop w:val="0"/>
                                      <w:marBottom w:val="0"/>
                                      <w:divBdr>
                                        <w:top w:val="none" w:sz="0" w:space="0" w:color="auto"/>
                                        <w:left w:val="none" w:sz="0" w:space="0" w:color="auto"/>
                                        <w:bottom w:val="none" w:sz="0" w:space="0" w:color="auto"/>
                                        <w:right w:val="none" w:sz="0" w:space="0" w:color="auto"/>
                                      </w:divBdr>
                                    </w:div>
                                    <w:div w:id="818811576">
                                      <w:marLeft w:val="811"/>
                                      <w:marRight w:val="0"/>
                                      <w:marTop w:val="0"/>
                                      <w:marBottom w:val="0"/>
                                      <w:divBdr>
                                        <w:top w:val="none" w:sz="0" w:space="0" w:color="auto"/>
                                        <w:left w:val="none" w:sz="0" w:space="0" w:color="auto"/>
                                        <w:bottom w:val="none" w:sz="0" w:space="0" w:color="auto"/>
                                        <w:right w:val="none" w:sz="0" w:space="0" w:color="auto"/>
                                      </w:divBdr>
                                    </w:div>
                                    <w:div w:id="850267555">
                                      <w:marLeft w:val="811"/>
                                      <w:marRight w:val="0"/>
                                      <w:marTop w:val="0"/>
                                      <w:marBottom w:val="0"/>
                                      <w:divBdr>
                                        <w:top w:val="none" w:sz="0" w:space="0" w:color="auto"/>
                                        <w:left w:val="none" w:sz="0" w:space="0" w:color="auto"/>
                                        <w:bottom w:val="none" w:sz="0" w:space="0" w:color="auto"/>
                                        <w:right w:val="none" w:sz="0" w:space="0" w:color="auto"/>
                                      </w:divBdr>
                                    </w:div>
                                    <w:div w:id="869951998">
                                      <w:marLeft w:val="811"/>
                                      <w:marRight w:val="0"/>
                                      <w:marTop w:val="0"/>
                                      <w:marBottom w:val="0"/>
                                      <w:divBdr>
                                        <w:top w:val="none" w:sz="0" w:space="0" w:color="auto"/>
                                        <w:left w:val="none" w:sz="0" w:space="0" w:color="auto"/>
                                        <w:bottom w:val="none" w:sz="0" w:space="0" w:color="auto"/>
                                        <w:right w:val="none" w:sz="0" w:space="0" w:color="auto"/>
                                      </w:divBdr>
                                    </w:div>
                                    <w:div w:id="1126388192">
                                      <w:marLeft w:val="0"/>
                                      <w:marRight w:val="0"/>
                                      <w:marTop w:val="0"/>
                                      <w:marBottom w:val="0"/>
                                      <w:divBdr>
                                        <w:top w:val="none" w:sz="0" w:space="0" w:color="auto"/>
                                        <w:left w:val="none" w:sz="0" w:space="0" w:color="auto"/>
                                        <w:bottom w:val="none" w:sz="0" w:space="0" w:color="auto"/>
                                        <w:right w:val="none" w:sz="0" w:space="0" w:color="auto"/>
                                      </w:divBdr>
                                    </w:div>
                                    <w:div w:id="1188713001">
                                      <w:marLeft w:val="406"/>
                                      <w:marRight w:val="0"/>
                                      <w:marTop w:val="0"/>
                                      <w:marBottom w:val="0"/>
                                      <w:divBdr>
                                        <w:top w:val="none" w:sz="0" w:space="0" w:color="auto"/>
                                        <w:left w:val="none" w:sz="0" w:space="0" w:color="auto"/>
                                        <w:bottom w:val="none" w:sz="0" w:space="0" w:color="auto"/>
                                        <w:right w:val="none" w:sz="0" w:space="0" w:color="auto"/>
                                      </w:divBdr>
                                    </w:div>
                                    <w:div w:id="1197277852">
                                      <w:marLeft w:val="811"/>
                                      <w:marRight w:val="0"/>
                                      <w:marTop w:val="0"/>
                                      <w:marBottom w:val="0"/>
                                      <w:divBdr>
                                        <w:top w:val="none" w:sz="0" w:space="0" w:color="auto"/>
                                        <w:left w:val="none" w:sz="0" w:space="0" w:color="auto"/>
                                        <w:bottom w:val="none" w:sz="0" w:space="0" w:color="auto"/>
                                        <w:right w:val="none" w:sz="0" w:space="0" w:color="auto"/>
                                      </w:divBdr>
                                    </w:div>
                                    <w:div w:id="1299720735">
                                      <w:marLeft w:val="406"/>
                                      <w:marRight w:val="0"/>
                                      <w:marTop w:val="0"/>
                                      <w:marBottom w:val="0"/>
                                      <w:divBdr>
                                        <w:top w:val="none" w:sz="0" w:space="0" w:color="auto"/>
                                        <w:left w:val="none" w:sz="0" w:space="0" w:color="auto"/>
                                        <w:bottom w:val="none" w:sz="0" w:space="0" w:color="auto"/>
                                        <w:right w:val="none" w:sz="0" w:space="0" w:color="auto"/>
                                      </w:divBdr>
                                    </w:div>
                                    <w:div w:id="1467314454">
                                      <w:marLeft w:val="406"/>
                                      <w:marRight w:val="0"/>
                                      <w:marTop w:val="0"/>
                                      <w:marBottom w:val="0"/>
                                      <w:divBdr>
                                        <w:top w:val="none" w:sz="0" w:space="0" w:color="auto"/>
                                        <w:left w:val="none" w:sz="0" w:space="0" w:color="auto"/>
                                        <w:bottom w:val="none" w:sz="0" w:space="0" w:color="auto"/>
                                        <w:right w:val="none" w:sz="0" w:space="0" w:color="auto"/>
                                      </w:divBdr>
                                    </w:div>
                                    <w:div w:id="1508254527">
                                      <w:marLeft w:val="406"/>
                                      <w:marRight w:val="0"/>
                                      <w:marTop w:val="0"/>
                                      <w:marBottom w:val="0"/>
                                      <w:divBdr>
                                        <w:top w:val="none" w:sz="0" w:space="0" w:color="auto"/>
                                        <w:left w:val="none" w:sz="0" w:space="0" w:color="auto"/>
                                        <w:bottom w:val="none" w:sz="0" w:space="0" w:color="auto"/>
                                        <w:right w:val="none" w:sz="0" w:space="0" w:color="auto"/>
                                      </w:divBdr>
                                    </w:div>
                                    <w:div w:id="1568877547">
                                      <w:marLeft w:val="0"/>
                                      <w:marRight w:val="0"/>
                                      <w:marTop w:val="0"/>
                                      <w:marBottom w:val="0"/>
                                      <w:divBdr>
                                        <w:top w:val="none" w:sz="0" w:space="0" w:color="auto"/>
                                        <w:left w:val="none" w:sz="0" w:space="0" w:color="auto"/>
                                        <w:bottom w:val="none" w:sz="0" w:space="0" w:color="auto"/>
                                        <w:right w:val="none" w:sz="0" w:space="0" w:color="auto"/>
                                      </w:divBdr>
                                    </w:div>
                                    <w:div w:id="1597320957">
                                      <w:marLeft w:val="811"/>
                                      <w:marRight w:val="0"/>
                                      <w:marTop w:val="0"/>
                                      <w:marBottom w:val="0"/>
                                      <w:divBdr>
                                        <w:top w:val="none" w:sz="0" w:space="0" w:color="auto"/>
                                        <w:left w:val="none" w:sz="0" w:space="0" w:color="auto"/>
                                        <w:bottom w:val="none" w:sz="0" w:space="0" w:color="auto"/>
                                        <w:right w:val="none" w:sz="0" w:space="0" w:color="auto"/>
                                      </w:divBdr>
                                    </w:div>
                                    <w:div w:id="1765950668">
                                      <w:marLeft w:val="406"/>
                                      <w:marRight w:val="0"/>
                                      <w:marTop w:val="0"/>
                                      <w:marBottom w:val="0"/>
                                      <w:divBdr>
                                        <w:top w:val="none" w:sz="0" w:space="0" w:color="auto"/>
                                        <w:left w:val="none" w:sz="0" w:space="0" w:color="auto"/>
                                        <w:bottom w:val="none" w:sz="0" w:space="0" w:color="auto"/>
                                        <w:right w:val="none" w:sz="0" w:space="0" w:color="auto"/>
                                      </w:divBdr>
                                    </w:div>
                                    <w:div w:id="1809349563">
                                      <w:marLeft w:val="0"/>
                                      <w:marRight w:val="0"/>
                                      <w:marTop w:val="0"/>
                                      <w:marBottom w:val="0"/>
                                      <w:divBdr>
                                        <w:top w:val="none" w:sz="0" w:space="0" w:color="auto"/>
                                        <w:left w:val="none" w:sz="0" w:space="0" w:color="auto"/>
                                        <w:bottom w:val="none" w:sz="0" w:space="0" w:color="auto"/>
                                        <w:right w:val="none" w:sz="0" w:space="0" w:color="auto"/>
                                      </w:divBdr>
                                    </w:div>
                                    <w:div w:id="2001883682">
                                      <w:marLeft w:val="811"/>
                                      <w:marRight w:val="0"/>
                                      <w:marTop w:val="0"/>
                                      <w:marBottom w:val="0"/>
                                      <w:divBdr>
                                        <w:top w:val="none" w:sz="0" w:space="0" w:color="auto"/>
                                        <w:left w:val="none" w:sz="0" w:space="0" w:color="auto"/>
                                        <w:bottom w:val="none" w:sz="0" w:space="0" w:color="auto"/>
                                        <w:right w:val="none" w:sz="0" w:space="0" w:color="auto"/>
                                      </w:divBdr>
                                    </w:div>
                                    <w:div w:id="2003922080">
                                      <w:marLeft w:val="0"/>
                                      <w:marRight w:val="0"/>
                                      <w:marTop w:val="0"/>
                                      <w:marBottom w:val="0"/>
                                      <w:divBdr>
                                        <w:top w:val="none" w:sz="0" w:space="0" w:color="auto"/>
                                        <w:left w:val="none" w:sz="0" w:space="0" w:color="auto"/>
                                        <w:bottom w:val="none" w:sz="0" w:space="0" w:color="auto"/>
                                        <w:right w:val="none" w:sz="0" w:space="0" w:color="auto"/>
                                      </w:divBdr>
                                    </w:div>
                                    <w:div w:id="2036072480">
                                      <w:marLeft w:val="406"/>
                                      <w:marRight w:val="0"/>
                                      <w:marTop w:val="0"/>
                                      <w:marBottom w:val="0"/>
                                      <w:divBdr>
                                        <w:top w:val="none" w:sz="0" w:space="0" w:color="auto"/>
                                        <w:left w:val="none" w:sz="0" w:space="0" w:color="auto"/>
                                        <w:bottom w:val="none" w:sz="0" w:space="0" w:color="auto"/>
                                        <w:right w:val="none" w:sz="0" w:space="0" w:color="auto"/>
                                      </w:divBdr>
                                    </w:div>
                                    <w:div w:id="2056195308">
                                      <w:marLeft w:val="81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27856059">
      <w:bodyDiv w:val="1"/>
      <w:marLeft w:val="0"/>
      <w:marRight w:val="0"/>
      <w:marTop w:val="0"/>
      <w:marBottom w:val="0"/>
      <w:divBdr>
        <w:top w:val="none" w:sz="0" w:space="0" w:color="auto"/>
        <w:left w:val="none" w:sz="0" w:space="0" w:color="auto"/>
        <w:bottom w:val="none" w:sz="0" w:space="0" w:color="auto"/>
        <w:right w:val="none" w:sz="0" w:space="0" w:color="auto"/>
      </w:divBdr>
    </w:div>
    <w:div w:id="1329482325">
      <w:bodyDiv w:val="1"/>
      <w:marLeft w:val="0"/>
      <w:marRight w:val="0"/>
      <w:marTop w:val="0"/>
      <w:marBottom w:val="0"/>
      <w:divBdr>
        <w:top w:val="none" w:sz="0" w:space="0" w:color="auto"/>
        <w:left w:val="none" w:sz="0" w:space="0" w:color="auto"/>
        <w:bottom w:val="none" w:sz="0" w:space="0" w:color="auto"/>
        <w:right w:val="none" w:sz="0" w:space="0" w:color="auto"/>
      </w:divBdr>
    </w:div>
    <w:div w:id="1458597864">
      <w:bodyDiv w:val="1"/>
      <w:marLeft w:val="0"/>
      <w:marRight w:val="0"/>
      <w:marTop w:val="0"/>
      <w:marBottom w:val="0"/>
      <w:divBdr>
        <w:top w:val="none" w:sz="0" w:space="0" w:color="auto"/>
        <w:left w:val="none" w:sz="0" w:space="0" w:color="auto"/>
        <w:bottom w:val="none" w:sz="0" w:space="0" w:color="auto"/>
        <w:right w:val="none" w:sz="0" w:space="0" w:color="auto"/>
      </w:divBdr>
    </w:div>
    <w:div w:id="1470516051">
      <w:bodyDiv w:val="1"/>
      <w:marLeft w:val="0"/>
      <w:marRight w:val="0"/>
      <w:marTop w:val="0"/>
      <w:marBottom w:val="0"/>
      <w:divBdr>
        <w:top w:val="none" w:sz="0" w:space="0" w:color="auto"/>
        <w:left w:val="none" w:sz="0" w:space="0" w:color="auto"/>
        <w:bottom w:val="none" w:sz="0" w:space="0" w:color="auto"/>
        <w:right w:val="none" w:sz="0" w:space="0" w:color="auto"/>
      </w:divBdr>
    </w:div>
    <w:div w:id="1474061986">
      <w:bodyDiv w:val="1"/>
      <w:marLeft w:val="0"/>
      <w:marRight w:val="0"/>
      <w:marTop w:val="0"/>
      <w:marBottom w:val="0"/>
      <w:divBdr>
        <w:top w:val="none" w:sz="0" w:space="0" w:color="auto"/>
        <w:left w:val="none" w:sz="0" w:space="0" w:color="auto"/>
        <w:bottom w:val="none" w:sz="0" w:space="0" w:color="auto"/>
        <w:right w:val="none" w:sz="0" w:space="0" w:color="auto"/>
      </w:divBdr>
    </w:div>
    <w:div w:id="1523935378">
      <w:bodyDiv w:val="1"/>
      <w:marLeft w:val="0"/>
      <w:marRight w:val="0"/>
      <w:marTop w:val="0"/>
      <w:marBottom w:val="0"/>
      <w:divBdr>
        <w:top w:val="none" w:sz="0" w:space="0" w:color="auto"/>
        <w:left w:val="none" w:sz="0" w:space="0" w:color="auto"/>
        <w:bottom w:val="none" w:sz="0" w:space="0" w:color="auto"/>
        <w:right w:val="none" w:sz="0" w:space="0" w:color="auto"/>
      </w:divBdr>
    </w:div>
    <w:div w:id="1529026787">
      <w:bodyDiv w:val="1"/>
      <w:marLeft w:val="0"/>
      <w:marRight w:val="0"/>
      <w:marTop w:val="0"/>
      <w:marBottom w:val="0"/>
      <w:divBdr>
        <w:top w:val="none" w:sz="0" w:space="0" w:color="auto"/>
        <w:left w:val="none" w:sz="0" w:space="0" w:color="auto"/>
        <w:bottom w:val="none" w:sz="0" w:space="0" w:color="auto"/>
        <w:right w:val="none" w:sz="0" w:space="0" w:color="auto"/>
      </w:divBdr>
    </w:div>
    <w:div w:id="1534684738">
      <w:bodyDiv w:val="1"/>
      <w:marLeft w:val="0"/>
      <w:marRight w:val="0"/>
      <w:marTop w:val="0"/>
      <w:marBottom w:val="0"/>
      <w:divBdr>
        <w:top w:val="none" w:sz="0" w:space="0" w:color="auto"/>
        <w:left w:val="none" w:sz="0" w:space="0" w:color="auto"/>
        <w:bottom w:val="none" w:sz="0" w:space="0" w:color="auto"/>
        <w:right w:val="none" w:sz="0" w:space="0" w:color="auto"/>
      </w:divBdr>
    </w:div>
    <w:div w:id="1534877245">
      <w:bodyDiv w:val="1"/>
      <w:marLeft w:val="0"/>
      <w:marRight w:val="0"/>
      <w:marTop w:val="0"/>
      <w:marBottom w:val="0"/>
      <w:divBdr>
        <w:top w:val="none" w:sz="0" w:space="0" w:color="auto"/>
        <w:left w:val="none" w:sz="0" w:space="0" w:color="auto"/>
        <w:bottom w:val="none" w:sz="0" w:space="0" w:color="auto"/>
        <w:right w:val="none" w:sz="0" w:space="0" w:color="auto"/>
      </w:divBdr>
      <w:divsChild>
        <w:div w:id="1758015180">
          <w:marLeft w:val="0"/>
          <w:marRight w:val="0"/>
          <w:marTop w:val="0"/>
          <w:marBottom w:val="0"/>
          <w:divBdr>
            <w:top w:val="none" w:sz="0" w:space="0" w:color="auto"/>
            <w:left w:val="none" w:sz="0" w:space="0" w:color="auto"/>
            <w:bottom w:val="none" w:sz="0" w:space="0" w:color="auto"/>
            <w:right w:val="none" w:sz="0" w:space="0" w:color="auto"/>
          </w:divBdr>
          <w:divsChild>
            <w:div w:id="1432316878">
              <w:marLeft w:val="0"/>
              <w:marRight w:val="0"/>
              <w:marTop w:val="0"/>
              <w:marBottom w:val="0"/>
              <w:divBdr>
                <w:top w:val="none" w:sz="0" w:space="0" w:color="auto"/>
                <w:left w:val="none" w:sz="0" w:space="0" w:color="auto"/>
                <w:bottom w:val="none" w:sz="0" w:space="0" w:color="auto"/>
                <w:right w:val="none" w:sz="0" w:space="0" w:color="auto"/>
              </w:divBdr>
              <w:divsChild>
                <w:div w:id="1506477926">
                  <w:marLeft w:val="63"/>
                  <w:marRight w:val="63"/>
                  <w:marTop w:val="63"/>
                  <w:marBottom w:val="63"/>
                  <w:divBdr>
                    <w:top w:val="none" w:sz="0" w:space="0" w:color="auto"/>
                    <w:left w:val="none" w:sz="0" w:space="0" w:color="auto"/>
                    <w:bottom w:val="none" w:sz="0" w:space="0" w:color="auto"/>
                    <w:right w:val="none" w:sz="0" w:space="0" w:color="auto"/>
                  </w:divBdr>
                </w:div>
              </w:divsChild>
            </w:div>
          </w:divsChild>
        </w:div>
      </w:divsChild>
    </w:div>
    <w:div w:id="1662736532">
      <w:bodyDiv w:val="1"/>
      <w:marLeft w:val="0"/>
      <w:marRight w:val="0"/>
      <w:marTop w:val="0"/>
      <w:marBottom w:val="0"/>
      <w:divBdr>
        <w:top w:val="none" w:sz="0" w:space="0" w:color="auto"/>
        <w:left w:val="none" w:sz="0" w:space="0" w:color="auto"/>
        <w:bottom w:val="none" w:sz="0" w:space="0" w:color="auto"/>
        <w:right w:val="none" w:sz="0" w:space="0" w:color="auto"/>
      </w:divBdr>
    </w:div>
    <w:div w:id="1753430988">
      <w:bodyDiv w:val="1"/>
      <w:marLeft w:val="0"/>
      <w:marRight w:val="0"/>
      <w:marTop w:val="0"/>
      <w:marBottom w:val="0"/>
      <w:divBdr>
        <w:top w:val="none" w:sz="0" w:space="0" w:color="auto"/>
        <w:left w:val="none" w:sz="0" w:space="0" w:color="auto"/>
        <w:bottom w:val="none" w:sz="0" w:space="0" w:color="auto"/>
        <w:right w:val="none" w:sz="0" w:space="0" w:color="auto"/>
      </w:divBdr>
    </w:div>
    <w:div w:id="1789621392">
      <w:bodyDiv w:val="1"/>
      <w:marLeft w:val="0"/>
      <w:marRight w:val="0"/>
      <w:marTop w:val="0"/>
      <w:marBottom w:val="0"/>
      <w:divBdr>
        <w:top w:val="none" w:sz="0" w:space="0" w:color="auto"/>
        <w:left w:val="none" w:sz="0" w:space="0" w:color="auto"/>
        <w:bottom w:val="none" w:sz="0" w:space="0" w:color="auto"/>
        <w:right w:val="none" w:sz="0" w:space="0" w:color="auto"/>
      </w:divBdr>
    </w:div>
    <w:div w:id="1807966512">
      <w:bodyDiv w:val="1"/>
      <w:marLeft w:val="0"/>
      <w:marRight w:val="0"/>
      <w:marTop w:val="0"/>
      <w:marBottom w:val="0"/>
      <w:divBdr>
        <w:top w:val="none" w:sz="0" w:space="0" w:color="auto"/>
        <w:left w:val="none" w:sz="0" w:space="0" w:color="auto"/>
        <w:bottom w:val="none" w:sz="0" w:space="0" w:color="auto"/>
        <w:right w:val="none" w:sz="0" w:space="0" w:color="auto"/>
      </w:divBdr>
    </w:div>
    <w:div w:id="1810587037">
      <w:bodyDiv w:val="1"/>
      <w:marLeft w:val="0"/>
      <w:marRight w:val="0"/>
      <w:marTop w:val="0"/>
      <w:marBottom w:val="0"/>
      <w:divBdr>
        <w:top w:val="none" w:sz="0" w:space="0" w:color="auto"/>
        <w:left w:val="none" w:sz="0" w:space="0" w:color="auto"/>
        <w:bottom w:val="none" w:sz="0" w:space="0" w:color="auto"/>
        <w:right w:val="none" w:sz="0" w:space="0" w:color="auto"/>
      </w:divBdr>
      <w:divsChild>
        <w:div w:id="222527436">
          <w:marLeft w:val="0"/>
          <w:marRight w:val="0"/>
          <w:marTop w:val="0"/>
          <w:marBottom w:val="0"/>
          <w:divBdr>
            <w:top w:val="none" w:sz="0" w:space="0" w:color="auto"/>
            <w:left w:val="none" w:sz="0" w:space="0" w:color="auto"/>
            <w:bottom w:val="none" w:sz="0" w:space="0" w:color="auto"/>
            <w:right w:val="none" w:sz="0" w:space="0" w:color="auto"/>
          </w:divBdr>
          <w:divsChild>
            <w:div w:id="24135078">
              <w:marLeft w:val="0"/>
              <w:marRight w:val="0"/>
              <w:marTop w:val="0"/>
              <w:marBottom w:val="0"/>
              <w:divBdr>
                <w:top w:val="none" w:sz="0" w:space="0" w:color="auto"/>
                <w:left w:val="none" w:sz="0" w:space="0" w:color="auto"/>
                <w:bottom w:val="none" w:sz="0" w:space="0" w:color="auto"/>
                <w:right w:val="none" w:sz="0" w:space="0" w:color="auto"/>
              </w:divBdr>
              <w:divsChild>
                <w:div w:id="1342465244">
                  <w:marLeft w:val="0"/>
                  <w:marRight w:val="0"/>
                  <w:marTop w:val="0"/>
                  <w:marBottom w:val="0"/>
                  <w:divBdr>
                    <w:top w:val="none" w:sz="0" w:space="0" w:color="auto"/>
                    <w:left w:val="none" w:sz="0" w:space="0" w:color="auto"/>
                    <w:bottom w:val="none" w:sz="0" w:space="0" w:color="auto"/>
                    <w:right w:val="none" w:sz="0" w:space="0" w:color="auto"/>
                  </w:divBdr>
                  <w:divsChild>
                    <w:div w:id="227230363">
                      <w:marLeft w:val="1781"/>
                      <w:marRight w:val="1781"/>
                      <w:marTop w:val="0"/>
                      <w:marBottom w:val="0"/>
                      <w:divBdr>
                        <w:top w:val="none" w:sz="0" w:space="0" w:color="auto"/>
                        <w:left w:val="none" w:sz="0" w:space="0" w:color="auto"/>
                        <w:bottom w:val="none" w:sz="0" w:space="0" w:color="auto"/>
                        <w:right w:val="none" w:sz="0" w:space="0" w:color="auto"/>
                      </w:divBdr>
                      <w:divsChild>
                        <w:div w:id="599335789">
                          <w:marLeft w:val="0"/>
                          <w:marRight w:val="0"/>
                          <w:marTop w:val="0"/>
                          <w:marBottom w:val="0"/>
                          <w:divBdr>
                            <w:top w:val="none" w:sz="0" w:space="0" w:color="auto"/>
                            <w:left w:val="none" w:sz="0" w:space="0" w:color="auto"/>
                            <w:bottom w:val="none" w:sz="0" w:space="0" w:color="auto"/>
                            <w:right w:val="none" w:sz="0" w:space="0" w:color="auto"/>
                          </w:divBdr>
                          <w:divsChild>
                            <w:div w:id="1135415221">
                              <w:marLeft w:val="171"/>
                              <w:marRight w:val="171"/>
                              <w:marTop w:val="171"/>
                              <w:marBottom w:val="171"/>
                              <w:divBdr>
                                <w:top w:val="none" w:sz="0" w:space="0" w:color="auto"/>
                                <w:left w:val="none" w:sz="0" w:space="0" w:color="auto"/>
                                <w:bottom w:val="none" w:sz="0" w:space="0" w:color="auto"/>
                                <w:right w:val="none" w:sz="0" w:space="0" w:color="auto"/>
                              </w:divBdr>
                              <w:divsChild>
                                <w:div w:id="1126778460">
                                  <w:marLeft w:val="0"/>
                                  <w:marRight w:val="0"/>
                                  <w:marTop w:val="0"/>
                                  <w:marBottom w:val="0"/>
                                  <w:divBdr>
                                    <w:top w:val="none" w:sz="0" w:space="0" w:color="auto"/>
                                    <w:left w:val="none" w:sz="0" w:space="0" w:color="auto"/>
                                    <w:bottom w:val="none" w:sz="0" w:space="0" w:color="auto"/>
                                    <w:right w:val="none" w:sz="0" w:space="0" w:color="auto"/>
                                  </w:divBdr>
                                  <w:divsChild>
                                    <w:div w:id="766845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64053170">
      <w:bodyDiv w:val="1"/>
      <w:marLeft w:val="0"/>
      <w:marRight w:val="0"/>
      <w:marTop w:val="0"/>
      <w:marBottom w:val="0"/>
      <w:divBdr>
        <w:top w:val="none" w:sz="0" w:space="0" w:color="auto"/>
        <w:left w:val="none" w:sz="0" w:space="0" w:color="auto"/>
        <w:bottom w:val="none" w:sz="0" w:space="0" w:color="auto"/>
        <w:right w:val="none" w:sz="0" w:space="0" w:color="auto"/>
      </w:divBdr>
    </w:div>
    <w:div w:id="1871845031">
      <w:bodyDiv w:val="1"/>
      <w:marLeft w:val="0"/>
      <w:marRight w:val="0"/>
      <w:marTop w:val="0"/>
      <w:marBottom w:val="0"/>
      <w:divBdr>
        <w:top w:val="none" w:sz="0" w:space="0" w:color="auto"/>
        <w:left w:val="none" w:sz="0" w:space="0" w:color="auto"/>
        <w:bottom w:val="none" w:sz="0" w:space="0" w:color="auto"/>
        <w:right w:val="none" w:sz="0" w:space="0" w:color="auto"/>
      </w:divBdr>
    </w:div>
    <w:div w:id="1876579030">
      <w:bodyDiv w:val="1"/>
      <w:marLeft w:val="0"/>
      <w:marRight w:val="0"/>
      <w:marTop w:val="0"/>
      <w:marBottom w:val="0"/>
      <w:divBdr>
        <w:top w:val="none" w:sz="0" w:space="0" w:color="auto"/>
        <w:left w:val="none" w:sz="0" w:space="0" w:color="auto"/>
        <w:bottom w:val="none" w:sz="0" w:space="0" w:color="auto"/>
        <w:right w:val="none" w:sz="0" w:space="0" w:color="auto"/>
      </w:divBdr>
    </w:div>
    <w:div w:id="1892302972">
      <w:bodyDiv w:val="1"/>
      <w:marLeft w:val="0"/>
      <w:marRight w:val="0"/>
      <w:marTop w:val="0"/>
      <w:marBottom w:val="0"/>
      <w:divBdr>
        <w:top w:val="none" w:sz="0" w:space="0" w:color="auto"/>
        <w:left w:val="none" w:sz="0" w:space="0" w:color="auto"/>
        <w:bottom w:val="none" w:sz="0" w:space="0" w:color="auto"/>
        <w:right w:val="none" w:sz="0" w:space="0" w:color="auto"/>
      </w:divBdr>
    </w:div>
    <w:div w:id="1897277417">
      <w:bodyDiv w:val="1"/>
      <w:marLeft w:val="0"/>
      <w:marRight w:val="0"/>
      <w:marTop w:val="0"/>
      <w:marBottom w:val="0"/>
      <w:divBdr>
        <w:top w:val="none" w:sz="0" w:space="0" w:color="auto"/>
        <w:left w:val="none" w:sz="0" w:space="0" w:color="auto"/>
        <w:bottom w:val="none" w:sz="0" w:space="0" w:color="auto"/>
        <w:right w:val="none" w:sz="0" w:space="0" w:color="auto"/>
      </w:divBdr>
    </w:div>
    <w:div w:id="1904176090">
      <w:bodyDiv w:val="1"/>
      <w:marLeft w:val="0"/>
      <w:marRight w:val="0"/>
      <w:marTop w:val="0"/>
      <w:marBottom w:val="0"/>
      <w:divBdr>
        <w:top w:val="none" w:sz="0" w:space="0" w:color="auto"/>
        <w:left w:val="none" w:sz="0" w:space="0" w:color="auto"/>
        <w:bottom w:val="none" w:sz="0" w:space="0" w:color="auto"/>
        <w:right w:val="none" w:sz="0" w:space="0" w:color="auto"/>
      </w:divBdr>
    </w:div>
    <w:div w:id="1920752723">
      <w:bodyDiv w:val="1"/>
      <w:marLeft w:val="0"/>
      <w:marRight w:val="0"/>
      <w:marTop w:val="0"/>
      <w:marBottom w:val="0"/>
      <w:divBdr>
        <w:top w:val="none" w:sz="0" w:space="0" w:color="auto"/>
        <w:left w:val="none" w:sz="0" w:space="0" w:color="auto"/>
        <w:bottom w:val="none" w:sz="0" w:space="0" w:color="auto"/>
        <w:right w:val="none" w:sz="0" w:space="0" w:color="auto"/>
      </w:divBdr>
    </w:div>
    <w:div w:id="2038122795">
      <w:bodyDiv w:val="1"/>
      <w:marLeft w:val="0"/>
      <w:marRight w:val="0"/>
      <w:marTop w:val="0"/>
      <w:marBottom w:val="0"/>
      <w:divBdr>
        <w:top w:val="none" w:sz="0" w:space="0" w:color="auto"/>
        <w:left w:val="none" w:sz="0" w:space="0" w:color="auto"/>
        <w:bottom w:val="none" w:sz="0" w:space="0" w:color="auto"/>
        <w:right w:val="none" w:sz="0" w:space="0" w:color="auto"/>
      </w:divBdr>
    </w:div>
    <w:div w:id="2047021944">
      <w:bodyDiv w:val="1"/>
      <w:marLeft w:val="0"/>
      <w:marRight w:val="0"/>
      <w:marTop w:val="0"/>
      <w:marBottom w:val="0"/>
      <w:divBdr>
        <w:top w:val="none" w:sz="0" w:space="0" w:color="auto"/>
        <w:left w:val="none" w:sz="0" w:space="0" w:color="auto"/>
        <w:bottom w:val="none" w:sz="0" w:space="0" w:color="auto"/>
        <w:right w:val="none" w:sz="0" w:space="0" w:color="auto"/>
      </w:divBdr>
      <w:divsChild>
        <w:div w:id="1630352728">
          <w:marLeft w:val="0"/>
          <w:marRight w:val="0"/>
          <w:marTop w:val="0"/>
          <w:marBottom w:val="0"/>
          <w:divBdr>
            <w:top w:val="none" w:sz="0" w:space="0" w:color="auto"/>
            <w:left w:val="none" w:sz="0" w:space="0" w:color="auto"/>
            <w:bottom w:val="none" w:sz="0" w:space="0" w:color="auto"/>
            <w:right w:val="none" w:sz="0" w:space="0" w:color="auto"/>
          </w:divBdr>
          <w:divsChild>
            <w:div w:id="57825812">
              <w:marLeft w:val="0"/>
              <w:marRight w:val="0"/>
              <w:marTop w:val="0"/>
              <w:marBottom w:val="0"/>
              <w:divBdr>
                <w:top w:val="none" w:sz="0" w:space="0" w:color="auto"/>
                <w:left w:val="none" w:sz="0" w:space="0" w:color="auto"/>
                <w:bottom w:val="none" w:sz="0" w:space="0" w:color="auto"/>
                <w:right w:val="none" w:sz="0" w:space="0" w:color="auto"/>
              </w:divBdr>
              <w:divsChild>
                <w:div w:id="1131938756">
                  <w:marLeft w:val="0"/>
                  <w:marRight w:val="0"/>
                  <w:marTop w:val="0"/>
                  <w:marBottom w:val="0"/>
                  <w:divBdr>
                    <w:top w:val="none" w:sz="0" w:space="0" w:color="auto"/>
                    <w:left w:val="none" w:sz="0" w:space="0" w:color="auto"/>
                    <w:bottom w:val="none" w:sz="0" w:space="0" w:color="auto"/>
                    <w:right w:val="none" w:sz="0" w:space="0" w:color="auto"/>
                  </w:divBdr>
                  <w:divsChild>
                    <w:div w:id="11078268">
                      <w:marLeft w:val="1781"/>
                      <w:marRight w:val="1781"/>
                      <w:marTop w:val="0"/>
                      <w:marBottom w:val="0"/>
                      <w:divBdr>
                        <w:top w:val="none" w:sz="0" w:space="0" w:color="auto"/>
                        <w:left w:val="none" w:sz="0" w:space="0" w:color="auto"/>
                        <w:bottom w:val="none" w:sz="0" w:space="0" w:color="auto"/>
                        <w:right w:val="none" w:sz="0" w:space="0" w:color="auto"/>
                      </w:divBdr>
                      <w:divsChild>
                        <w:div w:id="521747614">
                          <w:marLeft w:val="0"/>
                          <w:marRight w:val="0"/>
                          <w:marTop w:val="0"/>
                          <w:marBottom w:val="0"/>
                          <w:divBdr>
                            <w:top w:val="none" w:sz="0" w:space="0" w:color="auto"/>
                            <w:left w:val="none" w:sz="0" w:space="0" w:color="auto"/>
                            <w:bottom w:val="none" w:sz="0" w:space="0" w:color="auto"/>
                            <w:right w:val="none" w:sz="0" w:space="0" w:color="auto"/>
                          </w:divBdr>
                          <w:divsChild>
                            <w:div w:id="843933821">
                              <w:marLeft w:val="171"/>
                              <w:marRight w:val="171"/>
                              <w:marTop w:val="171"/>
                              <w:marBottom w:val="171"/>
                              <w:divBdr>
                                <w:top w:val="none" w:sz="0" w:space="0" w:color="auto"/>
                                <w:left w:val="none" w:sz="0" w:space="0" w:color="auto"/>
                                <w:bottom w:val="none" w:sz="0" w:space="0" w:color="auto"/>
                                <w:right w:val="none" w:sz="0" w:space="0" w:color="auto"/>
                              </w:divBdr>
                              <w:divsChild>
                                <w:div w:id="1102608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70837046">
      <w:bodyDiv w:val="1"/>
      <w:marLeft w:val="0"/>
      <w:marRight w:val="0"/>
      <w:marTop w:val="0"/>
      <w:marBottom w:val="0"/>
      <w:divBdr>
        <w:top w:val="none" w:sz="0" w:space="0" w:color="auto"/>
        <w:left w:val="none" w:sz="0" w:space="0" w:color="auto"/>
        <w:bottom w:val="none" w:sz="0" w:space="0" w:color="auto"/>
        <w:right w:val="none" w:sz="0" w:space="0" w:color="auto"/>
      </w:divBdr>
    </w:div>
    <w:div w:id="2074503919">
      <w:bodyDiv w:val="1"/>
      <w:marLeft w:val="0"/>
      <w:marRight w:val="0"/>
      <w:marTop w:val="0"/>
      <w:marBottom w:val="0"/>
      <w:divBdr>
        <w:top w:val="none" w:sz="0" w:space="0" w:color="auto"/>
        <w:left w:val="none" w:sz="0" w:space="0" w:color="auto"/>
        <w:bottom w:val="none" w:sz="0" w:space="0" w:color="auto"/>
        <w:right w:val="none" w:sz="0" w:space="0" w:color="auto"/>
      </w:divBdr>
      <w:divsChild>
        <w:div w:id="977145633">
          <w:marLeft w:val="96"/>
          <w:marRight w:val="96"/>
          <w:marTop w:val="96"/>
          <w:marBottom w:val="0"/>
          <w:divBdr>
            <w:top w:val="single" w:sz="8" w:space="0" w:color="ECE6E2"/>
            <w:left w:val="single" w:sz="8" w:space="0" w:color="ECE6E2"/>
            <w:bottom w:val="single" w:sz="8" w:space="0" w:color="ECE6E2"/>
            <w:right w:val="single" w:sz="8" w:space="0" w:color="ECE6E2"/>
          </w:divBdr>
          <w:divsChild>
            <w:div w:id="1619331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4839086">
      <w:bodyDiv w:val="1"/>
      <w:marLeft w:val="0"/>
      <w:marRight w:val="0"/>
      <w:marTop w:val="0"/>
      <w:marBottom w:val="0"/>
      <w:divBdr>
        <w:top w:val="none" w:sz="0" w:space="0" w:color="auto"/>
        <w:left w:val="none" w:sz="0" w:space="0" w:color="auto"/>
        <w:bottom w:val="none" w:sz="0" w:space="0" w:color="auto"/>
        <w:right w:val="none" w:sz="0" w:space="0" w:color="auto"/>
      </w:divBdr>
    </w:div>
    <w:div w:id="2106220540">
      <w:bodyDiv w:val="1"/>
      <w:marLeft w:val="0"/>
      <w:marRight w:val="0"/>
      <w:marTop w:val="0"/>
      <w:marBottom w:val="0"/>
      <w:divBdr>
        <w:top w:val="none" w:sz="0" w:space="0" w:color="auto"/>
        <w:left w:val="none" w:sz="0" w:space="0" w:color="auto"/>
        <w:bottom w:val="none" w:sz="0" w:space="0" w:color="auto"/>
        <w:right w:val="none" w:sz="0" w:space="0" w:color="auto"/>
      </w:divBdr>
    </w:div>
    <w:div w:id="2119250127">
      <w:bodyDiv w:val="1"/>
      <w:marLeft w:val="0"/>
      <w:marRight w:val="0"/>
      <w:marTop w:val="0"/>
      <w:marBottom w:val="0"/>
      <w:divBdr>
        <w:top w:val="none" w:sz="0" w:space="0" w:color="auto"/>
        <w:left w:val="none" w:sz="0" w:space="0" w:color="auto"/>
        <w:bottom w:val="none" w:sz="0" w:space="0" w:color="auto"/>
        <w:right w:val="none" w:sz="0" w:space="0" w:color="auto"/>
      </w:divBdr>
    </w:div>
    <w:div w:id="21456137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png"/><Relationship Id="rId18" Type="http://schemas.openxmlformats.org/officeDocument/2006/relationships/chart" Target="charts/chart6.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chart" Target="charts/chart4.xml"/><Relationship Id="rId17" Type="http://schemas.openxmlformats.org/officeDocument/2006/relationships/chart" Target="charts/chart5.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hart" Target="charts/chart3.xml"/><Relationship Id="rId5" Type="http://schemas.openxmlformats.org/officeDocument/2006/relationships/settings" Target="settings.xml"/><Relationship Id="rId15" Type="http://schemas.openxmlformats.org/officeDocument/2006/relationships/image" Target="media/image3.png"/><Relationship Id="rId10" Type="http://schemas.openxmlformats.org/officeDocument/2006/relationships/chart" Target="charts/chart2.xml"/><Relationship Id="rId19"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image" Target="media/image2.png"/><Relationship Id="rId22"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2.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package" Target="../embeddings/Microsoft_Excel_Worksheet2.xlsx"/></Relationships>
</file>

<file path=word/charts/_rels/chart3.xml.rels><?xml version="1.0" encoding="UTF-8" standalone="yes"?>
<Relationships xmlns="http://schemas.openxmlformats.org/package/2006/relationships"><Relationship Id="rId1" Type="http://schemas.openxmlformats.org/officeDocument/2006/relationships/oleObject" Target="file:///D:\Mydoc\&#1048;&#1053;&#1060;&#1054;&#1056;&#1052;&#1040;&#1062;&#1048;&#1071;%20&#1054;%20&#1057;&#1054;&#1062;-&#1069;&#1050;&#1054;&#1053;%20&#1056;&#1040;&#1047;&#1042;&#1048;&#1058;&#1048;&#1048;%202014\&#1057;&#1077;&#1083;&#1100;&#1089;&#1082;&#1086;&#1077;%20&#1093;&#1086;&#1079;%20.xls" TargetMode="External"/></Relationships>
</file>

<file path=word/charts/_rels/chart4.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6.xml.rels><?xml version="1.0" encoding="UTF-8" standalone="yes"?>
<Relationships xmlns="http://schemas.openxmlformats.org/package/2006/relationships"><Relationship Id="rId3" Type="http://schemas.openxmlformats.org/officeDocument/2006/relationships/chartUserShapes" Target="../drawings/drawing3.xml"/><Relationship Id="rId2" Type="http://schemas.openxmlformats.org/officeDocument/2006/relationships/package" Target="../embeddings/Microsoft_Excel_Worksheet5.xlsx"/><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7560975609756101E-2"/>
          <c:y val="8.1841432225063945E-2"/>
          <c:w val="0.89837398373983735"/>
          <c:h val="0.82352941176470584"/>
        </c:manualLayout>
      </c:layout>
      <c:barChart>
        <c:barDir val="col"/>
        <c:grouping val="clustered"/>
        <c:varyColors val="0"/>
        <c:ser>
          <c:idx val="0"/>
          <c:order val="0"/>
          <c:tx>
            <c:strRef>
              <c:f>Sheet1!$A$2</c:f>
              <c:strCache>
                <c:ptCount val="1"/>
                <c:pt idx="0">
                  <c:v>Индекс промышленного производства в процентах к предыдущему году</c:v>
                </c:pt>
              </c:strCache>
            </c:strRef>
          </c:tx>
          <c:spPr>
            <a:gradFill rotWithShape="0">
              <a:gsLst>
                <a:gs pos="0">
                  <a:srgbClr xmlns:mc="http://schemas.openxmlformats.org/markup-compatibility/2006" xmlns:a14="http://schemas.microsoft.com/office/drawing/2010/main" val="0000FF" mc:Ignorable="a14" a14:legacySpreadsheetColorIndex="12"/>
                </a:gs>
                <a:gs pos="50000">
                  <a:srgbClr xmlns:mc="http://schemas.openxmlformats.org/markup-compatibility/2006" xmlns:a14="http://schemas.microsoft.com/office/drawing/2010/main" val="FFFFFF" mc:Ignorable="a14" a14:legacySpreadsheetColorIndex="9"/>
                </a:gs>
                <a:gs pos="100000">
                  <a:srgbClr xmlns:mc="http://schemas.openxmlformats.org/markup-compatibility/2006" xmlns:a14="http://schemas.microsoft.com/office/drawing/2010/main" val="0000FF" mc:Ignorable="a14" a14:legacySpreadsheetColorIndex="12"/>
                </a:gs>
              </a:gsLst>
              <a:lin ang="0" scaled="1"/>
            </a:gradFill>
            <a:ln w="18749">
              <a:solidFill>
                <a:srgbClr val="0000FF"/>
              </a:solidFill>
              <a:prstDash val="solid"/>
            </a:ln>
          </c:spPr>
          <c:invertIfNegative val="0"/>
          <c:dLbls>
            <c:numFmt formatCode="0.0" sourceLinked="0"/>
            <c:spPr>
              <a:noFill/>
              <a:ln w="18749">
                <a:noFill/>
              </a:ln>
            </c:spPr>
            <c:txPr>
              <a:bodyPr/>
              <a:lstStyle/>
              <a:p>
                <a:pPr>
                  <a:defRPr sz="1126" b="1" i="0" u="none" strike="noStrike" baseline="0">
                    <a:solidFill>
                      <a:srgbClr val="000000"/>
                    </a:solidFill>
                    <a:latin typeface="Arial Cyr"/>
                    <a:ea typeface="Arial Cyr"/>
                    <a:cs typeface="Arial Cyr"/>
                  </a:defRPr>
                </a:pPr>
                <a:endParaRPr lang="ru-RU"/>
              </a:p>
            </c:txPr>
            <c:dLblPos val="outEnd"/>
            <c:showLegendKey val="0"/>
            <c:showVal val="1"/>
            <c:showCatName val="0"/>
            <c:showSerName val="0"/>
            <c:showPercent val="0"/>
            <c:showBubbleSize val="0"/>
            <c:showLeaderLines val="0"/>
          </c:dLbls>
          <c:cat>
            <c:strRef>
              <c:f>Sheet1!$B$1:$C$1</c:f>
              <c:strCache>
                <c:ptCount val="2"/>
                <c:pt idx="0">
                  <c:v> 2013 г.</c:v>
                </c:pt>
                <c:pt idx="1">
                  <c:v>январь - сентябрь 2014 г.</c:v>
                </c:pt>
              </c:strCache>
            </c:strRef>
          </c:cat>
          <c:val>
            <c:numRef>
              <c:f>Sheet1!$B$2:$C$2</c:f>
              <c:numCache>
                <c:formatCode>General</c:formatCode>
                <c:ptCount val="2"/>
                <c:pt idx="0">
                  <c:v>105.4</c:v>
                </c:pt>
                <c:pt idx="1">
                  <c:v>109.1</c:v>
                </c:pt>
              </c:numCache>
            </c:numRef>
          </c:val>
        </c:ser>
        <c:dLbls>
          <c:showLegendKey val="0"/>
          <c:showVal val="1"/>
          <c:showCatName val="0"/>
          <c:showSerName val="0"/>
          <c:showPercent val="0"/>
          <c:showBubbleSize val="0"/>
        </c:dLbls>
        <c:gapWidth val="70"/>
        <c:axId val="58697216"/>
        <c:axId val="70699264"/>
      </c:barChart>
      <c:catAx>
        <c:axId val="58697216"/>
        <c:scaling>
          <c:orientation val="minMax"/>
        </c:scaling>
        <c:delete val="0"/>
        <c:axPos val="b"/>
        <c:numFmt formatCode="General" sourceLinked="1"/>
        <c:majorTickMark val="out"/>
        <c:minorTickMark val="none"/>
        <c:tickLblPos val="nextTo"/>
        <c:spPr>
          <a:ln w="2344">
            <a:solidFill>
              <a:srgbClr val="000000"/>
            </a:solidFill>
            <a:prstDash val="solid"/>
          </a:ln>
        </c:spPr>
        <c:txPr>
          <a:bodyPr rot="0" vert="horz"/>
          <a:lstStyle/>
          <a:p>
            <a:pPr>
              <a:defRPr sz="849" b="1" i="0" u="none" strike="noStrike" baseline="0">
                <a:solidFill>
                  <a:srgbClr val="000000"/>
                </a:solidFill>
                <a:latin typeface="Arial Cyr"/>
                <a:ea typeface="Arial Cyr"/>
                <a:cs typeface="Arial Cyr"/>
              </a:defRPr>
            </a:pPr>
            <a:endParaRPr lang="ru-RU"/>
          </a:p>
        </c:txPr>
        <c:crossAx val="70699264"/>
        <c:crossesAt val="50"/>
        <c:auto val="1"/>
        <c:lblAlgn val="ctr"/>
        <c:lblOffset val="100"/>
        <c:tickLblSkip val="1"/>
        <c:tickMarkSkip val="1"/>
        <c:noMultiLvlLbl val="0"/>
      </c:catAx>
      <c:valAx>
        <c:axId val="70699264"/>
        <c:scaling>
          <c:orientation val="minMax"/>
          <c:max val="110"/>
          <c:min val="70"/>
        </c:scaling>
        <c:delete val="0"/>
        <c:axPos val="l"/>
        <c:title>
          <c:tx>
            <c:rich>
              <a:bodyPr/>
              <a:lstStyle/>
              <a:p>
                <a:pPr>
                  <a:defRPr sz="609" b="1" i="0" u="none" strike="noStrike" baseline="0">
                    <a:solidFill>
                      <a:srgbClr val="000000"/>
                    </a:solidFill>
                    <a:latin typeface="Arial Cyr"/>
                    <a:ea typeface="Arial Cyr"/>
                    <a:cs typeface="Arial Cyr"/>
                  </a:defRPr>
                </a:pPr>
                <a:r>
                  <a:rPr lang="ru-RU"/>
                  <a:t>(в % к  предыдущему  году)</a:t>
                </a:r>
              </a:p>
            </c:rich>
          </c:tx>
          <c:layout>
            <c:manualLayout>
              <c:xMode val="edge"/>
              <c:yMode val="edge"/>
              <c:x val="0"/>
              <c:y val="0.29923273657289001"/>
            </c:manualLayout>
          </c:layout>
          <c:overlay val="0"/>
          <c:spPr>
            <a:noFill/>
            <a:ln w="18749">
              <a:noFill/>
            </a:ln>
          </c:spPr>
        </c:title>
        <c:numFmt formatCode="General" sourceLinked="1"/>
        <c:majorTickMark val="out"/>
        <c:minorTickMark val="none"/>
        <c:tickLblPos val="nextTo"/>
        <c:spPr>
          <a:ln w="2344">
            <a:solidFill>
              <a:srgbClr val="000000"/>
            </a:solidFill>
            <a:prstDash val="solid"/>
          </a:ln>
        </c:spPr>
        <c:txPr>
          <a:bodyPr rot="0" vert="horz"/>
          <a:lstStyle/>
          <a:p>
            <a:pPr>
              <a:defRPr sz="812" b="0" i="0" u="none" strike="noStrike" baseline="0">
                <a:solidFill>
                  <a:srgbClr val="000000"/>
                </a:solidFill>
                <a:latin typeface="Arial Cyr"/>
                <a:ea typeface="Arial Cyr"/>
                <a:cs typeface="Arial Cyr"/>
              </a:defRPr>
            </a:pPr>
            <a:endParaRPr lang="ru-RU"/>
          </a:p>
        </c:txPr>
        <c:crossAx val="58697216"/>
        <c:crosses val="autoZero"/>
        <c:crossBetween val="between"/>
        <c:majorUnit val="10"/>
        <c:minorUnit val="1"/>
      </c:valAx>
      <c:spPr>
        <a:noFill/>
        <a:ln w="18749">
          <a:noFill/>
        </a:ln>
      </c:spPr>
    </c:plotArea>
    <c:plotVisOnly val="1"/>
    <c:dispBlanksAs val="gap"/>
    <c:showDLblsOverMax val="0"/>
  </c:chart>
  <c:spPr>
    <a:noFill/>
    <a:ln>
      <a:noFill/>
    </a:ln>
  </c:spPr>
  <c:txPr>
    <a:bodyPr/>
    <a:lstStyle/>
    <a:p>
      <a:pPr>
        <a:defRPr sz="812" b="0" i="0" u="none" strike="noStrike" baseline="0">
          <a:solidFill>
            <a:srgbClr val="000000"/>
          </a:solidFill>
          <a:latin typeface="Arial Cyr"/>
          <a:ea typeface="Arial Cyr"/>
          <a:cs typeface="Arial Cyr"/>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0476190476190474E-2"/>
          <c:y val="7.1808510638297879E-2"/>
          <c:w val="0.91111111111111109"/>
          <c:h val="0.77127659574468088"/>
        </c:manualLayout>
      </c:layout>
      <c:barChart>
        <c:barDir val="col"/>
        <c:grouping val="clustered"/>
        <c:varyColors val="0"/>
        <c:ser>
          <c:idx val="0"/>
          <c:order val="0"/>
          <c:tx>
            <c:strRef>
              <c:f>Sheet1!$A$2</c:f>
              <c:strCache>
                <c:ptCount val="1"/>
                <c:pt idx="0">
                  <c:v>2013 год</c:v>
                </c:pt>
              </c:strCache>
            </c:strRef>
          </c:tx>
          <c:spPr>
            <a:gradFill rotWithShape="0">
              <a:gsLst>
                <a:gs pos="0">
                  <a:srgbClr xmlns:mc="http://schemas.openxmlformats.org/markup-compatibility/2006" xmlns:a14="http://schemas.microsoft.com/office/drawing/2010/main" val="008000" mc:Ignorable="a14" a14:legacySpreadsheetColorIndex="17"/>
                </a:gs>
                <a:gs pos="50000">
                  <a:srgbClr xmlns:mc="http://schemas.openxmlformats.org/markup-compatibility/2006" xmlns:a14="http://schemas.microsoft.com/office/drawing/2010/main" val="CCFFCC" mc:Ignorable="a14" a14:legacySpreadsheetColorIndex="42"/>
                </a:gs>
                <a:gs pos="100000">
                  <a:srgbClr xmlns:mc="http://schemas.openxmlformats.org/markup-compatibility/2006" xmlns:a14="http://schemas.microsoft.com/office/drawing/2010/main" val="008000" mc:Ignorable="a14" a14:legacySpreadsheetColorIndex="17"/>
                </a:gs>
              </a:gsLst>
              <a:lin ang="0" scaled="1"/>
            </a:gradFill>
            <a:ln w="25400">
              <a:solidFill>
                <a:srgbClr val="339966"/>
              </a:solidFill>
              <a:prstDash val="solid"/>
            </a:ln>
          </c:spPr>
          <c:invertIfNegative val="0"/>
          <c:dLbls>
            <c:dLbl>
              <c:idx val="1"/>
              <c:layout>
                <c:manualLayout>
                  <c:x val="2.1101823209598781E-2"/>
                  <c:y val="-3.3569025746437192E-2"/>
                </c:manualLayout>
              </c:layout>
              <c:dLblPos val="outEnd"/>
              <c:showLegendKey val="0"/>
              <c:showVal val="1"/>
              <c:showCatName val="0"/>
              <c:showSerName val="0"/>
              <c:showPercent val="0"/>
              <c:showBubbleSize val="0"/>
            </c:dLbl>
            <c:dLbl>
              <c:idx val="2"/>
              <c:layout>
                <c:manualLayout>
                  <c:x val="3.9061289213848231E-3"/>
                  <c:y val="-4.3897601626827877E-3"/>
                </c:manualLayout>
              </c:layout>
              <c:dLblPos val="outEnd"/>
              <c:showLegendKey val="0"/>
              <c:showVal val="1"/>
              <c:showCatName val="0"/>
              <c:showSerName val="0"/>
              <c:showPercent val="0"/>
              <c:showBubbleSize val="0"/>
            </c:dLbl>
            <c:dLbl>
              <c:idx val="3"/>
              <c:layout>
                <c:manualLayout>
                  <c:x val="5.7578896387951483E-3"/>
                  <c:y val="-2.0575256267919659E-2"/>
                </c:manualLayout>
              </c:layout>
              <c:dLblPos val="outEnd"/>
              <c:showLegendKey val="0"/>
              <c:showVal val="1"/>
              <c:showCatName val="0"/>
              <c:showSerName val="0"/>
              <c:showPercent val="0"/>
              <c:showBubbleSize val="0"/>
            </c:dLbl>
            <c:dLbl>
              <c:idx val="4"/>
              <c:layout>
                <c:manualLayout>
                  <c:x val="-1.787425009373808E-3"/>
                  <c:y val="-2.2626785600096774E-2"/>
                </c:manualLayout>
              </c:layout>
              <c:dLblPos val="outEnd"/>
              <c:showLegendKey val="0"/>
              <c:showVal val="1"/>
              <c:showCatName val="0"/>
              <c:showSerName val="0"/>
              <c:showPercent val="0"/>
              <c:showBubbleSize val="0"/>
            </c:dLbl>
            <c:dLbl>
              <c:idx val="5"/>
              <c:layout>
                <c:manualLayout>
                  <c:x val="-1.6493719535057723E-3"/>
                  <c:y val="-6.1374586196789472E-3"/>
                </c:manualLayout>
              </c:layout>
              <c:dLblPos val="outEnd"/>
              <c:showLegendKey val="0"/>
              <c:showVal val="1"/>
              <c:showCatName val="0"/>
              <c:showSerName val="0"/>
              <c:showPercent val="0"/>
              <c:showBubbleSize val="0"/>
            </c:dLbl>
            <c:numFmt formatCode="0.0" sourceLinked="0"/>
            <c:spPr>
              <a:noFill/>
              <a:ln w="25400">
                <a:noFill/>
              </a:ln>
            </c:spPr>
            <c:txPr>
              <a:bodyPr/>
              <a:lstStyle/>
              <a:p>
                <a:pPr>
                  <a:defRPr sz="800" b="1" i="0" u="none" strike="noStrike" baseline="0">
                    <a:solidFill>
                      <a:srgbClr val="008000"/>
                    </a:solidFill>
                    <a:latin typeface="Arial"/>
                    <a:ea typeface="Arial"/>
                    <a:cs typeface="Arial"/>
                  </a:defRPr>
                </a:pPr>
                <a:endParaRPr lang="ru-RU"/>
              </a:p>
            </c:txPr>
            <c:dLblPos val="outEnd"/>
            <c:showLegendKey val="0"/>
            <c:showVal val="1"/>
            <c:showCatName val="0"/>
            <c:showSerName val="0"/>
            <c:showPercent val="0"/>
            <c:showBubbleSize val="0"/>
            <c:showLeaderLines val="0"/>
          </c:dLbls>
          <c:cat>
            <c:strRef>
              <c:f>Sheet1!$B$1:$M$1</c:f>
              <c:strCache>
                <c:ptCount val="12"/>
                <c:pt idx="0">
                  <c:v>Январь</c:v>
                </c:pt>
                <c:pt idx="1">
                  <c:v>Февраль</c:v>
                </c:pt>
                <c:pt idx="2">
                  <c:v>Март</c:v>
                </c:pt>
                <c:pt idx="3">
                  <c:v>Апрель</c:v>
                </c:pt>
                <c:pt idx="4">
                  <c:v>Май</c:v>
                </c:pt>
                <c:pt idx="5">
                  <c:v>Июнь</c:v>
                </c:pt>
                <c:pt idx="6">
                  <c:v>Июль</c:v>
                </c:pt>
                <c:pt idx="7">
                  <c:v>Август</c:v>
                </c:pt>
                <c:pt idx="8">
                  <c:v>Сентябрь</c:v>
                </c:pt>
                <c:pt idx="9">
                  <c:v>Октябрь</c:v>
                </c:pt>
                <c:pt idx="10">
                  <c:v>Ноябрь</c:v>
                </c:pt>
                <c:pt idx="11">
                  <c:v>Декабрь</c:v>
                </c:pt>
              </c:strCache>
            </c:strRef>
          </c:cat>
          <c:val>
            <c:numRef>
              <c:f>Sheet1!$B$2:$M$2</c:f>
              <c:numCache>
                <c:formatCode>General</c:formatCode>
                <c:ptCount val="12"/>
                <c:pt idx="0">
                  <c:v>106.7</c:v>
                </c:pt>
                <c:pt idx="1">
                  <c:v>107</c:v>
                </c:pt>
                <c:pt idx="2">
                  <c:v>109.4</c:v>
                </c:pt>
                <c:pt idx="3">
                  <c:v>102.6</c:v>
                </c:pt>
                <c:pt idx="4">
                  <c:v>97.4</c:v>
                </c:pt>
                <c:pt idx="5">
                  <c:v>108.6</c:v>
                </c:pt>
                <c:pt idx="6">
                  <c:v>96.9</c:v>
                </c:pt>
                <c:pt idx="7">
                  <c:v>110</c:v>
                </c:pt>
                <c:pt idx="8">
                  <c:v>105.6</c:v>
                </c:pt>
                <c:pt idx="9">
                  <c:v>114.4</c:v>
                </c:pt>
                <c:pt idx="10">
                  <c:v>107.6</c:v>
                </c:pt>
                <c:pt idx="11">
                  <c:v>95.9</c:v>
                </c:pt>
              </c:numCache>
            </c:numRef>
          </c:val>
        </c:ser>
        <c:ser>
          <c:idx val="1"/>
          <c:order val="1"/>
          <c:tx>
            <c:strRef>
              <c:f>Sheet1!$A$3</c:f>
              <c:strCache>
                <c:ptCount val="1"/>
                <c:pt idx="0">
                  <c:v>2014 год</c:v>
                </c:pt>
              </c:strCache>
            </c:strRef>
          </c:tx>
          <c:spPr>
            <a:gradFill rotWithShape="0">
              <a:gsLst>
                <a:gs pos="0">
                  <a:srgbClr xmlns:mc="http://schemas.openxmlformats.org/markup-compatibility/2006" xmlns:a14="http://schemas.microsoft.com/office/drawing/2010/main" val="000000" mc:Ignorable="a14" a14:legacySpreadsheetColorIndex="51">
                    <a:gamma/>
                    <a:shade val="46275"/>
                    <a:invGamma/>
                  </a:srgbClr>
                </a:gs>
                <a:gs pos="50000">
                  <a:srgbClr xmlns:mc="http://schemas.openxmlformats.org/markup-compatibility/2006" xmlns:a14="http://schemas.microsoft.com/office/drawing/2010/main" val="FFCC00" mc:Ignorable="a14" a14:legacySpreadsheetColorIndex="51"/>
                </a:gs>
                <a:gs pos="100000">
                  <a:srgbClr xmlns:mc="http://schemas.openxmlformats.org/markup-compatibility/2006" xmlns:a14="http://schemas.microsoft.com/office/drawing/2010/main" val="000000" mc:Ignorable="a14" a14:legacySpreadsheetColorIndex="51">
                    <a:gamma/>
                    <a:shade val="46275"/>
                    <a:invGamma/>
                  </a:srgbClr>
                </a:gs>
              </a:gsLst>
              <a:lin ang="0" scaled="1"/>
            </a:gradFill>
            <a:ln w="12700">
              <a:solidFill>
                <a:srgbClr val="FFCC00"/>
              </a:solidFill>
              <a:prstDash val="solid"/>
            </a:ln>
          </c:spPr>
          <c:invertIfNegative val="0"/>
          <c:dLbls>
            <c:dLbl>
              <c:idx val="0"/>
              <c:layout>
                <c:manualLayout>
                  <c:x val="1.1423759530058723E-2"/>
                  <c:y val="-3.1308389256987236E-2"/>
                </c:manualLayout>
              </c:layout>
              <c:dLblPos val="outEnd"/>
              <c:showLegendKey val="0"/>
              <c:showVal val="1"/>
              <c:showCatName val="0"/>
              <c:showSerName val="0"/>
              <c:showPercent val="0"/>
              <c:showBubbleSize val="0"/>
            </c:dLbl>
            <c:dLbl>
              <c:idx val="1"/>
              <c:layout>
                <c:manualLayout>
                  <c:x val="5.3390123109611116E-3"/>
                  <c:y val="-4.5227023559548116E-3"/>
                </c:manualLayout>
              </c:layout>
              <c:dLblPos val="outEnd"/>
              <c:showLegendKey val="0"/>
              <c:showVal val="1"/>
              <c:showCatName val="0"/>
              <c:showSerName val="0"/>
              <c:showPercent val="0"/>
              <c:showBubbleSize val="0"/>
            </c:dLbl>
            <c:dLbl>
              <c:idx val="2"/>
              <c:layout>
                <c:manualLayout>
                  <c:x val="1.0365540244969407E-2"/>
                  <c:y val="-1.1399718927758885E-2"/>
                </c:manualLayout>
              </c:layout>
              <c:dLblPos val="outEnd"/>
              <c:showLegendKey val="0"/>
              <c:showVal val="1"/>
              <c:showCatName val="0"/>
              <c:showSerName val="0"/>
              <c:showPercent val="0"/>
              <c:showBubbleSize val="0"/>
            </c:dLbl>
            <c:dLbl>
              <c:idx val="3"/>
              <c:layout>
                <c:manualLayout>
                  <c:x val="5.6489501312335958E-3"/>
                  <c:y val="9.7743870099138846E-3"/>
                </c:manualLayout>
              </c:layout>
              <c:dLblPos val="outEnd"/>
              <c:showLegendKey val="0"/>
              <c:showVal val="1"/>
              <c:showCatName val="0"/>
              <c:showSerName val="0"/>
              <c:showPercent val="0"/>
              <c:showBubbleSize val="0"/>
            </c:dLbl>
            <c:dLbl>
              <c:idx val="4"/>
              <c:layout>
                <c:manualLayout>
                  <c:x val="7.401574803149606E-3"/>
                  <c:y val="1.739899092924262E-2"/>
                </c:manualLayout>
              </c:layout>
              <c:dLblPos val="outEnd"/>
              <c:showLegendKey val="0"/>
              <c:showVal val="1"/>
              <c:showCatName val="0"/>
              <c:showSerName val="0"/>
              <c:showPercent val="0"/>
              <c:showBubbleSize val="0"/>
            </c:dLbl>
            <c:dLbl>
              <c:idx val="5"/>
              <c:layout>
                <c:manualLayout>
                  <c:x val="1.6495570866141732E-2"/>
                  <c:y val="-1.0952370565867294E-3"/>
                </c:manualLayout>
              </c:layout>
              <c:dLblPos val="outEnd"/>
              <c:showLegendKey val="0"/>
              <c:showVal val="1"/>
              <c:showCatName val="0"/>
              <c:showSerName val="0"/>
              <c:showPercent val="0"/>
              <c:showBubbleSize val="0"/>
            </c:dLbl>
            <c:dLbl>
              <c:idx val="6"/>
              <c:layout>
                <c:manualLayout>
                  <c:x val="-1.2956036745406824E-3"/>
                  <c:y val="6.0200231203786508E-4"/>
                </c:manualLayout>
              </c:layout>
              <c:dLblPos val="outEnd"/>
              <c:showLegendKey val="0"/>
              <c:showVal val="1"/>
              <c:showCatName val="0"/>
              <c:showSerName val="0"/>
              <c:showPercent val="0"/>
              <c:showBubbleSize val="0"/>
            </c:dLbl>
            <c:dLbl>
              <c:idx val="7"/>
              <c:layout>
                <c:manualLayout>
                  <c:x val="1.2500000000000001E-2"/>
                  <c:y val="-1.1080332409972299E-2"/>
                </c:manualLayout>
              </c:layout>
              <c:dLblPos val="outEnd"/>
              <c:showLegendKey val="0"/>
              <c:showVal val="1"/>
              <c:showCatName val="0"/>
              <c:showSerName val="0"/>
              <c:showPercent val="0"/>
              <c:showBubbleSize val="0"/>
            </c:dLbl>
            <c:numFmt formatCode="0.0" sourceLinked="0"/>
            <c:spPr>
              <a:noFill/>
              <a:ln w="25400">
                <a:noFill/>
              </a:ln>
            </c:spPr>
            <c:txPr>
              <a:bodyPr/>
              <a:lstStyle/>
              <a:p>
                <a:pPr>
                  <a:defRPr sz="800" b="1" i="0" u="none" strike="noStrike" baseline="0">
                    <a:solidFill>
                      <a:srgbClr val="993300"/>
                    </a:solidFill>
                    <a:latin typeface="Arial"/>
                    <a:ea typeface="Arial"/>
                    <a:cs typeface="Arial"/>
                  </a:defRPr>
                </a:pPr>
                <a:endParaRPr lang="ru-RU"/>
              </a:p>
            </c:txPr>
            <c:dLblPos val="outEnd"/>
            <c:showLegendKey val="0"/>
            <c:showVal val="1"/>
            <c:showCatName val="0"/>
            <c:showSerName val="0"/>
            <c:showPercent val="0"/>
            <c:showBubbleSize val="0"/>
            <c:showLeaderLines val="0"/>
          </c:dLbls>
          <c:cat>
            <c:strRef>
              <c:f>Sheet1!$B$1:$M$1</c:f>
              <c:strCache>
                <c:ptCount val="12"/>
                <c:pt idx="0">
                  <c:v>Январь</c:v>
                </c:pt>
                <c:pt idx="1">
                  <c:v>Февраль</c:v>
                </c:pt>
                <c:pt idx="2">
                  <c:v>Март</c:v>
                </c:pt>
                <c:pt idx="3">
                  <c:v>Апрель</c:v>
                </c:pt>
                <c:pt idx="4">
                  <c:v>Май</c:v>
                </c:pt>
                <c:pt idx="5">
                  <c:v>Июнь</c:v>
                </c:pt>
                <c:pt idx="6">
                  <c:v>Июль</c:v>
                </c:pt>
                <c:pt idx="7">
                  <c:v>Август</c:v>
                </c:pt>
                <c:pt idx="8">
                  <c:v>Сентябрь</c:v>
                </c:pt>
                <c:pt idx="9">
                  <c:v>Октябрь</c:v>
                </c:pt>
                <c:pt idx="10">
                  <c:v>Ноябрь</c:v>
                </c:pt>
                <c:pt idx="11">
                  <c:v>Декабрь</c:v>
                </c:pt>
              </c:strCache>
            </c:strRef>
          </c:cat>
          <c:val>
            <c:numRef>
              <c:f>Sheet1!$B$3:$M$3</c:f>
              <c:numCache>
                <c:formatCode>General</c:formatCode>
                <c:ptCount val="12"/>
                <c:pt idx="0">
                  <c:v>102.1</c:v>
                </c:pt>
                <c:pt idx="1">
                  <c:v>103.1</c:v>
                </c:pt>
                <c:pt idx="2">
                  <c:v>117.3</c:v>
                </c:pt>
                <c:pt idx="3">
                  <c:v>101.2</c:v>
                </c:pt>
                <c:pt idx="4">
                  <c:v>107.6</c:v>
                </c:pt>
                <c:pt idx="5">
                  <c:v>112.2</c:v>
                </c:pt>
                <c:pt idx="6">
                  <c:v>103.7</c:v>
                </c:pt>
                <c:pt idx="7">
                  <c:v>109.6</c:v>
                </c:pt>
                <c:pt idx="8">
                  <c:v>111.3</c:v>
                </c:pt>
              </c:numCache>
            </c:numRef>
          </c:val>
        </c:ser>
        <c:dLbls>
          <c:showLegendKey val="0"/>
          <c:showVal val="1"/>
          <c:showCatName val="0"/>
          <c:showSerName val="0"/>
          <c:showPercent val="0"/>
          <c:showBubbleSize val="0"/>
        </c:dLbls>
        <c:gapWidth val="40"/>
        <c:axId val="103895808"/>
        <c:axId val="103897344"/>
      </c:barChart>
      <c:catAx>
        <c:axId val="103895808"/>
        <c:scaling>
          <c:orientation val="minMax"/>
        </c:scaling>
        <c:delete val="0"/>
        <c:axPos val="b"/>
        <c:numFmt formatCode="General" sourceLinked="1"/>
        <c:majorTickMark val="out"/>
        <c:minorTickMark val="in"/>
        <c:tickLblPos val="nextTo"/>
        <c:spPr>
          <a:ln w="3175">
            <a:solidFill>
              <a:srgbClr val="000000"/>
            </a:solidFill>
            <a:prstDash val="solid"/>
          </a:ln>
        </c:spPr>
        <c:txPr>
          <a:bodyPr rot="-2700000" vert="horz"/>
          <a:lstStyle/>
          <a:p>
            <a:pPr>
              <a:defRPr sz="800" b="1" i="0" u="none" strike="noStrike" baseline="0">
                <a:solidFill>
                  <a:srgbClr val="000000"/>
                </a:solidFill>
                <a:latin typeface="Arial Cyr"/>
                <a:ea typeface="Arial Cyr"/>
                <a:cs typeface="Arial Cyr"/>
              </a:defRPr>
            </a:pPr>
            <a:endParaRPr lang="ru-RU"/>
          </a:p>
        </c:txPr>
        <c:crossAx val="103897344"/>
        <c:crosses val="autoZero"/>
        <c:auto val="1"/>
        <c:lblAlgn val="ctr"/>
        <c:lblOffset val="100"/>
        <c:tickLblSkip val="1"/>
        <c:tickMarkSkip val="1"/>
        <c:noMultiLvlLbl val="0"/>
      </c:catAx>
      <c:valAx>
        <c:axId val="103897344"/>
        <c:scaling>
          <c:orientation val="minMax"/>
          <c:max val="140"/>
          <c:min val="0"/>
        </c:scaling>
        <c:delete val="0"/>
        <c:axPos val="l"/>
        <c:title>
          <c:tx>
            <c:rich>
              <a:bodyPr/>
              <a:lstStyle/>
              <a:p>
                <a:pPr>
                  <a:defRPr sz="675" b="1" i="0" u="none" strike="noStrike" baseline="0">
                    <a:solidFill>
                      <a:srgbClr val="000000"/>
                    </a:solidFill>
                    <a:latin typeface="Arial Cyr"/>
                    <a:ea typeface="Arial Cyr"/>
                    <a:cs typeface="Arial Cyr"/>
                  </a:defRPr>
                </a:pPr>
                <a:r>
                  <a:rPr lang="ru-RU"/>
                  <a:t>% к соответствующему периоду предыдущего года</a:t>
                </a:r>
              </a:p>
            </c:rich>
          </c:tx>
          <c:layout>
            <c:manualLayout>
              <c:xMode val="edge"/>
              <c:yMode val="edge"/>
              <c:x val="0"/>
              <c:y val="0.16223404255319149"/>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800" b="0" i="0" u="none" strike="noStrike" baseline="0">
                <a:solidFill>
                  <a:srgbClr val="000000"/>
                </a:solidFill>
                <a:latin typeface="Arial Cyr"/>
                <a:ea typeface="Arial Cyr"/>
                <a:cs typeface="Arial Cyr"/>
              </a:defRPr>
            </a:pPr>
            <a:endParaRPr lang="ru-RU"/>
          </a:p>
        </c:txPr>
        <c:crossAx val="103895808"/>
        <c:crosses val="autoZero"/>
        <c:crossBetween val="between"/>
        <c:majorUnit val="20"/>
      </c:valAx>
      <c:spPr>
        <a:noFill/>
        <a:ln w="25400">
          <a:noFill/>
        </a:ln>
      </c:spPr>
    </c:plotArea>
    <c:legend>
      <c:legendPos val="r"/>
      <c:layout>
        <c:manualLayout>
          <c:xMode val="edge"/>
          <c:yMode val="edge"/>
          <c:x val="0.74285714285714288"/>
          <c:y val="0"/>
          <c:w val="0.22063492063492063"/>
          <c:h val="5.5851063829787231E-2"/>
        </c:manualLayout>
      </c:layout>
      <c:overlay val="0"/>
      <c:spPr>
        <a:solidFill>
          <a:srgbClr val="FFFFFF"/>
        </a:solidFill>
        <a:ln w="25400">
          <a:noFill/>
        </a:ln>
      </c:spPr>
      <c:txPr>
        <a:bodyPr/>
        <a:lstStyle/>
        <a:p>
          <a:pPr>
            <a:defRPr sz="850" b="1" i="0" u="none" strike="noStrike" baseline="0">
              <a:solidFill>
                <a:srgbClr val="000000"/>
              </a:solidFill>
              <a:latin typeface="Arial Cyr"/>
              <a:ea typeface="Arial Cyr"/>
              <a:cs typeface="Arial Cyr"/>
            </a:defRPr>
          </a:pPr>
          <a:endParaRPr lang="ru-RU"/>
        </a:p>
      </c:txPr>
    </c:legend>
    <c:plotVisOnly val="1"/>
    <c:dispBlanksAs val="gap"/>
    <c:showDLblsOverMax val="0"/>
  </c:chart>
  <c:spPr>
    <a:noFill/>
    <a:ln>
      <a:noFill/>
    </a:ln>
  </c:spPr>
  <c:txPr>
    <a:bodyPr/>
    <a:lstStyle/>
    <a:p>
      <a:pPr>
        <a:defRPr sz="950" b="0" i="0" u="none" strike="noStrike" baseline="0">
          <a:solidFill>
            <a:srgbClr val="000000"/>
          </a:solidFill>
          <a:latin typeface="Arial Cyr"/>
          <a:ea typeface="Arial Cyr"/>
          <a:cs typeface="Arial Cyr"/>
        </a:defRPr>
      </a:pPr>
      <a:endParaRPr lang="ru-RU"/>
    </a:p>
  </c:txPr>
  <c:externalData r:id="rId1">
    <c:autoUpdate val="0"/>
  </c:externalData>
  <c:userShapes r:id="rId2"/>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sz="1400" b="1">
                <a:effectLst/>
                <a:latin typeface="Times New Roman" panose="02020603050405020304" pitchFamily="18" charset="0"/>
                <a:cs typeface="Times New Roman" panose="02020603050405020304" pitchFamily="18" charset="0"/>
              </a:rPr>
              <a:t>Структура производства основных продуктов животноводства </a:t>
            </a:r>
            <a:r>
              <a:rPr lang="en-US" sz="1400" b="1">
                <a:effectLst/>
                <a:latin typeface="Times New Roman" panose="02020603050405020304" pitchFamily="18" charset="0"/>
                <a:cs typeface="Times New Roman" panose="02020603050405020304" pitchFamily="18" charset="0"/>
              </a:rPr>
              <a:t> </a:t>
            </a:r>
            <a:r>
              <a:rPr lang="ru-RU" sz="1400" b="1">
                <a:effectLst/>
                <a:latin typeface="Times New Roman" panose="02020603050405020304" pitchFamily="18" charset="0"/>
                <a:cs typeface="Times New Roman" panose="02020603050405020304" pitchFamily="18" charset="0"/>
              </a:rPr>
              <a:t>по категориям хозяйств</a:t>
            </a:r>
          </a:p>
        </c:rich>
      </c:tx>
      <c:layout>
        <c:manualLayout>
          <c:xMode val="edge"/>
          <c:yMode val="edge"/>
          <c:x val="0.2000858983536149"/>
          <c:y val="0"/>
        </c:manualLayout>
      </c:layout>
      <c:overlay val="1"/>
    </c:title>
    <c:autoTitleDeleted val="0"/>
    <c:plotArea>
      <c:layout>
        <c:manualLayout>
          <c:layoutTarget val="inner"/>
          <c:xMode val="edge"/>
          <c:yMode val="edge"/>
          <c:x val="8.3747378104726281E-2"/>
          <c:y val="0.13352158566386099"/>
          <c:w val="0.90789254284390919"/>
          <c:h val="0.5425504570549371"/>
        </c:manualLayout>
      </c:layout>
      <c:barChart>
        <c:barDir val="col"/>
        <c:grouping val="stacked"/>
        <c:varyColors val="0"/>
        <c:ser>
          <c:idx val="0"/>
          <c:order val="0"/>
          <c:tx>
            <c:strRef>
              <c:f>Т_4!$A$4</c:f>
              <c:strCache>
                <c:ptCount val="1"/>
                <c:pt idx="0">
                  <c:v>Сельскохозяйственные организации</c:v>
                </c:pt>
              </c:strCache>
            </c:strRef>
          </c:tx>
          <c:spPr>
            <a:gradFill rotWithShape="0">
              <a:gsLst>
                <a:gs pos="0">
                  <a:srgbClr val="3366FF"/>
                </a:gs>
                <a:gs pos="50000">
                  <a:srgbClr val="FFFFFF"/>
                </a:gs>
                <a:gs pos="100000">
                  <a:srgbClr val="3366FF"/>
                </a:gs>
              </a:gsLst>
              <a:lin ang="5400000" scaled="1"/>
            </a:gradFill>
            <a:ln w="12700">
              <a:solidFill>
                <a:srgbClr val="808080"/>
              </a:solidFill>
              <a:prstDash val="solid"/>
            </a:ln>
          </c:spPr>
          <c:invertIfNegative val="0"/>
          <c:dLbls>
            <c:showLegendKey val="0"/>
            <c:showVal val="1"/>
            <c:showCatName val="0"/>
            <c:showSerName val="0"/>
            <c:showPercent val="0"/>
            <c:showBubbleSize val="0"/>
            <c:showLeaderLines val="0"/>
          </c:dLbls>
          <c:cat>
            <c:multiLvlStrRef>
              <c:f>Т_4!$B$2:$G$3</c:f>
              <c:multiLvlStrCache>
                <c:ptCount val="6"/>
                <c:lvl>
                  <c:pt idx="0">
                    <c:v> январь-сентябрь 2013г.</c:v>
                  </c:pt>
                  <c:pt idx="1">
                    <c:v>январь-сентябрь 2014г.</c:v>
                  </c:pt>
                  <c:pt idx="2">
                    <c:v> январь-сентябрь 2013г.</c:v>
                  </c:pt>
                  <c:pt idx="3">
                    <c:v>январь-сентябрь 2014г.</c:v>
                  </c:pt>
                  <c:pt idx="4">
                    <c:v> январь-сентябрь 2013г.</c:v>
                  </c:pt>
                  <c:pt idx="5">
                    <c:v>январь-сентябрь 2014г.</c:v>
                  </c:pt>
                </c:lvl>
                <c:lvl>
                  <c:pt idx="0">
                    <c:v>Мясо (скот и птица)</c:v>
                  </c:pt>
                  <c:pt idx="2">
                    <c:v>Молоко</c:v>
                  </c:pt>
                  <c:pt idx="4">
                    <c:v>Яйца</c:v>
                  </c:pt>
                </c:lvl>
              </c:multiLvlStrCache>
            </c:multiLvlStrRef>
          </c:cat>
          <c:val>
            <c:numRef>
              <c:f>Т_4!$B$4:$G$4</c:f>
              <c:numCache>
                <c:formatCode>General</c:formatCode>
                <c:ptCount val="6"/>
                <c:pt idx="0">
                  <c:v>96.8</c:v>
                </c:pt>
                <c:pt idx="1">
                  <c:v>96.9</c:v>
                </c:pt>
                <c:pt idx="2">
                  <c:v>60.3</c:v>
                </c:pt>
                <c:pt idx="3">
                  <c:v>59.6</c:v>
                </c:pt>
                <c:pt idx="4" formatCode="0.0">
                  <c:v>88.7</c:v>
                </c:pt>
                <c:pt idx="5" formatCode="0.0">
                  <c:v>90.1</c:v>
                </c:pt>
              </c:numCache>
            </c:numRef>
          </c:val>
        </c:ser>
        <c:ser>
          <c:idx val="1"/>
          <c:order val="1"/>
          <c:tx>
            <c:strRef>
              <c:f>Т_4!$A$5</c:f>
              <c:strCache>
                <c:ptCount val="1"/>
                <c:pt idx="0">
                  <c:v>Хозяйства населения</c:v>
                </c:pt>
              </c:strCache>
            </c:strRef>
          </c:tx>
          <c:spPr>
            <a:gradFill rotWithShape="0">
              <a:gsLst>
                <a:gs pos="0">
                  <a:srgbClr val="FF00FF"/>
                </a:gs>
                <a:gs pos="50000">
                  <a:srgbClr val="FFFFFF"/>
                </a:gs>
                <a:gs pos="100000">
                  <a:srgbClr val="FF00FF"/>
                </a:gs>
              </a:gsLst>
              <a:lin ang="5400000" scaled="1"/>
            </a:gradFill>
            <a:ln w="12700">
              <a:solidFill>
                <a:srgbClr val="808080"/>
              </a:solidFill>
              <a:prstDash val="solid"/>
            </a:ln>
          </c:spPr>
          <c:invertIfNegative val="0"/>
          <c:dLbls>
            <c:dLbl>
              <c:idx val="0"/>
              <c:layout>
                <c:manualLayout>
                  <c:x val="-1.5907102521275749E-7"/>
                  <c:y val="3.0165912518853689E-2"/>
                </c:manualLayout>
              </c:layout>
              <c:showLegendKey val="0"/>
              <c:showVal val="1"/>
              <c:showCatName val="0"/>
              <c:showSerName val="0"/>
              <c:showPercent val="0"/>
              <c:showBubbleSize val="0"/>
            </c:dLbl>
            <c:dLbl>
              <c:idx val="1"/>
              <c:layout>
                <c:manualLayout>
                  <c:x val="0"/>
                  <c:y val="3.9215686274509803E-2"/>
                </c:manualLayout>
              </c:layout>
              <c:showLegendKey val="0"/>
              <c:showVal val="1"/>
              <c:showCatName val="0"/>
              <c:showSerName val="0"/>
              <c:showPercent val="0"/>
              <c:showBubbleSize val="0"/>
            </c:dLbl>
            <c:dLbl>
              <c:idx val="4"/>
              <c:layout>
                <c:manualLayout>
                  <c:x val="4.0404040404040404E-3"/>
                  <c:y val="4.5248631251410314E-2"/>
                </c:manualLayout>
              </c:layout>
              <c:showLegendKey val="0"/>
              <c:showVal val="1"/>
              <c:showCatName val="0"/>
              <c:showSerName val="0"/>
              <c:showPercent val="0"/>
              <c:showBubbleSize val="0"/>
            </c:dLbl>
            <c:dLbl>
              <c:idx val="5"/>
              <c:layout>
                <c:manualLayout>
                  <c:x val="2.0202020202020202E-3"/>
                  <c:y val="4.2232277526395176E-2"/>
                </c:manualLayout>
              </c:layout>
              <c:showLegendKey val="0"/>
              <c:showVal val="1"/>
              <c:showCatName val="0"/>
              <c:showSerName val="0"/>
              <c:showPercent val="0"/>
              <c:showBubbleSize val="0"/>
            </c:dLbl>
            <c:showLegendKey val="0"/>
            <c:showVal val="1"/>
            <c:showCatName val="0"/>
            <c:showSerName val="0"/>
            <c:showPercent val="0"/>
            <c:showBubbleSize val="0"/>
            <c:showLeaderLines val="0"/>
          </c:dLbls>
          <c:cat>
            <c:multiLvlStrRef>
              <c:f>Т_4!$B$2:$G$3</c:f>
              <c:multiLvlStrCache>
                <c:ptCount val="6"/>
                <c:lvl>
                  <c:pt idx="0">
                    <c:v> январь-сентябрь 2013г.</c:v>
                  </c:pt>
                  <c:pt idx="1">
                    <c:v>январь-сентябрь 2014г.</c:v>
                  </c:pt>
                  <c:pt idx="2">
                    <c:v> январь-сентябрь 2013г.</c:v>
                  </c:pt>
                  <c:pt idx="3">
                    <c:v>январь-сентябрь 2014г.</c:v>
                  </c:pt>
                  <c:pt idx="4">
                    <c:v> январь-сентябрь 2013г.</c:v>
                  </c:pt>
                  <c:pt idx="5">
                    <c:v>январь-сентябрь 2014г.</c:v>
                  </c:pt>
                </c:lvl>
                <c:lvl>
                  <c:pt idx="0">
                    <c:v>Мясо (скот и птица)</c:v>
                  </c:pt>
                  <c:pt idx="2">
                    <c:v>Молоко</c:v>
                  </c:pt>
                  <c:pt idx="4">
                    <c:v>Яйца</c:v>
                  </c:pt>
                </c:lvl>
              </c:multiLvlStrCache>
            </c:multiLvlStrRef>
          </c:cat>
          <c:val>
            <c:numRef>
              <c:f>Т_4!$B$5:$G$5</c:f>
              <c:numCache>
                <c:formatCode>General</c:formatCode>
                <c:ptCount val="6"/>
                <c:pt idx="0" formatCode="0.0">
                  <c:v>2.7</c:v>
                </c:pt>
                <c:pt idx="1">
                  <c:v>2.4</c:v>
                </c:pt>
                <c:pt idx="2">
                  <c:v>32.9</c:v>
                </c:pt>
                <c:pt idx="3">
                  <c:v>33</c:v>
                </c:pt>
                <c:pt idx="4" formatCode="0.0">
                  <c:v>10.9</c:v>
                </c:pt>
                <c:pt idx="5" formatCode="0.0">
                  <c:v>9.5</c:v>
                </c:pt>
              </c:numCache>
            </c:numRef>
          </c:val>
        </c:ser>
        <c:ser>
          <c:idx val="2"/>
          <c:order val="2"/>
          <c:tx>
            <c:strRef>
              <c:f>Т_4!$A$6</c:f>
              <c:strCache>
                <c:ptCount val="1"/>
                <c:pt idx="0">
                  <c:v>Крестьянские хозяйства и индивидуальные предприниматели</c:v>
                </c:pt>
              </c:strCache>
            </c:strRef>
          </c:tx>
          <c:spPr>
            <a:solidFill>
              <a:srgbClr val="00FF00"/>
            </a:solidFill>
            <a:ln w="12700">
              <a:solidFill>
                <a:srgbClr val="808080"/>
              </a:solidFill>
              <a:prstDash val="solid"/>
            </a:ln>
          </c:spPr>
          <c:invertIfNegative val="0"/>
          <c:dLbls>
            <c:dLbl>
              <c:idx val="0"/>
              <c:layout>
                <c:manualLayout>
                  <c:x val="-1.5907102521275749E-7"/>
                  <c:y val="-2.1116138763197588E-2"/>
                </c:manualLayout>
              </c:layout>
              <c:showLegendKey val="0"/>
              <c:showVal val="1"/>
              <c:showCatName val="0"/>
              <c:showSerName val="0"/>
              <c:showPercent val="0"/>
              <c:showBubbleSize val="0"/>
            </c:dLbl>
            <c:dLbl>
              <c:idx val="1"/>
              <c:layout>
                <c:manualLayout>
                  <c:x val="0"/>
                  <c:y val="-2.1116376290067809E-2"/>
                </c:manualLayout>
              </c:layout>
              <c:showLegendKey val="0"/>
              <c:showVal val="1"/>
              <c:showCatName val="0"/>
              <c:showSerName val="0"/>
              <c:showPercent val="0"/>
              <c:showBubbleSize val="0"/>
            </c:dLbl>
            <c:dLbl>
              <c:idx val="4"/>
              <c:layout>
                <c:manualLayout>
                  <c:x val="0"/>
                  <c:y val="-2.1116138763197588E-2"/>
                </c:manualLayout>
              </c:layout>
              <c:showLegendKey val="0"/>
              <c:showVal val="1"/>
              <c:showCatName val="0"/>
              <c:showSerName val="0"/>
              <c:showPercent val="0"/>
              <c:showBubbleSize val="0"/>
            </c:dLbl>
            <c:dLbl>
              <c:idx val="5"/>
              <c:layout>
                <c:manualLayout>
                  <c:x val="0"/>
                  <c:y val="-2.1116138763197592E-2"/>
                </c:manualLayout>
              </c:layout>
              <c:showLegendKey val="0"/>
              <c:showVal val="1"/>
              <c:showCatName val="0"/>
              <c:showSerName val="0"/>
              <c:showPercent val="0"/>
              <c:showBubbleSize val="0"/>
            </c:dLbl>
            <c:showLegendKey val="0"/>
            <c:showVal val="1"/>
            <c:showCatName val="0"/>
            <c:showSerName val="0"/>
            <c:showPercent val="0"/>
            <c:showBubbleSize val="0"/>
            <c:showLeaderLines val="0"/>
          </c:dLbls>
          <c:cat>
            <c:multiLvlStrRef>
              <c:f>Т_4!$B$2:$G$3</c:f>
              <c:multiLvlStrCache>
                <c:ptCount val="6"/>
                <c:lvl>
                  <c:pt idx="0">
                    <c:v> январь-сентябрь 2013г.</c:v>
                  </c:pt>
                  <c:pt idx="1">
                    <c:v>январь-сентябрь 2014г.</c:v>
                  </c:pt>
                  <c:pt idx="2">
                    <c:v> январь-сентябрь 2013г.</c:v>
                  </c:pt>
                  <c:pt idx="3">
                    <c:v>январь-сентябрь 2014г.</c:v>
                  </c:pt>
                  <c:pt idx="4">
                    <c:v> январь-сентябрь 2013г.</c:v>
                  </c:pt>
                  <c:pt idx="5">
                    <c:v>январь-сентябрь 2014г.</c:v>
                  </c:pt>
                </c:lvl>
                <c:lvl>
                  <c:pt idx="0">
                    <c:v>Мясо (скот и птица)</c:v>
                  </c:pt>
                  <c:pt idx="2">
                    <c:v>Молоко</c:v>
                  </c:pt>
                  <c:pt idx="4">
                    <c:v>Яйца</c:v>
                  </c:pt>
                </c:lvl>
              </c:multiLvlStrCache>
            </c:multiLvlStrRef>
          </c:cat>
          <c:val>
            <c:numRef>
              <c:f>Т_4!$B$6:$G$6</c:f>
              <c:numCache>
                <c:formatCode>General</c:formatCode>
                <c:ptCount val="6"/>
                <c:pt idx="0">
                  <c:v>0.5</c:v>
                </c:pt>
                <c:pt idx="1">
                  <c:v>0.6</c:v>
                </c:pt>
                <c:pt idx="2" formatCode="0.0">
                  <c:v>6.8</c:v>
                </c:pt>
                <c:pt idx="3" formatCode="0.0">
                  <c:v>7.4</c:v>
                </c:pt>
                <c:pt idx="4" formatCode="0.0">
                  <c:v>0.4</c:v>
                </c:pt>
                <c:pt idx="5" formatCode="0.0">
                  <c:v>0.4</c:v>
                </c:pt>
              </c:numCache>
            </c:numRef>
          </c:val>
        </c:ser>
        <c:dLbls>
          <c:showLegendKey val="0"/>
          <c:showVal val="0"/>
          <c:showCatName val="0"/>
          <c:showSerName val="0"/>
          <c:showPercent val="0"/>
          <c:showBubbleSize val="0"/>
        </c:dLbls>
        <c:gapWidth val="70"/>
        <c:overlap val="100"/>
        <c:axId val="30218112"/>
        <c:axId val="30219648"/>
      </c:barChart>
      <c:catAx>
        <c:axId val="30218112"/>
        <c:scaling>
          <c:orientation val="minMax"/>
        </c:scaling>
        <c:delete val="0"/>
        <c:axPos val="b"/>
        <c:numFmt formatCode="General" sourceLinked="1"/>
        <c:majorTickMark val="out"/>
        <c:minorTickMark val="none"/>
        <c:tickLblPos val="nextTo"/>
        <c:spPr>
          <a:ln w="3175">
            <a:solidFill>
              <a:srgbClr val="000000"/>
            </a:solidFill>
            <a:prstDash val="solid"/>
          </a:ln>
        </c:spPr>
        <c:txPr>
          <a:bodyPr rot="0" vert="horz"/>
          <a:lstStyle/>
          <a:p>
            <a:pPr>
              <a:defRPr/>
            </a:pPr>
            <a:endParaRPr lang="ru-RU"/>
          </a:p>
        </c:txPr>
        <c:crossAx val="30219648"/>
        <c:crosses val="autoZero"/>
        <c:auto val="1"/>
        <c:lblAlgn val="ctr"/>
        <c:lblOffset val="100"/>
        <c:tickLblSkip val="1"/>
        <c:tickMarkSkip val="1"/>
        <c:noMultiLvlLbl val="0"/>
      </c:catAx>
      <c:valAx>
        <c:axId val="30219648"/>
        <c:scaling>
          <c:orientation val="minMax"/>
          <c:max val="100"/>
          <c:min val="0"/>
        </c:scaling>
        <c:delete val="0"/>
        <c:axPos val="l"/>
        <c:title>
          <c:tx>
            <c:rich>
              <a:bodyPr/>
              <a:lstStyle/>
              <a:p>
                <a:pPr>
                  <a:defRPr/>
                </a:pPr>
                <a:r>
                  <a:rPr lang="ru-RU"/>
                  <a:t>(процентов)</a:t>
                </a:r>
              </a:p>
            </c:rich>
          </c:tx>
          <c:layout>
            <c:manualLayout>
              <c:xMode val="edge"/>
              <c:yMode val="edge"/>
              <c:x val="0"/>
              <c:y val="0.3358580831399019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a:pPr>
            <a:endParaRPr lang="ru-RU"/>
          </a:p>
        </c:txPr>
        <c:crossAx val="30218112"/>
        <c:crosses val="autoZero"/>
        <c:crossBetween val="between"/>
        <c:majorUnit val="25"/>
        <c:minorUnit val="5"/>
      </c:valAx>
      <c:spPr>
        <a:noFill/>
        <a:ln w="25400">
          <a:noFill/>
        </a:ln>
      </c:spPr>
    </c:plotArea>
    <c:legend>
      <c:legendPos val="b"/>
      <c:layout>
        <c:manualLayout>
          <c:xMode val="edge"/>
          <c:yMode val="edge"/>
          <c:x val="8.2828282828282834E-2"/>
          <c:y val="0.86132359891795129"/>
          <c:w val="0.91717171717171719"/>
          <c:h val="0.12057695276778185"/>
        </c:manualLayout>
      </c:layout>
      <c:overlay val="0"/>
      <c:spPr>
        <a:noFill/>
        <a:ln w="3175">
          <a:noFill/>
          <a:prstDash val="solid"/>
        </a:ln>
      </c:spPr>
    </c:legend>
    <c:plotVisOnly val="1"/>
    <c:dispBlanksAs val="gap"/>
    <c:showDLblsOverMax val="0"/>
  </c:chart>
  <c:spPr>
    <a:noFill/>
    <a:ln w="9525">
      <a:noFill/>
    </a:ln>
  </c:spPr>
  <c:txPr>
    <a:bodyPr/>
    <a:lstStyle/>
    <a:p>
      <a:pPr>
        <a:defRPr sz="1200" b="1" i="0" u="none" strike="noStrike" baseline="0">
          <a:solidFill>
            <a:srgbClr val="000000"/>
          </a:solidFill>
          <a:latin typeface="Times New Roman" panose="02020603050405020304" pitchFamily="18" charset="0"/>
          <a:ea typeface="Trebuchet MS"/>
          <a:cs typeface="Times New Roman" panose="02020603050405020304" pitchFamily="18" charset="0"/>
        </a:defRPr>
      </a:pPr>
      <a:endParaRPr lang="ru-RU"/>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574074074074074"/>
          <c:y val="7.9545454545454544E-2"/>
          <c:w val="0.81481481481481477"/>
          <c:h val="0.80965909090909094"/>
        </c:manualLayout>
      </c:layout>
      <c:barChart>
        <c:barDir val="col"/>
        <c:grouping val="clustered"/>
        <c:varyColors val="0"/>
        <c:ser>
          <c:idx val="0"/>
          <c:order val="0"/>
          <c:tx>
            <c:strRef>
              <c:f>Sheet1!$A$2</c:f>
              <c:strCache>
                <c:ptCount val="1"/>
                <c:pt idx="0">
                  <c:v>январь-сентябрь 2013 года</c:v>
                </c:pt>
              </c:strCache>
            </c:strRef>
          </c:tx>
          <c:spPr>
            <a:solidFill>
              <a:srgbClr val="9999FF"/>
            </a:solidFill>
            <a:ln w="12700">
              <a:solidFill>
                <a:srgbClr val="000000"/>
              </a:solidFill>
              <a:prstDash val="solid"/>
            </a:ln>
          </c:spPr>
          <c:invertIfNegative val="0"/>
          <c:dLbls>
            <c:dLbl>
              <c:idx val="0"/>
              <c:layout>
                <c:manualLayout>
                  <c:x val="-3.3395973257479878E-3"/>
                  <c:y val="-8.3158992368546024E-4"/>
                </c:manualLayout>
              </c:layout>
              <c:dLblPos val="outEnd"/>
              <c:showLegendKey val="0"/>
              <c:showVal val="1"/>
              <c:showCatName val="0"/>
              <c:showSerName val="0"/>
              <c:showPercent val="0"/>
              <c:showBubbleSize val="0"/>
            </c:dLbl>
            <c:dLbl>
              <c:idx val="1"/>
              <c:layout>
                <c:manualLayout>
                  <c:x val="-1.0438327301285945E-2"/>
                  <c:y val="-1.0930478162228719E-2"/>
                </c:manualLayout>
              </c:layout>
              <c:dLblPos val="outEnd"/>
              <c:showLegendKey val="0"/>
              <c:showVal val="1"/>
              <c:showCatName val="0"/>
              <c:showSerName val="0"/>
              <c:showPercent val="0"/>
              <c:showBubbleSize val="0"/>
            </c:dLbl>
            <c:dLbl>
              <c:idx val="2"/>
              <c:layout>
                <c:manualLayout>
                  <c:x val="-5.1915378190019379E-3"/>
                  <c:y val="-8.1324407998723865E-3"/>
                </c:manualLayout>
              </c:layout>
              <c:dLblPos val="outEnd"/>
              <c:showLegendKey val="0"/>
              <c:showVal val="1"/>
              <c:showCatName val="0"/>
              <c:showSerName val="0"/>
              <c:showPercent val="0"/>
              <c:showBubbleSize val="0"/>
            </c:dLbl>
            <c:dLbl>
              <c:idx val="3"/>
              <c:layout>
                <c:manualLayout>
                  <c:x val="-1.2290267794539839E-2"/>
                  <c:y val="-1.369611414093068E-3"/>
                </c:manualLayout>
              </c:layout>
              <c:dLblPos val="outEnd"/>
              <c:showLegendKey val="0"/>
              <c:showVal val="1"/>
              <c:showCatName val="0"/>
              <c:showSerName val="0"/>
              <c:showPercent val="0"/>
              <c:showBubbleSize val="0"/>
            </c:dLbl>
            <c:dLbl>
              <c:idx val="4"/>
              <c:layout>
                <c:manualLayout>
                  <c:x val="-2.6530726212414938E-3"/>
                  <c:y val="4.1582579955283371E-3"/>
                </c:manualLayout>
              </c:layout>
              <c:dLblPos val="outEnd"/>
              <c:showLegendKey val="0"/>
              <c:showVal val="1"/>
              <c:showCatName val="0"/>
              <c:showSerName val="0"/>
              <c:showPercent val="0"/>
              <c:showBubbleSize val="0"/>
            </c:dLbl>
            <c:spPr>
              <a:noFill/>
              <a:ln w="25400">
                <a:noFill/>
              </a:ln>
            </c:spPr>
            <c:txPr>
              <a:bodyPr/>
              <a:lstStyle/>
              <a:p>
                <a:pPr>
                  <a:defRPr sz="925" b="1" i="0" u="none" strike="noStrike" baseline="0">
                    <a:solidFill>
                      <a:srgbClr val="000000"/>
                    </a:solidFill>
                    <a:latin typeface="Arial Cyr"/>
                    <a:ea typeface="Arial Cyr"/>
                    <a:cs typeface="Arial Cyr"/>
                  </a:defRPr>
                </a:pPr>
                <a:endParaRPr lang="ru-RU"/>
              </a:p>
            </c:txPr>
            <c:showLegendKey val="0"/>
            <c:showVal val="1"/>
            <c:showCatName val="0"/>
            <c:showSerName val="0"/>
            <c:showPercent val="0"/>
            <c:showBubbleSize val="0"/>
            <c:showLeaderLines val="0"/>
          </c:dLbls>
          <c:cat>
            <c:strRef>
              <c:f>Sheet1!$B$1:$F$1</c:f>
              <c:strCache>
                <c:ptCount val="5"/>
                <c:pt idx="0">
                  <c:v>Доходы</c:v>
                </c:pt>
                <c:pt idx="1">
                  <c:v>в т.ч. собственные</c:v>
                </c:pt>
                <c:pt idx="2">
                  <c:v>из них налоговые</c:v>
                </c:pt>
                <c:pt idx="3">
                  <c:v>Расходы</c:v>
                </c:pt>
                <c:pt idx="4">
                  <c:v>профицит(+), дефицит(-)</c:v>
                </c:pt>
              </c:strCache>
            </c:strRef>
          </c:cat>
          <c:val>
            <c:numRef>
              <c:f>Sheet1!$B$2:$F$2</c:f>
              <c:numCache>
                <c:formatCode>General</c:formatCode>
                <c:ptCount val="5"/>
                <c:pt idx="0">
                  <c:v>18068.2</c:v>
                </c:pt>
                <c:pt idx="1">
                  <c:v>14515.5</c:v>
                </c:pt>
                <c:pt idx="2">
                  <c:v>15531.7</c:v>
                </c:pt>
                <c:pt idx="3">
                  <c:v>22654.1</c:v>
                </c:pt>
                <c:pt idx="4">
                  <c:v>-4585.8999999999996</c:v>
                </c:pt>
              </c:numCache>
            </c:numRef>
          </c:val>
        </c:ser>
        <c:ser>
          <c:idx val="1"/>
          <c:order val="1"/>
          <c:tx>
            <c:strRef>
              <c:f>Sheet1!$A$3</c:f>
              <c:strCache>
                <c:ptCount val="1"/>
                <c:pt idx="0">
                  <c:v>январь-сентябрь 2014 года</c:v>
                </c:pt>
              </c:strCache>
            </c:strRef>
          </c:tx>
          <c:spPr>
            <a:solidFill>
              <a:srgbClr val="993366"/>
            </a:solidFill>
            <a:ln w="12700">
              <a:solidFill>
                <a:srgbClr val="000000"/>
              </a:solidFill>
              <a:prstDash val="solid"/>
            </a:ln>
          </c:spPr>
          <c:invertIfNegative val="0"/>
          <c:dLbls>
            <c:dLbl>
              <c:idx val="0"/>
              <c:layout>
                <c:manualLayout>
                  <c:x val="2.869742198300862E-2"/>
                  <c:y val="-1.9395994244441231E-2"/>
                </c:manualLayout>
              </c:layout>
              <c:dLblPos val="outEnd"/>
              <c:showLegendKey val="0"/>
              <c:showVal val="1"/>
              <c:showCatName val="0"/>
              <c:showSerName val="0"/>
              <c:showPercent val="0"/>
              <c:showBubbleSize val="0"/>
            </c:dLbl>
            <c:dLbl>
              <c:idx val="4"/>
              <c:layout>
                <c:manualLayout>
                  <c:x val="5.5892045704688788E-2"/>
                  <c:y val="9.058038074221151E-3"/>
                </c:manualLayout>
              </c:layout>
              <c:dLblPos val="outEnd"/>
              <c:showLegendKey val="0"/>
              <c:showVal val="1"/>
              <c:showCatName val="0"/>
              <c:showSerName val="0"/>
              <c:showPercent val="0"/>
              <c:showBubbleSize val="0"/>
            </c:dLbl>
            <c:spPr>
              <a:noFill/>
              <a:ln w="25400">
                <a:noFill/>
              </a:ln>
            </c:spPr>
            <c:txPr>
              <a:bodyPr/>
              <a:lstStyle/>
              <a:p>
                <a:pPr>
                  <a:defRPr sz="925" b="1" i="0" u="none" strike="noStrike" baseline="0">
                    <a:solidFill>
                      <a:srgbClr val="000000"/>
                    </a:solidFill>
                    <a:latin typeface="Arial Cyr"/>
                    <a:ea typeface="Arial Cyr"/>
                    <a:cs typeface="Arial Cyr"/>
                  </a:defRPr>
                </a:pPr>
                <a:endParaRPr lang="ru-RU"/>
              </a:p>
            </c:txPr>
            <c:showLegendKey val="0"/>
            <c:showVal val="1"/>
            <c:showCatName val="0"/>
            <c:showSerName val="0"/>
            <c:showPercent val="0"/>
            <c:showBubbleSize val="0"/>
            <c:showLeaderLines val="0"/>
          </c:dLbls>
          <c:cat>
            <c:strRef>
              <c:f>Sheet1!$B$1:$F$1</c:f>
              <c:strCache>
                <c:ptCount val="5"/>
                <c:pt idx="0">
                  <c:v>Доходы</c:v>
                </c:pt>
                <c:pt idx="1">
                  <c:v>в т.ч. собственные</c:v>
                </c:pt>
                <c:pt idx="2">
                  <c:v>из них налоговые</c:v>
                </c:pt>
                <c:pt idx="3">
                  <c:v>Расходы</c:v>
                </c:pt>
                <c:pt idx="4">
                  <c:v>профицит(+), дефицит(-)</c:v>
                </c:pt>
              </c:strCache>
            </c:strRef>
          </c:cat>
          <c:val>
            <c:numRef>
              <c:f>Sheet1!$B$3:$F$3</c:f>
              <c:numCache>
                <c:formatCode>General</c:formatCode>
                <c:ptCount val="5"/>
                <c:pt idx="0">
                  <c:v>19882.599999999999</c:v>
                </c:pt>
                <c:pt idx="1">
                  <c:v>16028.9</c:v>
                </c:pt>
                <c:pt idx="2">
                  <c:v>14887.5</c:v>
                </c:pt>
                <c:pt idx="3">
                  <c:v>21526.1</c:v>
                </c:pt>
                <c:pt idx="4">
                  <c:v>-1643.5</c:v>
                </c:pt>
              </c:numCache>
            </c:numRef>
          </c:val>
        </c:ser>
        <c:dLbls>
          <c:showLegendKey val="0"/>
          <c:showVal val="0"/>
          <c:showCatName val="0"/>
          <c:showSerName val="0"/>
          <c:showPercent val="0"/>
          <c:showBubbleSize val="0"/>
        </c:dLbls>
        <c:gapWidth val="50"/>
        <c:axId val="103552512"/>
        <c:axId val="103554048"/>
      </c:barChart>
      <c:catAx>
        <c:axId val="103552512"/>
        <c:scaling>
          <c:orientation val="minMax"/>
        </c:scaling>
        <c:delete val="0"/>
        <c:axPos val="b"/>
        <c:numFmt formatCode="General" sourceLinked="1"/>
        <c:majorTickMark val="out"/>
        <c:minorTickMark val="none"/>
        <c:tickLblPos val="nextTo"/>
        <c:spPr>
          <a:ln w="3175">
            <a:solidFill>
              <a:srgbClr val="000000"/>
            </a:solidFill>
            <a:prstDash val="solid"/>
          </a:ln>
        </c:spPr>
        <c:txPr>
          <a:bodyPr rot="0" vert="horz"/>
          <a:lstStyle/>
          <a:p>
            <a:pPr>
              <a:defRPr sz="850" b="0" i="0" u="none" strike="noStrike" baseline="0">
                <a:solidFill>
                  <a:srgbClr val="000000"/>
                </a:solidFill>
                <a:latin typeface="Arial Cyr"/>
                <a:ea typeface="Arial Cyr"/>
                <a:cs typeface="Arial Cyr"/>
              </a:defRPr>
            </a:pPr>
            <a:endParaRPr lang="ru-RU"/>
          </a:p>
        </c:txPr>
        <c:crossAx val="103554048"/>
        <c:crosses val="autoZero"/>
        <c:auto val="1"/>
        <c:lblAlgn val="ctr"/>
        <c:lblOffset val="100"/>
        <c:tickLblSkip val="1"/>
        <c:tickMarkSkip val="1"/>
        <c:noMultiLvlLbl val="0"/>
      </c:catAx>
      <c:valAx>
        <c:axId val="103554048"/>
        <c:scaling>
          <c:orientation val="minMax"/>
          <c:max val="25000"/>
          <c:min val="-5000"/>
        </c:scaling>
        <c:delete val="0"/>
        <c:axPos val="l"/>
        <c:title>
          <c:tx>
            <c:rich>
              <a:bodyPr rot="0" vert="horz"/>
              <a:lstStyle/>
              <a:p>
                <a:pPr algn="ctr">
                  <a:defRPr sz="850" b="1" i="0" u="none" strike="noStrike" baseline="0">
                    <a:solidFill>
                      <a:srgbClr val="000000"/>
                    </a:solidFill>
                    <a:latin typeface="Arial Cyr"/>
                    <a:ea typeface="Arial Cyr"/>
                    <a:cs typeface="Arial Cyr"/>
                  </a:defRPr>
                </a:pPr>
                <a:r>
                  <a:rPr lang="ru-RU"/>
                  <a:t>млн. рублей</a:t>
                </a:r>
              </a:p>
            </c:rich>
          </c:tx>
          <c:layout>
            <c:manualLayout>
              <c:xMode val="edge"/>
              <c:yMode val="edge"/>
              <c:x val="7.716049382716049E-3"/>
              <c:y val="0"/>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850" b="1" i="0" u="none" strike="noStrike" baseline="0">
                <a:solidFill>
                  <a:srgbClr val="000000"/>
                </a:solidFill>
                <a:latin typeface="Arial Cyr"/>
                <a:ea typeface="Arial Cyr"/>
                <a:cs typeface="Arial Cyr"/>
              </a:defRPr>
            </a:pPr>
            <a:endParaRPr lang="ru-RU"/>
          </a:p>
        </c:txPr>
        <c:crossAx val="103552512"/>
        <c:crosses val="autoZero"/>
        <c:crossBetween val="between"/>
        <c:majorUnit val="5000"/>
        <c:minorUnit val="200"/>
      </c:valAx>
      <c:spPr>
        <a:noFill/>
        <a:ln w="25400">
          <a:noFill/>
        </a:ln>
      </c:spPr>
    </c:plotArea>
    <c:legend>
      <c:legendPos val="r"/>
      <c:layout>
        <c:manualLayout>
          <c:xMode val="edge"/>
          <c:yMode val="edge"/>
          <c:x val="0.1728395061728395"/>
          <c:y val="0.92329545454545459"/>
          <c:w val="0.59259259259259256"/>
          <c:h val="6.8181818181818177E-2"/>
        </c:manualLayout>
      </c:layout>
      <c:overlay val="0"/>
      <c:spPr>
        <a:solidFill>
          <a:srgbClr val="FFFFFF"/>
        </a:solidFill>
        <a:ln w="3175">
          <a:solidFill>
            <a:srgbClr val="000000"/>
          </a:solidFill>
          <a:prstDash val="solid"/>
        </a:ln>
      </c:spPr>
      <c:txPr>
        <a:bodyPr/>
        <a:lstStyle/>
        <a:p>
          <a:pPr>
            <a:defRPr sz="735" b="1" i="0" u="none" strike="noStrike" baseline="0">
              <a:solidFill>
                <a:srgbClr val="000000"/>
              </a:solidFill>
              <a:latin typeface="Arial Cyr"/>
              <a:ea typeface="Arial Cyr"/>
              <a:cs typeface="Arial Cyr"/>
            </a:defRPr>
          </a:pPr>
          <a:endParaRPr lang="ru-RU"/>
        </a:p>
      </c:txPr>
    </c:legend>
    <c:plotVisOnly val="1"/>
    <c:dispBlanksAs val="gap"/>
    <c:showDLblsOverMax val="0"/>
  </c:chart>
  <c:spPr>
    <a:noFill/>
    <a:ln>
      <a:noFill/>
    </a:ln>
  </c:spPr>
  <c:txPr>
    <a:bodyPr/>
    <a:lstStyle/>
    <a:p>
      <a:pPr>
        <a:defRPr sz="1550" b="1" i="0" u="none" strike="noStrike" baseline="0">
          <a:solidFill>
            <a:srgbClr val="000000"/>
          </a:solidFill>
          <a:latin typeface="Arial Cyr"/>
          <a:ea typeface="Arial Cyr"/>
          <a:cs typeface="Arial Cyr"/>
        </a:defRPr>
      </a:pPr>
      <a:endParaRPr lang="ru-RU"/>
    </a:p>
  </c:txPr>
  <c:externalData r:id="rId1">
    <c:autoUpdate val="0"/>
  </c:externalData>
  <c:userShapes r:id="rId2"/>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hPercent val="63"/>
      <c:rotY val="20"/>
      <c:depthPercent val="100"/>
      <c:rAngAx val="1"/>
    </c:view3D>
    <c:floor>
      <c:thickness val="0"/>
      <c:spPr>
        <a:noFill/>
        <a:ln w="3175">
          <a:solidFill>
            <a:srgbClr val="000000"/>
          </a:solidFill>
          <a:prstDash val="solid"/>
        </a:ln>
      </c:spPr>
    </c:floor>
    <c:sideWall>
      <c:thickness val="0"/>
      <c:spPr>
        <a:noFill/>
        <a:ln w="25400">
          <a:noFill/>
        </a:ln>
      </c:spPr>
    </c:sideWall>
    <c:backWall>
      <c:thickness val="0"/>
      <c:spPr>
        <a:noFill/>
        <a:ln w="25400">
          <a:noFill/>
        </a:ln>
      </c:spPr>
    </c:backWall>
    <c:plotArea>
      <c:layout/>
      <c:bar3DChart>
        <c:barDir val="col"/>
        <c:grouping val="clustered"/>
        <c:varyColors val="0"/>
        <c:ser>
          <c:idx val="0"/>
          <c:order val="0"/>
          <c:tx>
            <c:strRef>
              <c:f>Sheet1!$A$2</c:f>
              <c:strCache>
                <c:ptCount val="1"/>
                <c:pt idx="0">
                  <c:v>Восток</c:v>
                </c:pt>
              </c:strCache>
            </c:strRef>
          </c:tx>
          <c:spPr>
            <a:gradFill rotWithShape="0">
              <a:gsLst>
                <a:gs pos="0">
                  <a:srgbClr xmlns:mc="http://schemas.openxmlformats.org/markup-compatibility/2006" xmlns:a14="http://schemas.microsoft.com/office/drawing/2010/main" val="FFFFFF" mc:Ignorable="a14" a14:legacySpreadsheetColorIndex="9"/>
                </a:gs>
                <a:gs pos="100000">
                  <a:srgbClr xmlns:mc="http://schemas.openxmlformats.org/markup-compatibility/2006" xmlns:a14="http://schemas.microsoft.com/office/drawing/2010/main" val="800080" mc:Ignorable="a14" a14:legacySpreadsheetColorIndex="20"/>
                </a:gs>
              </a:gsLst>
              <a:lin ang="5400000" scaled="1"/>
            </a:gradFill>
            <a:ln w="12700">
              <a:solidFill>
                <a:srgbClr val="800080"/>
              </a:solidFill>
              <a:prstDash val="solid"/>
            </a:ln>
          </c:spPr>
          <c:invertIfNegative val="0"/>
          <c:dLbls>
            <c:dLbl>
              <c:idx val="0"/>
              <c:layout>
                <c:manualLayout>
                  <c:x val="3.2757930982099906E-2"/>
                  <c:y val="-1.3256268498352567E-2"/>
                </c:manualLayout>
              </c:layout>
              <c:showLegendKey val="0"/>
              <c:showVal val="1"/>
              <c:showCatName val="0"/>
              <c:showSerName val="0"/>
              <c:showPercent val="0"/>
              <c:showBubbleSize val="0"/>
            </c:dLbl>
            <c:dLbl>
              <c:idx val="1"/>
              <c:layout>
                <c:manualLayout>
                  <c:x val="5.6431458929370161E-2"/>
                  <c:y val="-1.430837102808959E-2"/>
                </c:manualLayout>
              </c:layout>
              <c:showLegendKey val="0"/>
              <c:showVal val="1"/>
              <c:showCatName val="0"/>
              <c:showSerName val="0"/>
              <c:showPercent val="0"/>
              <c:showBubbleSize val="0"/>
            </c:dLbl>
            <c:dLbl>
              <c:idx val="2"/>
              <c:layout>
                <c:manualLayout>
                  <c:xMode val="edge"/>
                  <c:yMode val="edge"/>
                  <c:x val="0.77450980392156865"/>
                  <c:y val="0.73770491803278693"/>
                </c:manualLayout>
              </c:layout>
              <c:numFmt formatCode="0.0" sourceLinked="0"/>
              <c:spPr>
                <a:noFill/>
                <a:ln w="25401">
                  <a:noFill/>
                </a:ln>
              </c:spPr>
              <c:txPr>
                <a:bodyPr/>
                <a:lstStyle/>
                <a:p>
                  <a:pPr>
                    <a:defRPr sz="1025" b="1" i="0" u="none" strike="noStrike" baseline="0">
                      <a:solidFill>
                        <a:srgbClr val="000000"/>
                      </a:solidFill>
                      <a:latin typeface="Arial Cyr"/>
                      <a:ea typeface="Arial Cyr"/>
                      <a:cs typeface="Arial Cyr"/>
                    </a:defRPr>
                  </a:pPr>
                  <a:endParaRPr lang="ru-RU"/>
                </a:p>
              </c:txPr>
              <c:showLegendKey val="0"/>
              <c:showVal val="1"/>
              <c:showCatName val="0"/>
              <c:showSerName val="0"/>
              <c:showPercent val="0"/>
              <c:showBubbleSize val="0"/>
            </c:dLbl>
            <c:dLbl>
              <c:idx val="3"/>
              <c:layout>
                <c:manualLayout>
                  <c:xMode val="edge"/>
                  <c:yMode val="edge"/>
                  <c:x val="0"/>
                  <c:y val="0.79234972677595628"/>
                </c:manualLayout>
              </c:layout>
              <c:numFmt formatCode="0.0" sourceLinked="0"/>
              <c:spPr>
                <a:noFill/>
                <a:ln w="25401">
                  <a:noFill/>
                </a:ln>
              </c:spPr>
              <c:txPr>
                <a:bodyPr/>
                <a:lstStyle/>
                <a:p>
                  <a:pPr>
                    <a:defRPr sz="800" b="1" i="0" u="none" strike="noStrike" baseline="0">
                      <a:solidFill>
                        <a:srgbClr val="000000"/>
                      </a:solidFill>
                      <a:latin typeface="Arial Cyr"/>
                      <a:ea typeface="Arial Cyr"/>
                      <a:cs typeface="Arial Cyr"/>
                    </a:defRPr>
                  </a:pPr>
                  <a:endParaRPr lang="ru-RU"/>
                </a:p>
              </c:txPr>
              <c:showLegendKey val="0"/>
              <c:showVal val="1"/>
              <c:showCatName val="0"/>
              <c:showSerName val="0"/>
              <c:showPercent val="0"/>
              <c:showBubbleSize val="0"/>
            </c:dLbl>
            <c:numFmt formatCode="0.0" sourceLinked="0"/>
            <c:spPr>
              <a:noFill/>
              <a:ln w="25401">
                <a:noFill/>
              </a:ln>
            </c:spPr>
            <c:txPr>
              <a:bodyPr/>
              <a:lstStyle/>
              <a:p>
                <a:pPr>
                  <a:defRPr sz="1075" b="1" i="0" u="none" strike="noStrike" baseline="0">
                    <a:solidFill>
                      <a:srgbClr val="000000"/>
                    </a:solidFill>
                    <a:latin typeface="Arial Cyr"/>
                    <a:ea typeface="Arial Cyr"/>
                    <a:cs typeface="Arial Cyr"/>
                  </a:defRPr>
                </a:pPr>
                <a:endParaRPr lang="ru-RU"/>
              </a:p>
            </c:txPr>
            <c:showLegendKey val="0"/>
            <c:showVal val="1"/>
            <c:showCatName val="0"/>
            <c:showSerName val="0"/>
            <c:showPercent val="0"/>
            <c:showBubbleSize val="0"/>
            <c:showLeaderLines val="0"/>
          </c:dLbls>
          <c:cat>
            <c:strRef>
              <c:f>Sheet1!$B$1:$C$1</c:f>
              <c:strCache>
                <c:ptCount val="2"/>
                <c:pt idx="0">
                  <c:v> 2013 г.</c:v>
                </c:pt>
                <c:pt idx="1">
                  <c:v>январь-сентябрь 2014 г.</c:v>
                </c:pt>
              </c:strCache>
            </c:strRef>
          </c:cat>
          <c:val>
            <c:numRef>
              <c:f>Sheet1!$B$2:$C$2</c:f>
              <c:numCache>
                <c:formatCode>General</c:formatCode>
                <c:ptCount val="2"/>
                <c:pt idx="0">
                  <c:v>104.5</c:v>
                </c:pt>
                <c:pt idx="1">
                  <c:v>105.4</c:v>
                </c:pt>
              </c:numCache>
            </c:numRef>
          </c:val>
        </c:ser>
        <c:dLbls>
          <c:showLegendKey val="0"/>
          <c:showVal val="0"/>
          <c:showCatName val="0"/>
          <c:showSerName val="0"/>
          <c:showPercent val="0"/>
          <c:showBubbleSize val="0"/>
        </c:dLbls>
        <c:gapWidth val="70"/>
        <c:gapDepth val="0"/>
        <c:shape val="box"/>
        <c:axId val="103588992"/>
        <c:axId val="103590528"/>
        <c:axId val="0"/>
      </c:bar3DChart>
      <c:catAx>
        <c:axId val="103588992"/>
        <c:scaling>
          <c:orientation val="minMax"/>
        </c:scaling>
        <c:delete val="0"/>
        <c:axPos val="b"/>
        <c:numFmt formatCode="General" sourceLinked="1"/>
        <c:majorTickMark val="out"/>
        <c:minorTickMark val="none"/>
        <c:tickLblPos val="low"/>
        <c:spPr>
          <a:ln w="3175">
            <a:solidFill>
              <a:srgbClr val="000000"/>
            </a:solidFill>
            <a:prstDash val="solid"/>
          </a:ln>
        </c:spPr>
        <c:txPr>
          <a:bodyPr rot="0" vert="horz"/>
          <a:lstStyle/>
          <a:p>
            <a:pPr>
              <a:defRPr sz="900" b="1" i="0" u="none" strike="noStrike" baseline="0">
                <a:solidFill>
                  <a:srgbClr val="000000"/>
                </a:solidFill>
                <a:latin typeface="Arial Cyr"/>
                <a:ea typeface="Arial Cyr"/>
                <a:cs typeface="Arial Cyr"/>
              </a:defRPr>
            </a:pPr>
            <a:endParaRPr lang="ru-RU"/>
          </a:p>
        </c:txPr>
        <c:crossAx val="103590528"/>
        <c:crosses val="autoZero"/>
        <c:auto val="1"/>
        <c:lblAlgn val="ctr"/>
        <c:lblOffset val="100"/>
        <c:tickLblSkip val="1"/>
        <c:tickMarkSkip val="1"/>
        <c:noMultiLvlLbl val="0"/>
      </c:catAx>
      <c:valAx>
        <c:axId val="103590528"/>
        <c:scaling>
          <c:orientation val="minMax"/>
          <c:max val="106"/>
          <c:min val="100"/>
        </c:scaling>
        <c:delete val="0"/>
        <c:axPos val="l"/>
        <c:title>
          <c:tx>
            <c:rich>
              <a:bodyPr/>
              <a:lstStyle/>
              <a:p>
                <a:pPr>
                  <a:defRPr sz="800" b="0" i="0" u="none" strike="noStrike" baseline="0">
                    <a:solidFill>
                      <a:srgbClr val="000000"/>
                    </a:solidFill>
                    <a:latin typeface="Arial Cyr"/>
                    <a:ea typeface="Arial Cyr"/>
                    <a:cs typeface="Arial Cyr"/>
                  </a:defRPr>
                </a:pPr>
                <a:r>
                  <a:rPr lang="ru-RU"/>
                  <a:t>(в % к соответствующему периоду предыдущего года)</a:t>
                </a:r>
              </a:p>
            </c:rich>
          </c:tx>
          <c:layout>
            <c:manualLayout>
              <c:xMode val="edge"/>
              <c:yMode val="edge"/>
              <c:x val="1.6339869281045753E-2"/>
              <c:y val="0.13114754098360656"/>
            </c:manualLayout>
          </c:layout>
          <c:overlay val="0"/>
          <c:spPr>
            <a:noFill/>
            <a:ln w="25401">
              <a:noFill/>
            </a:ln>
          </c:spPr>
        </c:title>
        <c:numFmt formatCode="General" sourceLinked="1"/>
        <c:majorTickMark val="out"/>
        <c:minorTickMark val="none"/>
        <c:tickLblPos val="nextTo"/>
        <c:spPr>
          <a:ln w="3175">
            <a:solidFill>
              <a:srgbClr val="000000"/>
            </a:solidFill>
            <a:prstDash val="solid"/>
          </a:ln>
        </c:spPr>
        <c:txPr>
          <a:bodyPr rot="0" vert="horz"/>
          <a:lstStyle/>
          <a:p>
            <a:pPr>
              <a:defRPr sz="800" b="0" i="0" u="none" strike="noStrike" baseline="0">
                <a:solidFill>
                  <a:srgbClr val="000000"/>
                </a:solidFill>
                <a:latin typeface="Arial Cyr"/>
                <a:ea typeface="Arial Cyr"/>
                <a:cs typeface="Arial Cyr"/>
              </a:defRPr>
            </a:pPr>
            <a:endParaRPr lang="ru-RU"/>
          </a:p>
        </c:txPr>
        <c:crossAx val="103588992"/>
        <c:crosses val="autoZero"/>
        <c:crossBetween val="between"/>
        <c:majorUnit val="2"/>
      </c:valAx>
      <c:spPr>
        <a:noFill/>
        <a:ln w="25401">
          <a:noFill/>
        </a:ln>
      </c:spPr>
    </c:plotArea>
    <c:plotVisOnly val="1"/>
    <c:dispBlanksAs val="gap"/>
    <c:showDLblsOverMax val="0"/>
  </c:chart>
  <c:spPr>
    <a:noFill/>
    <a:ln>
      <a:noFill/>
    </a:ln>
  </c:spPr>
  <c:txPr>
    <a:bodyPr/>
    <a:lstStyle/>
    <a:p>
      <a:pPr>
        <a:defRPr sz="925" b="1" i="0" u="none" strike="noStrike" baseline="0">
          <a:solidFill>
            <a:srgbClr val="000000"/>
          </a:solidFill>
          <a:latin typeface="Arial Cyr"/>
          <a:ea typeface="Arial Cyr"/>
          <a:cs typeface="Arial Cyr"/>
        </a:defRPr>
      </a:pPr>
      <a:endParaRPr lang="ru-RU"/>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7610735964505984E-2"/>
          <c:y val="7.6657898011055631E-2"/>
          <c:w val="0.91238926403549403"/>
          <c:h val="0.64536179591546539"/>
        </c:manualLayout>
      </c:layout>
      <c:lineChart>
        <c:grouping val="standard"/>
        <c:varyColors val="0"/>
        <c:ser>
          <c:idx val="0"/>
          <c:order val="0"/>
          <c:tx>
            <c:strRef>
              <c:f>'таб ИПЦ'!$C$2</c:f>
              <c:strCache>
                <c:ptCount val="1"/>
                <c:pt idx="0">
                  <c:v>Индекс цен на продовольственные товары</c:v>
                </c:pt>
              </c:strCache>
            </c:strRef>
          </c:tx>
          <c:spPr>
            <a:ln w="25400">
              <a:solidFill>
                <a:srgbClr val="000080"/>
              </a:solidFill>
              <a:prstDash val="solid"/>
            </a:ln>
          </c:spPr>
          <c:marker>
            <c:symbol val="diamond"/>
            <c:size val="5"/>
            <c:spPr>
              <a:solidFill>
                <a:srgbClr val="000080"/>
              </a:solidFill>
              <a:ln>
                <a:solidFill>
                  <a:srgbClr val="000080"/>
                </a:solidFill>
                <a:prstDash val="solid"/>
              </a:ln>
            </c:spPr>
          </c:marker>
          <c:dLbls>
            <c:dLbl>
              <c:idx val="0"/>
              <c:layout>
                <c:manualLayout>
                  <c:x val="-2.9976073432809849E-2"/>
                  <c:y val="-2.5969321554895931E-2"/>
                </c:manualLayout>
              </c:layout>
              <c:dLblPos val="r"/>
              <c:showLegendKey val="0"/>
              <c:showVal val="1"/>
              <c:showCatName val="0"/>
              <c:showSerName val="0"/>
              <c:showPercent val="0"/>
              <c:showBubbleSize val="0"/>
            </c:dLbl>
            <c:dLbl>
              <c:idx val="1"/>
              <c:layout>
                <c:manualLayout>
                  <c:x val="-3.784624747993455E-2"/>
                  <c:y val="-3.7406008370575325E-2"/>
                </c:manualLayout>
              </c:layout>
              <c:dLblPos val="r"/>
              <c:showLegendKey val="0"/>
              <c:showVal val="1"/>
              <c:showCatName val="0"/>
              <c:showSerName val="0"/>
              <c:showPercent val="0"/>
              <c:showBubbleSize val="0"/>
            </c:dLbl>
            <c:dLbl>
              <c:idx val="2"/>
              <c:layout>
                <c:manualLayout>
                  <c:x val="-3.7772343674432003E-2"/>
                  <c:y val="-2.911027168901182E-2"/>
                </c:manualLayout>
              </c:layout>
              <c:dLblPos val="r"/>
              <c:showLegendKey val="0"/>
              <c:showVal val="1"/>
              <c:showCatName val="0"/>
              <c:showSerName val="0"/>
              <c:showPercent val="0"/>
              <c:showBubbleSize val="0"/>
            </c:dLbl>
            <c:dLbl>
              <c:idx val="3"/>
              <c:layout>
                <c:manualLayout>
                  <c:x val="-3.7698439868929443E-2"/>
                  <c:y val="-3.2826487905228047E-2"/>
                </c:manualLayout>
              </c:layout>
              <c:dLblPos val="r"/>
              <c:showLegendKey val="0"/>
              <c:showVal val="1"/>
              <c:showCatName val="0"/>
              <c:showSerName val="0"/>
              <c:showPercent val="0"/>
              <c:showBubbleSize val="0"/>
            </c:dLbl>
            <c:dLbl>
              <c:idx val="4"/>
              <c:layout>
                <c:manualLayout>
                  <c:x val="-3.4518837319248159E-2"/>
                  <c:y val="-3.6467688160601572E-2"/>
                </c:manualLayout>
              </c:layout>
              <c:dLblPos val="r"/>
              <c:showLegendKey val="0"/>
              <c:showVal val="1"/>
              <c:showCatName val="0"/>
              <c:showSerName val="0"/>
              <c:showPercent val="0"/>
              <c:showBubbleSize val="0"/>
            </c:dLbl>
            <c:dLbl>
              <c:idx val="5"/>
              <c:layout>
                <c:manualLayout>
                  <c:x val="-2.4092966640039515E-2"/>
                  <c:y val="-3.6617720082287038E-2"/>
                </c:manualLayout>
              </c:layout>
              <c:dLblPos val="r"/>
              <c:showLegendKey val="0"/>
              <c:showVal val="1"/>
              <c:showCatName val="0"/>
              <c:showSerName val="0"/>
              <c:showPercent val="0"/>
              <c:showBubbleSize val="0"/>
            </c:dLbl>
            <c:dLbl>
              <c:idx val="6"/>
              <c:layout>
                <c:manualLayout>
                  <c:x val="-2.5054259521907606E-2"/>
                  <c:y val="-2.9936156629070024E-2"/>
                </c:manualLayout>
              </c:layout>
              <c:dLblPos val="r"/>
              <c:showLegendKey val="0"/>
              <c:showVal val="1"/>
              <c:showCatName val="0"/>
              <c:showSerName val="0"/>
              <c:showPercent val="0"/>
              <c:showBubbleSize val="0"/>
            </c:dLbl>
            <c:dLbl>
              <c:idx val="7"/>
              <c:layout>
                <c:manualLayout>
                  <c:x val="-2.187465697222632E-2"/>
                  <c:y val="-2.8209370788110959E-2"/>
                </c:manualLayout>
              </c:layout>
              <c:dLblPos val="r"/>
              <c:showLegendKey val="0"/>
              <c:showVal val="1"/>
              <c:showCatName val="0"/>
              <c:showSerName val="0"/>
              <c:showPercent val="0"/>
              <c:showBubbleSize val="0"/>
            </c:dLbl>
            <c:dLbl>
              <c:idx val="8"/>
              <c:layout>
                <c:manualLayout>
                  <c:x val="-8.4457554260825764E-3"/>
                  <c:y val="7.1571813017043753E-3"/>
                </c:manualLayout>
              </c:layout>
              <c:dLblPos val="r"/>
              <c:showLegendKey val="0"/>
              <c:showVal val="1"/>
              <c:showCatName val="0"/>
              <c:showSerName val="0"/>
              <c:showPercent val="0"/>
              <c:showBubbleSize val="0"/>
            </c:dLbl>
            <c:dLbl>
              <c:idx val="9"/>
              <c:layout>
                <c:manualLayout>
                  <c:x val="-7.549937836717778E-2"/>
                  <c:y val="4.9941858533506097E-3"/>
                </c:manualLayout>
              </c:layout>
              <c:dLblPos val="r"/>
              <c:showLegendKey val="0"/>
              <c:showVal val="1"/>
              <c:showCatName val="0"/>
              <c:showSerName val="0"/>
              <c:showPercent val="0"/>
              <c:showBubbleSize val="0"/>
            </c:dLbl>
            <c:dLbl>
              <c:idx val="10"/>
              <c:layout>
                <c:manualLayout>
                  <c:x val="-7.1143560615294602E-2"/>
                  <c:y val="4.6359015249676071E-3"/>
                </c:manualLayout>
              </c:layout>
              <c:dLblPos val="r"/>
              <c:showLegendKey val="0"/>
              <c:showVal val="1"/>
              <c:showCatName val="0"/>
              <c:showSerName val="0"/>
              <c:showPercent val="0"/>
              <c:showBubbleSize val="0"/>
            </c:dLbl>
            <c:dLbl>
              <c:idx val="11"/>
              <c:layout>
                <c:manualLayout>
                  <c:x val="1.6019736663355885E-4"/>
                  <c:y val="9.1969922678583756E-4"/>
                </c:manualLayout>
              </c:layout>
              <c:dLblPos val="r"/>
              <c:showLegendKey val="0"/>
              <c:showVal val="1"/>
              <c:showCatName val="0"/>
              <c:showSerName val="0"/>
              <c:showPercent val="0"/>
              <c:showBubbleSize val="0"/>
            </c:dLbl>
            <c:dLbl>
              <c:idx val="12"/>
              <c:layout>
                <c:manualLayout>
                  <c:x val="-2.5607371833938714E-2"/>
                  <c:y val="-5.3792883484501147E-2"/>
                </c:manualLayout>
              </c:layout>
              <c:dLblPos val="r"/>
              <c:showLegendKey val="0"/>
              <c:showVal val="1"/>
              <c:showCatName val="0"/>
              <c:showSerName val="0"/>
              <c:showPercent val="0"/>
              <c:showBubbleSize val="0"/>
            </c:dLbl>
            <c:dLbl>
              <c:idx val="13"/>
              <c:layout>
                <c:manualLayout>
                  <c:x val="-5.0062000763836406E-2"/>
                  <c:y val="-5.470454167912555E-2"/>
                </c:manualLayout>
              </c:layout>
              <c:dLblPos val="r"/>
              <c:showLegendKey val="0"/>
              <c:showVal val="1"/>
              <c:showCatName val="0"/>
              <c:showSerName val="0"/>
              <c:showPercent val="0"/>
              <c:showBubbleSize val="0"/>
            </c:dLbl>
            <c:dLbl>
              <c:idx val="14"/>
              <c:layout>
                <c:manualLayout>
                  <c:x val="-6.275923713870131E-2"/>
                  <c:y val="-3.8311970497358717E-2"/>
                </c:manualLayout>
              </c:layout>
              <c:dLblPos val="r"/>
              <c:showLegendKey val="0"/>
              <c:showVal val="1"/>
              <c:showCatName val="0"/>
              <c:showSerName val="0"/>
              <c:showPercent val="0"/>
              <c:showBubbleSize val="0"/>
            </c:dLbl>
            <c:dLbl>
              <c:idx val="15"/>
              <c:layout>
                <c:manualLayout>
                  <c:x val="-5.7963969674069381E-2"/>
                  <c:y val="-3.1560915645038039E-2"/>
                </c:manualLayout>
              </c:layout>
              <c:dLblPos val="r"/>
              <c:showLegendKey val="0"/>
              <c:showVal val="1"/>
              <c:showCatName val="0"/>
              <c:showSerName val="0"/>
              <c:showPercent val="0"/>
              <c:showBubbleSize val="0"/>
            </c:dLbl>
            <c:dLbl>
              <c:idx val="16"/>
              <c:layout>
                <c:manualLayout>
                  <c:x val="-6.2107700933668124E-2"/>
                  <c:y val="-2.0316156682946278E-2"/>
                </c:manualLayout>
              </c:layout>
              <c:dLblPos val="r"/>
              <c:showLegendKey val="0"/>
              <c:showVal val="1"/>
              <c:showCatName val="0"/>
              <c:showSerName val="0"/>
              <c:showPercent val="0"/>
              <c:showBubbleSize val="0"/>
            </c:dLbl>
            <c:dLbl>
              <c:idx val="17"/>
              <c:layout>
                <c:manualLayout>
                  <c:x val="-4.7675418281693117E-2"/>
                  <c:y val="-2.3670686733778531E-2"/>
                </c:manualLayout>
              </c:layout>
              <c:dLblPos val="r"/>
              <c:showLegendKey val="0"/>
              <c:showVal val="1"/>
              <c:showCatName val="0"/>
              <c:showSerName val="0"/>
              <c:showPercent val="0"/>
              <c:showBubbleSize val="0"/>
            </c:dLbl>
            <c:dLbl>
              <c:idx val="18"/>
              <c:layout>
                <c:manualLayout>
                  <c:x val="-8.28729281767966E-3"/>
                  <c:y val="-3.160270880361174E-2"/>
                </c:manualLayout>
              </c:layout>
              <c:dLblPos val="r"/>
              <c:showLegendKey val="0"/>
              <c:showVal val="1"/>
              <c:showCatName val="0"/>
              <c:showSerName val="0"/>
              <c:showPercent val="0"/>
              <c:showBubbleSize val="0"/>
            </c:dLbl>
            <c:dLbl>
              <c:idx val="19"/>
              <c:layout>
                <c:manualLayout>
                  <c:x val="-2.4861900002437775E-2"/>
                  <c:y val="2.5928037476328117E-2"/>
                </c:manualLayout>
              </c:layout>
              <c:dLblPos val="r"/>
              <c:showLegendKey val="0"/>
              <c:showVal val="1"/>
              <c:showCatName val="0"/>
              <c:showSerName val="0"/>
              <c:showPercent val="0"/>
              <c:showBubbleSize val="0"/>
            </c:dLbl>
            <c:dLbl>
              <c:idx val="20"/>
              <c:layout>
                <c:manualLayout>
                  <c:x val="0"/>
                  <c:y val="-2.7046214159938867E-2"/>
                </c:manualLayout>
              </c:layout>
              <c:dLblPos val="r"/>
              <c:showLegendKey val="0"/>
              <c:showVal val="1"/>
              <c:showCatName val="0"/>
              <c:showSerName val="0"/>
              <c:showPercent val="0"/>
              <c:showBubbleSize val="0"/>
            </c:dLbl>
            <c:dLbl>
              <c:idx val="21"/>
              <c:dLblPos val="r"/>
              <c:showLegendKey val="0"/>
              <c:showVal val="1"/>
              <c:showCatName val="0"/>
              <c:showSerName val="0"/>
              <c:showPercent val="0"/>
              <c:showBubbleSize val="0"/>
            </c:dLbl>
            <c:dLbl>
              <c:idx val="22"/>
              <c:dLblPos val="r"/>
              <c:showLegendKey val="0"/>
              <c:showVal val="1"/>
              <c:showCatName val="0"/>
              <c:showSerName val="0"/>
              <c:showPercent val="0"/>
              <c:showBubbleSize val="0"/>
            </c:dLbl>
            <c:dLbl>
              <c:idx val="23"/>
              <c:dLblPos val="r"/>
              <c:showLegendKey val="0"/>
              <c:showVal val="1"/>
              <c:showCatName val="0"/>
              <c:showSerName val="0"/>
              <c:showPercent val="0"/>
              <c:showBubbleSize val="0"/>
            </c:dLbl>
            <c:dLbl>
              <c:idx val="24"/>
              <c:dLblPos val="r"/>
              <c:showLegendKey val="0"/>
              <c:showVal val="1"/>
              <c:showCatName val="0"/>
              <c:showSerName val="0"/>
              <c:showPercent val="0"/>
              <c:showBubbleSize val="0"/>
            </c:dLbl>
            <c:dLbl>
              <c:idx val="26"/>
              <c:dLblPos val="r"/>
              <c:showLegendKey val="0"/>
              <c:showVal val="1"/>
              <c:showCatName val="0"/>
              <c:showSerName val="0"/>
              <c:showPercent val="0"/>
              <c:showBubbleSize val="0"/>
            </c:dLbl>
            <c:dLbl>
              <c:idx val="27"/>
              <c:dLblPos val="r"/>
              <c:showLegendKey val="0"/>
              <c:showVal val="1"/>
              <c:showCatName val="0"/>
              <c:showSerName val="0"/>
              <c:showPercent val="0"/>
              <c:showBubbleSize val="0"/>
            </c:dLbl>
            <c:dLbl>
              <c:idx val="28"/>
              <c:dLblPos val="r"/>
              <c:showLegendKey val="0"/>
              <c:showVal val="1"/>
              <c:showCatName val="0"/>
              <c:showSerName val="0"/>
              <c:showPercent val="0"/>
              <c:showBubbleSize val="0"/>
            </c:dLbl>
            <c:dLbl>
              <c:idx val="29"/>
              <c:dLblPos val="r"/>
              <c:showLegendKey val="0"/>
              <c:showVal val="1"/>
              <c:showCatName val="0"/>
              <c:showSerName val="0"/>
              <c:showPercent val="0"/>
              <c:showBubbleSize val="0"/>
            </c:dLbl>
            <c:dLbl>
              <c:idx val="30"/>
              <c:dLblPos val="r"/>
              <c:showLegendKey val="0"/>
              <c:showVal val="1"/>
              <c:showCatName val="0"/>
              <c:showSerName val="0"/>
              <c:showPercent val="0"/>
              <c:showBubbleSize val="0"/>
            </c:dLbl>
            <c:dLbl>
              <c:idx val="31"/>
              <c:dLblPos val="r"/>
              <c:showLegendKey val="0"/>
              <c:showVal val="1"/>
              <c:showCatName val="0"/>
              <c:showSerName val="0"/>
              <c:showPercent val="0"/>
              <c:showBubbleSize val="0"/>
            </c:dLbl>
            <c:dLbl>
              <c:idx val="32"/>
              <c:dLblPos val="r"/>
              <c:showLegendKey val="0"/>
              <c:showVal val="1"/>
              <c:showCatName val="0"/>
              <c:showSerName val="0"/>
              <c:showPercent val="0"/>
              <c:showBubbleSize val="0"/>
            </c:dLbl>
            <c:dLbl>
              <c:idx val="33"/>
              <c:dLblPos val="r"/>
              <c:showLegendKey val="0"/>
              <c:showVal val="1"/>
              <c:showCatName val="0"/>
              <c:showSerName val="0"/>
              <c:showPercent val="0"/>
              <c:showBubbleSize val="0"/>
            </c:dLbl>
            <c:dLbl>
              <c:idx val="34"/>
              <c:dLblPos val="r"/>
              <c:showLegendKey val="0"/>
              <c:showVal val="1"/>
              <c:showCatName val="0"/>
              <c:showSerName val="0"/>
              <c:showPercent val="0"/>
              <c:showBubbleSize val="0"/>
            </c:dLbl>
            <c:spPr>
              <a:noFill/>
              <a:ln w="25400">
                <a:noFill/>
              </a:ln>
            </c:spPr>
            <c:txPr>
              <a:bodyPr/>
              <a:lstStyle/>
              <a:p>
                <a:pPr>
                  <a:defRPr sz="800" b="1" i="0" u="none" strike="noStrike" baseline="0">
                    <a:solidFill>
                      <a:srgbClr val="000080"/>
                    </a:solidFill>
                    <a:latin typeface="Arial Cyr"/>
                    <a:ea typeface="Arial Cyr"/>
                    <a:cs typeface="Arial Cyr"/>
                  </a:defRPr>
                </a:pPr>
                <a:endParaRPr lang="ru-RU"/>
              </a:p>
            </c:txPr>
            <c:dLblPos val="t"/>
            <c:showLegendKey val="0"/>
            <c:showVal val="1"/>
            <c:showCatName val="0"/>
            <c:showSerName val="0"/>
            <c:showPercent val="0"/>
            <c:showBubbleSize val="0"/>
            <c:showLeaderLines val="0"/>
          </c:dLbls>
          <c:cat>
            <c:multiLvlStrRef>
              <c:f>'таб ИПЦ'!$A$39:$B$59</c:f>
              <c:multiLvlStrCache>
                <c:ptCount val="21"/>
                <c:lvl>
                  <c:pt idx="0">
                    <c:v>январь</c:v>
                  </c:pt>
                  <c:pt idx="1">
                    <c:v>февраль</c:v>
                  </c:pt>
                  <c:pt idx="2">
                    <c:v>март</c:v>
                  </c:pt>
                  <c:pt idx="3">
                    <c:v>апрель</c:v>
                  </c:pt>
                  <c:pt idx="4">
                    <c:v>май</c:v>
                  </c:pt>
                  <c:pt idx="5">
                    <c:v>июнь</c:v>
                  </c:pt>
                  <c:pt idx="6">
                    <c:v>июль</c:v>
                  </c:pt>
                  <c:pt idx="7">
                    <c:v>август</c:v>
                  </c:pt>
                  <c:pt idx="8">
                    <c:v>сентябрь</c:v>
                  </c:pt>
                  <c:pt idx="9">
                    <c:v>октябрь</c:v>
                  </c:pt>
                  <c:pt idx="10">
                    <c:v>ноябрь</c:v>
                  </c:pt>
                  <c:pt idx="11">
                    <c:v>декабрь</c:v>
                  </c:pt>
                  <c:pt idx="12">
                    <c:v>январь</c:v>
                  </c:pt>
                  <c:pt idx="13">
                    <c:v>февраль</c:v>
                  </c:pt>
                  <c:pt idx="14">
                    <c:v>март</c:v>
                  </c:pt>
                  <c:pt idx="15">
                    <c:v>апрель</c:v>
                  </c:pt>
                  <c:pt idx="16">
                    <c:v>май</c:v>
                  </c:pt>
                  <c:pt idx="17">
                    <c:v>июнь</c:v>
                  </c:pt>
                  <c:pt idx="18">
                    <c:v>июль</c:v>
                  </c:pt>
                  <c:pt idx="19">
                    <c:v>август</c:v>
                  </c:pt>
                  <c:pt idx="20">
                    <c:v>сентябрь</c:v>
                  </c:pt>
                </c:lvl>
                <c:lvl>
                  <c:pt idx="0">
                    <c:v>2013</c:v>
                  </c:pt>
                  <c:pt idx="12">
                    <c:v>2014</c:v>
                  </c:pt>
                </c:lvl>
              </c:multiLvlStrCache>
            </c:multiLvlStrRef>
          </c:cat>
          <c:val>
            <c:numRef>
              <c:f>'таб ИПЦ'!$C$39:$C$59</c:f>
              <c:numCache>
                <c:formatCode>0.0</c:formatCode>
                <c:ptCount val="21"/>
                <c:pt idx="0">
                  <c:v>102.2</c:v>
                </c:pt>
                <c:pt idx="1">
                  <c:v>102.6</c:v>
                </c:pt>
                <c:pt idx="2">
                  <c:v>103</c:v>
                </c:pt>
                <c:pt idx="3">
                  <c:v>103.9</c:v>
                </c:pt>
                <c:pt idx="4">
                  <c:v>104.6</c:v>
                </c:pt>
                <c:pt idx="5">
                  <c:v>105</c:v>
                </c:pt>
                <c:pt idx="6">
                  <c:v>105.2</c:v>
                </c:pt>
                <c:pt idx="7">
                  <c:v>105.1</c:v>
                </c:pt>
                <c:pt idx="8">
                  <c:v>105.3</c:v>
                </c:pt>
                <c:pt idx="9">
                  <c:v>106.6</c:v>
                </c:pt>
                <c:pt idx="10">
                  <c:v>107.6</c:v>
                </c:pt>
                <c:pt idx="11">
                  <c:v>108.5</c:v>
                </c:pt>
                <c:pt idx="12">
                  <c:v>101.3</c:v>
                </c:pt>
                <c:pt idx="13">
                  <c:v>102.2</c:v>
                </c:pt>
                <c:pt idx="14">
                  <c:v>104</c:v>
                </c:pt>
                <c:pt idx="15">
                  <c:v>104.8</c:v>
                </c:pt>
                <c:pt idx="16">
                  <c:v>106</c:v>
                </c:pt>
                <c:pt idx="17">
                  <c:v>107.3</c:v>
                </c:pt>
                <c:pt idx="18">
                  <c:v>107.3</c:v>
                </c:pt>
                <c:pt idx="19">
                  <c:v>106.4</c:v>
                </c:pt>
                <c:pt idx="20">
                  <c:v>107.1</c:v>
                </c:pt>
              </c:numCache>
            </c:numRef>
          </c:val>
          <c:smooth val="1"/>
        </c:ser>
        <c:ser>
          <c:idx val="1"/>
          <c:order val="1"/>
          <c:tx>
            <c:strRef>
              <c:f>'таб ИПЦ'!$D$2</c:f>
              <c:strCache>
                <c:ptCount val="1"/>
                <c:pt idx="0">
                  <c:v>Индекс цен на непродовольственные товары</c:v>
                </c:pt>
              </c:strCache>
            </c:strRef>
          </c:tx>
          <c:spPr>
            <a:ln w="25400">
              <a:solidFill>
                <a:srgbClr val="FF00FF"/>
              </a:solidFill>
              <a:prstDash val="solid"/>
            </a:ln>
          </c:spPr>
          <c:marker>
            <c:symbol val="diamond"/>
            <c:size val="5"/>
            <c:spPr>
              <a:solidFill>
                <a:srgbClr val="FF00FF"/>
              </a:solidFill>
              <a:ln>
                <a:solidFill>
                  <a:srgbClr val="FF00FF"/>
                </a:solidFill>
                <a:prstDash val="solid"/>
              </a:ln>
            </c:spPr>
          </c:marker>
          <c:dLbls>
            <c:dLbl>
              <c:idx val="0"/>
              <c:layout>
                <c:manualLayout>
                  <c:x val="-2.860348978116866E-2"/>
                  <c:y val="1.7398737319997148E-2"/>
                </c:manualLayout>
              </c:layout>
              <c:dLblPos val="r"/>
              <c:showLegendKey val="0"/>
              <c:showVal val="1"/>
              <c:showCatName val="0"/>
              <c:showSerName val="0"/>
              <c:showPercent val="0"/>
              <c:showBubbleSize val="0"/>
            </c:dLbl>
            <c:dLbl>
              <c:idx val="1"/>
              <c:layout>
                <c:manualLayout>
                  <c:x val="-2.8529477293599153E-2"/>
                  <c:y val="-3.684294530751224E-2"/>
                </c:manualLayout>
              </c:layout>
              <c:dLblPos val="r"/>
              <c:showLegendKey val="0"/>
              <c:showVal val="1"/>
              <c:showCatName val="0"/>
              <c:showSerName val="0"/>
              <c:showPercent val="0"/>
              <c:showBubbleSize val="0"/>
            </c:dLbl>
            <c:dLbl>
              <c:idx val="2"/>
              <c:layout>
                <c:manualLayout>
                  <c:x val="-1.6033213239649416E-2"/>
                  <c:y val="-3.1925587004327134E-2"/>
                </c:manualLayout>
              </c:layout>
              <c:dLblPos val="r"/>
              <c:showLegendKey val="0"/>
              <c:showVal val="1"/>
              <c:showCatName val="0"/>
              <c:showSerName val="0"/>
              <c:showPercent val="0"/>
              <c:showBubbleSize val="0"/>
            </c:dLbl>
            <c:dLbl>
              <c:idx val="3"/>
              <c:layout>
                <c:manualLayout>
                  <c:x val="-2.1135292870999845E-2"/>
                  <c:y val="-4.0446548911115841E-2"/>
                </c:manualLayout>
              </c:layout>
              <c:dLblPos val="r"/>
              <c:showLegendKey val="0"/>
              <c:showVal val="1"/>
              <c:showCatName val="0"/>
              <c:showSerName val="0"/>
              <c:showPercent val="0"/>
              <c:showBubbleSize val="0"/>
            </c:dLbl>
            <c:dLbl>
              <c:idx val="4"/>
              <c:layout>
                <c:manualLayout>
                  <c:x val="-2.4147794219221048E-2"/>
                  <c:y val="2.7002624671916012E-2"/>
                </c:manualLayout>
              </c:layout>
              <c:dLblPos val="r"/>
              <c:showLegendKey val="0"/>
              <c:showVal val="1"/>
              <c:showCatName val="0"/>
              <c:showSerName val="0"/>
              <c:showPercent val="0"/>
              <c:showBubbleSize val="0"/>
            </c:dLbl>
            <c:dLbl>
              <c:idx val="5"/>
              <c:layout>
                <c:manualLayout>
                  <c:x val="-2.2022573265298367E-2"/>
                  <c:y val="2.3592431013690809E-2"/>
                </c:manualLayout>
              </c:layout>
              <c:dLblPos val="r"/>
              <c:showLegendKey val="0"/>
              <c:showVal val="1"/>
              <c:showCatName val="0"/>
              <c:showSerName val="0"/>
              <c:showPercent val="0"/>
              <c:showBubbleSize val="0"/>
            </c:dLbl>
            <c:dLbl>
              <c:idx val="6"/>
              <c:layout>
                <c:manualLayout>
                  <c:x val="-3.8466964075311021E-2"/>
                  <c:y val="-4.2303863915744644E-2"/>
                </c:manualLayout>
              </c:layout>
              <c:dLblPos val="r"/>
              <c:showLegendKey val="0"/>
              <c:showVal val="1"/>
              <c:showCatName val="0"/>
              <c:showSerName val="0"/>
              <c:showPercent val="0"/>
              <c:showBubbleSize val="0"/>
            </c:dLbl>
            <c:dLbl>
              <c:idx val="7"/>
              <c:layout>
                <c:manualLayout>
                  <c:x val="-3.1172163851035647E-2"/>
                  <c:y val="1.998578025848035E-2"/>
                </c:manualLayout>
              </c:layout>
              <c:dLblPos val="r"/>
              <c:showLegendKey val="0"/>
              <c:showVal val="1"/>
              <c:showCatName val="0"/>
              <c:showSerName val="0"/>
              <c:showPercent val="0"/>
              <c:showBubbleSize val="0"/>
            </c:dLbl>
            <c:dLbl>
              <c:idx val="8"/>
              <c:layout>
                <c:manualLayout>
                  <c:x val="-4.1418135426570128E-2"/>
                  <c:y val="-3.4164058606598227E-2"/>
                </c:manualLayout>
              </c:layout>
              <c:dLblPos val="r"/>
              <c:showLegendKey val="0"/>
              <c:showVal val="1"/>
              <c:showCatName val="0"/>
              <c:showSerName val="0"/>
              <c:showPercent val="0"/>
              <c:showBubbleSize val="0"/>
            </c:dLbl>
            <c:dLbl>
              <c:idx val="9"/>
              <c:layout>
                <c:manualLayout>
                  <c:x val="-2.3797242735962322E-2"/>
                  <c:y val="2.9823721359154447E-2"/>
                </c:manualLayout>
              </c:layout>
              <c:dLblPos val="r"/>
              <c:showLegendKey val="0"/>
              <c:showVal val="1"/>
              <c:showCatName val="0"/>
              <c:showSerName val="0"/>
              <c:showPercent val="0"/>
              <c:showBubbleSize val="0"/>
            </c:dLbl>
            <c:dLbl>
              <c:idx val="10"/>
              <c:layout>
                <c:manualLayout>
                  <c:x val="-3.8202384144706371E-2"/>
                  <c:y val="-3.6646798896973323E-2"/>
                </c:manualLayout>
              </c:layout>
              <c:dLblPos val="r"/>
              <c:showLegendKey val="0"/>
              <c:showVal val="1"/>
              <c:showCatName val="0"/>
              <c:showSerName val="0"/>
              <c:showPercent val="0"/>
              <c:showBubbleSize val="0"/>
            </c:dLbl>
            <c:dLbl>
              <c:idx val="11"/>
              <c:layout>
                <c:manualLayout>
                  <c:x val="-5.4673134898385378E-2"/>
                  <c:y val="4.3207548423535726E-2"/>
                </c:manualLayout>
              </c:layout>
              <c:dLblPos val="r"/>
              <c:showLegendKey val="0"/>
              <c:showVal val="1"/>
              <c:showCatName val="0"/>
              <c:showSerName val="0"/>
              <c:showPercent val="0"/>
              <c:showBubbleSize val="0"/>
            </c:dLbl>
            <c:dLbl>
              <c:idx val="12"/>
              <c:layout>
                <c:manualLayout>
                  <c:x val="-5.8772110007988099E-2"/>
                  <c:y val="-4.4857061786195765E-3"/>
                </c:manualLayout>
              </c:layout>
              <c:dLblPos val="r"/>
              <c:showLegendKey val="0"/>
              <c:showVal val="1"/>
              <c:showCatName val="0"/>
              <c:showSerName val="0"/>
              <c:showPercent val="0"/>
              <c:showBubbleSize val="0"/>
            </c:dLbl>
            <c:dLbl>
              <c:idx val="13"/>
              <c:layout>
                <c:manualLayout>
                  <c:x val="-1.0702788532648889E-3"/>
                  <c:y val="1.6308277492401487E-2"/>
                </c:manualLayout>
              </c:layout>
              <c:dLblPos val="r"/>
              <c:showLegendKey val="0"/>
              <c:showVal val="1"/>
              <c:showCatName val="0"/>
              <c:showSerName val="0"/>
              <c:showPercent val="0"/>
              <c:showBubbleSize val="0"/>
            </c:dLbl>
            <c:dLbl>
              <c:idx val="14"/>
              <c:dLblPos val="r"/>
              <c:showLegendKey val="0"/>
              <c:showVal val="1"/>
              <c:showCatName val="0"/>
              <c:showSerName val="0"/>
              <c:showPercent val="0"/>
              <c:showBubbleSize val="0"/>
            </c:dLbl>
            <c:dLbl>
              <c:idx val="15"/>
              <c:dLblPos val="r"/>
              <c:showLegendKey val="0"/>
              <c:showVal val="1"/>
              <c:showCatName val="0"/>
              <c:showSerName val="0"/>
              <c:showPercent val="0"/>
              <c:showBubbleSize val="0"/>
            </c:dLbl>
            <c:dLbl>
              <c:idx val="16"/>
              <c:dLblPos val="r"/>
              <c:showLegendKey val="0"/>
              <c:showVal val="1"/>
              <c:showCatName val="0"/>
              <c:showSerName val="0"/>
              <c:showPercent val="0"/>
              <c:showBubbleSize val="0"/>
            </c:dLbl>
            <c:dLbl>
              <c:idx val="17"/>
              <c:layout>
                <c:manualLayout>
                  <c:x val="0"/>
                  <c:y val="2.4830699774266364E-2"/>
                </c:manualLayout>
              </c:layout>
              <c:dLblPos val="r"/>
              <c:showLegendKey val="0"/>
              <c:showVal val="1"/>
              <c:showCatName val="0"/>
              <c:showSerName val="0"/>
              <c:showPercent val="0"/>
              <c:showBubbleSize val="0"/>
            </c:dLbl>
            <c:dLbl>
              <c:idx val="18"/>
              <c:dLblPos val="r"/>
              <c:showLegendKey val="0"/>
              <c:showVal val="1"/>
              <c:showCatName val="0"/>
              <c:showSerName val="0"/>
              <c:showPercent val="0"/>
              <c:showBubbleSize val="0"/>
            </c:dLbl>
            <c:dLbl>
              <c:idx val="19"/>
              <c:dLblPos val="r"/>
              <c:showLegendKey val="0"/>
              <c:showVal val="1"/>
              <c:showCatName val="0"/>
              <c:showSerName val="0"/>
              <c:showPercent val="0"/>
              <c:showBubbleSize val="0"/>
            </c:dLbl>
            <c:dLbl>
              <c:idx val="20"/>
              <c:layout>
                <c:manualLayout>
                  <c:x val="0"/>
                  <c:y val="-4.0506329113924051E-2"/>
                </c:manualLayout>
              </c:layout>
              <c:dLblPos val="r"/>
              <c:showLegendKey val="0"/>
              <c:showVal val="1"/>
              <c:showCatName val="0"/>
              <c:showSerName val="0"/>
              <c:showPercent val="0"/>
              <c:showBubbleSize val="0"/>
            </c:dLbl>
            <c:dLbl>
              <c:idx val="21"/>
              <c:dLblPos val="r"/>
              <c:showLegendKey val="0"/>
              <c:showVal val="1"/>
              <c:showCatName val="0"/>
              <c:showSerName val="0"/>
              <c:showPercent val="0"/>
              <c:showBubbleSize val="0"/>
            </c:dLbl>
            <c:dLbl>
              <c:idx val="22"/>
              <c:dLblPos val="r"/>
              <c:showLegendKey val="0"/>
              <c:showVal val="1"/>
              <c:showCatName val="0"/>
              <c:showSerName val="0"/>
              <c:showPercent val="0"/>
              <c:showBubbleSize val="0"/>
            </c:dLbl>
            <c:dLbl>
              <c:idx val="23"/>
              <c:dLblPos val="r"/>
              <c:showLegendKey val="0"/>
              <c:showVal val="1"/>
              <c:showCatName val="0"/>
              <c:showSerName val="0"/>
              <c:showPercent val="0"/>
              <c:showBubbleSize val="0"/>
            </c:dLbl>
            <c:dLbl>
              <c:idx val="24"/>
              <c:dLblPos val="r"/>
              <c:showLegendKey val="0"/>
              <c:showVal val="1"/>
              <c:showCatName val="0"/>
              <c:showSerName val="0"/>
              <c:showPercent val="0"/>
              <c:showBubbleSize val="0"/>
            </c:dLbl>
            <c:dLbl>
              <c:idx val="27"/>
              <c:dLblPos val="r"/>
              <c:showLegendKey val="0"/>
              <c:showVal val="1"/>
              <c:showCatName val="0"/>
              <c:showSerName val="0"/>
              <c:showPercent val="0"/>
              <c:showBubbleSize val="0"/>
            </c:dLbl>
            <c:dLbl>
              <c:idx val="28"/>
              <c:dLblPos val="r"/>
              <c:showLegendKey val="0"/>
              <c:showVal val="1"/>
              <c:showCatName val="0"/>
              <c:showSerName val="0"/>
              <c:showPercent val="0"/>
              <c:showBubbleSize val="0"/>
            </c:dLbl>
            <c:dLbl>
              <c:idx val="29"/>
              <c:dLblPos val="r"/>
              <c:showLegendKey val="0"/>
              <c:showVal val="1"/>
              <c:showCatName val="0"/>
              <c:showSerName val="0"/>
              <c:showPercent val="0"/>
              <c:showBubbleSize val="0"/>
            </c:dLbl>
            <c:dLbl>
              <c:idx val="31"/>
              <c:dLblPos val="r"/>
              <c:showLegendKey val="0"/>
              <c:showVal val="1"/>
              <c:showCatName val="0"/>
              <c:showSerName val="0"/>
              <c:showPercent val="0"/>
              <c:showBubbleSize val="0"/>
            </c:dLbl>
            <c:dLbl>
              <c:idx val="32"/>
              <c:dLblPos val="r"/>
              <c:showLegendKey val="0"/>
              <c:showVal val="1"/>
              <c:showCatName val="0"/>
              <c:showSerName val="0"/>
              <c:showPercent val="0"/>
              <c:showBubbleSize val="0"/>
            </c:dLbl>
            <c:dLbl>
              <c:idx val="34"/>
              <c:dLblPos val="r"/>
              <c:showLegendKey val="0"/>
              <c:showVal val="1"/>
              <c:showCatName val="0"/>
              <c:showSerName val="0"/>
              <c:showPercent val="0"/>
              <c:showBubbleSize val="0"/>
            </c:dLbl>
            <c:spPr>
              <a:noFill/>
              <a:ln w="25400">
                <a:noFill/>
              </a:ln>
            </c:spPr>
            <c:txPr>
              <a:bodyPr/>
              <a:lstStyle/>
              <a:p>
                <a:pPr>
                  <a:defRPr sz="800" b="1" i="0" u="none" strike="noStrike" baseline="0">
                    <a:solidFill>
                      <a:srgbClr val="FF00FF"/>
                    </a:solidFill>
                    <a:latin typeface="Arial Cyr"/>
                    <a:ea typeface="Arial Cyr"/>
                    <a:cs typeface="Arial Cyr"/>
                  </a:defRPr>
                </a:pPr>
                <a:endParaRPr lang="ru-RU"/>
              </a:p>
            </c:txPr>
            <c:dLblPos val="b"/>
            <c:showLegendKey val="0"/>
            <c:showVal val="1"/>
            <c:showCatName val="0"/>
            <c:showSerName val="0"/>
            <c:showPercent val="0"/>
            <c:showBubbleSize val="0"/>
            <c:showLeaderLines val="0"/>
          </c:dLbls>
          <c:cat>
            <c:multiLvlStrRef>
              <c:f>'таб ИПЦ'!$A$39:$B$59</c:f>
              <c:multiLvlStrCache>
                <c:ptCount val="21"/>
                <c:lvl>
                  <c:pt idx="0">
                    <c:v>январь</c:v>
                  </c:pt>
                  <c:pt idx="1">
                    <c:v>февраль</c:v>
                  </c:pt>
                  <c:pt idx="2">
                    <c:v>март</c:v>
                  </c:pt>
                  <c:pt idx="3">
                    <c:v>апрель</c:v>
                  </c:pt>
                  <c:pt idx="4">
                    <c:v>май</c:v>
                  </c:pt>
                  <c:pt idx="5">
                    <c:v>июнь</c:v>
                  </c:pt>
                  <c:pt idx="6">
                    <c:v>июль</c:v>
                  </c:pt>
                  <c:pt idx="7">
                    <c:v>август</c:v>
                  </c:pt>
                  <c:pt idx="8">
                    <c:v>сентябрь</c:v>
                  </c:pt>
                  <c:pt idx="9">
                    <c:v>октябрь</c:v>
                  </c:pt>
                  <c:pt idx="10">
                    <c:v>ноябрь</c:v>
                  </c:pt>
                  <c:pt idx="11">
                    <c:v>декабрь</c:v>
                  </c:pt>
                  <c:pt idx="12">
                    <c:v>январь</c:v>
                  </c:pt>
                  <c:pt idx="13">
                    <c:v>февраль</c:v>
                  </c:pt>
                  <c:pt idx="14">
                    <c:v>март</c:v>
                  </c:pt>
                  <c:pt idx="15">
                    <c:v>апрель</c:v>
                  </c:pt>
                  <c:pt idx="16">
                    <c:v>май</c:v>
                  </c:pt>
                  <c:pt idx="17">
                    <c:v>июнь</c:v>
                  </c:pt>
                  <c:pt idx="18">
                    <c:v>июль</c:v>
                  </c:pt>
                  <c:pt idx="19">
                    <c:v>август</c:v>
                  </c:pt>
                  <c:pt idx="20">
                    <c:v>сентябрь</c:v>
                  </c:pt>
                </c:lvl>
                <c:lvl>
                  <c:pt idx="0">
                    <c:v>2013</c:v>
                  </c:pt>
                  <c:pt idx="12">
                    <c:v>2014</c:v>
                  </c:pt>
                </c:lvl>
              </c:multiLvlStrCache>
            </c:multiLvlStrRef>
          </c:cat>
          <c:val>
            <c:numRef>
              <c:f>'таб ИПЦ'!$D$39:$D$59</c:f>
              <c:numCache>
                <c:formatCode>0.0</c:formatCode>
                <c:ptCount val="21"/>
                <c:pt idx="0">
                  <c:v>100.6</c:v>
                </c:pt>
                <c:pt idx="1">
                  <c:v>101.1</c:v>
                </c:pt>
                <c:pt idx="2">
                  <c:v>101.5</c:v>
                </c:pt>
                <c:pt idx="3">
                  <c:v>101.7</c:v>
                </c:pt>
                <c:pt idx="4">
                  <c:v>102</c:v>
                </c:pt>
                <c:pt idx="5">
                  <c:v>102.1</c:v>
                </c:pt>
                <c:pt idx="6">
                  <c:v>102.3</c:v>
                </c:pt>
                <c:pt idx="7">
                  <c:v>102.7</c:v>
                </c:pt>
                <c:pt idx="8">
                  <c:v>103.1</c:v>
                </c:pt>
                <c:pt idx="9">
                  <c:v>103.5</c:v>
                </c:pt>
                <c:pt idx="10">
                  <c:v>103.7</c:v>
                </c:pt>
                <c:pt idx="11">
                  <c:v>103.8</c:v>
                </c:pt>
                <c:pt idx="12">
                  <c:v>100.4</c:v>
                </c:pt>
                <c:pt idx="13">
                  <c:v>100.6</c:v>
                </c:pt>
                <c:pt idx="14">
                  <c:v>101.3</c:v>
                </c:pt>
                <c:pt idx="15">
                  <c:v>101.8</c:v>
                </c:pt>
                <c:pt idx="16">
                  <c:v>102.5</c:v>
                </c:pt>
                <c:pt idx="17">
                  <c:v>103</c:v>
                </c:pt>
                <c:pt idx="18">
                  <c:v>103</c:v>
                </c:pt>
                <c:pt idx="19">
                  <c:v>103.6</c:v>
                </c:pt>
                <c:pt idx="20">
                  <c:v>104.2</c:v>
                </c:pt>
              </c:numCache>
            </c:numRef>
          </c:val>
          <c:smooth val="1"/>
        </c:ser>
        <c:ser>
          <c:idx val="2"/>
          <c:order val="2"/>
          <c:tx>
            <c:strRef>
              <c:f>'таб ИПЦ'!$E$2</c:f>
              <c:strCache>
                <c:ptCount val="1"/>
                <c:pt idx="0">
                  <c:v>Индекс цен на платные услуги</c:v>
                </c:pt>
              </c:strCache>
            </c:strRef>
          </c:tx>
          <c:spPr>
            <a:ln w="25400">
              <a:solidFill>
                <a:srgbClr val="339966"/>
              </a:solidFill>
              <a:prstDash val="solid"/>
            </a:ln>
          </c:spPr>
          <c:marker>
            <c:symbol val="circle"/>
            <c:size val="5"/>
            <c:spPr>
              <a:solidFill>
                <a:srgbClr val="339966"/>
              </a:solidFill>
              <a:ln>
                <a:solidFill>
                  <a:srgbClr val="339966"/>
                </a:solidFill>
                <a:prstDash val="solid"/>
              </a:ln>
            </c:spPr>
          </c:marker>
          <c:dLbls>
            <c:dLbl>
              <c:idx val="0"/>
              <c:layout>
                <c:manualLayout>
                  <c:x val="-3.3779473218021654E-2"/>
                  <c:y val="-3.5078740157480283E-2"/>
                </c:manualLayout>
              </c:layout>
              <c:dLblPos val="r"/>
              <c:showLegendKey val="0"/>
              <c:showVal val="1"/>
              <c:showCatName val="0"/>
              <c:showSerName val="0"/>
              <c:showPercent val="0"/>
              <c:showBubbleSize val="0"/>
            </c:dLbl>
            <c:dLbl>
              <c:idx val="1"/>
              <c:layout>
                <c:manualLayout>
                  <c:x val="-3.0599870668340367E-2"/>
                  <c:y val="2.0702099737532842E-2"/>
                </c:manualLayout>
              </c:layout>
              <c:dLblPos val="r"/>
              <c:showLegendKey val="0"/>
              <c:showVal val="1"/>
              <c:showCatName val="0"/>
              <c:showSerName val="0"/>
              <c:showPercent val="0"/>
              <c:showBubbleSize val="0"/>
            </c:dLbl>
            <c:dLbl>
              <c:idx val="2"/>
              <c:layout>
                <c:manualLayout>
                  <c:x val="-2.3279590051243568E-2"/>
                  <c:y val="2.5581861388948024E-2"/>
                </c:manualLayout>
              </c:layout>
              <c:dLblPos val="r"/>
              <c:showLegendKey val="0"/>
              <c:showVal val="1"/>
              <c:showCatName val="0"/>
              <c:showSerName val="0"/>
              <c:showPercent val="0"/>
              <c:showBubbleSize val="0"/>
            </c:dLbl>
            <c:dLbl>
              <c:idx val="3"/>
              <c:layout>
                <c:manualLayout>
                  <c:x val="-2.3205686245741031E-2"/>
                  <c:y val="2.2090870397956999E-2"/>
                </c:manualLayout>
              </c:layout>
              <c:dLblPos val="r"/>
              <c:showLegendKey val="0"/>
              <c:showVal val="1"/>
              <c:showCatName val="0"/>
              <c:showSerName val="0"/>
              <c:showPercent val="0"/>
              <c:showBubbleSize val="0"/>
            </c:dLbl>
            <c:dLbl>
              <c:idx val="4"/>
              <c:layout>
                <c:manualLayout>
                  <c:x val="-4.5848386598733984E-2"/>
                  <c:y val="-2.5512342602744278E-2"/>
                </c:manualLayout>
              </c:layout>
              <c:dLblPos val="r"/>
              <c:showLegendKey val="0"/>
              <c:showVal val="1"/>
              <c:showCatName val="0"/>
              <c:showSerName val="0"/>
              <c:showPercent val="0"/>
              <c:showBubbleSize val="0"/>
            </c:dLbl>
            <c:dLbl>
              <c:idx val="5"/>
              <c:layout>
                <c:manualLayout>
                  <c:x val="-6.0286357394180215E-2"/>
                  <c:y val="-4.2464932389780392E-2"/>
                </c:manualLayout>
              </c:layout>
              <c:dLblPos val="r"/>
              <c:showLegendKey val="0"/>
              <c:showVal val="1"/>
              <c:showCatName val="0"/>
              <c:showSerName val="0"/>
              <c:showPercent val="0"/>
              <c:showBubbleSize val="0"/>
            </c:dLbl>
            <c:dLbl>
              <c:idx val="6"/>
              <c:layout>
                <c:manualLayout>
                  <c:x val="-5.5074963455655004E-2"/>
                  <c:y val="-2.2128289707029871E-2"/>
                </c:manualLayout>
              </c:layout>
              <c:dLblPos val="r"/>
              <c:showLegendKey val="0"/>
              <c:showVal val="1"/>
              <c:showCatName val="0"/>
              <c:showSerName val="0"/>
              <c:showPercent val="0"/>
              <c:showBubbleSize val="0"/>
            </c:dLbl>
            <c:dLbl>
              <c:idx val="7"/>
              <c:layout>
                <c:manualLayout>
                  <c:x val="-3.843780397015592E-2"/>
                  <c:y val="-3.4252855217422148E-2"/>
                </c:manualLayout>
              </c:layout>
              <c:dLblPos val="r"/>
              <c:showLegendKey val="0"/>
              <c:showVal val="1"/>
              <c:showCatName val="0"/>
              <c:showSerName val="0"/>
              <c:showPercent val="0"/>
              <c:showBubbleSize val="0"/>
            </c:dLbl>
            <c:dLbl>
              <c:idx val="8"/>
              <c:layout>
                <c:manualLayout>
                  <c:x val="-3.7328703477282794E-2"/>
                  <c:y val="-2.7646307725047881E-2"/>
                </c:manualLayout>
              </c:layout>
              <c:dLblPos val="r"/>
              <c:showLegendKey val="0"/>
              <c:showVal val="1"/>
              <c:showCatName val="0"/>
              <c:showSerName val="0"/>
              <c:showPercent val="0"/>
              <c:showBubbleSize val="0"/>
            </c:dLbl>
            <c:dLbl>
              <c:idx val="9"/>
              <c:layout>
                <c:manualLayout>
                  <c:x val="-3.3114012922297799E-2"/>
                  <c:y val="-3.2826487905228061E-2"/>
                </c:manualLayout>
              </c:layout>
              <c:dLblPos val="r"/>
              <c:showLegendKey val="0"/>
              <c:showVal val="1"/>
              <c:showCatName val="0"/>
              <c:showSerName val="0"/>
              <c:showPercent val="0"/>
              <c:showBubbleSize val="0"/>
            </c:dLbl>
            <c:dLbl>
              <c:idx val="10"/>
              <c:layout>
                <c:manualLayout>
                  <c:x val="-3.2353721668769306E-2"/>
                  <c:y val="-4.4113151205986384E-2"/>
                </c:manualLayout>
              </c:layout>
              <c:dLblPos val="r"/>
              <c:showLegendKey val="0"/>
              <c:showVal val="1"/>
              <c:showCatName val="0"/>
              <c:showSerName val="0"/>
              <c:showPercent val="0"/>
              <c:showBubbleSize val="0"/>
            </c:dLbl>
            <c:dLbl>
              <c:idx val="11"/>
              <c:layout>
                <c:manualLayout>
                  <c:x val="-1.6402949631296154E-2"/>
                  <c:y val="-3.6355075547988933E-2"/>
                </c:manualLayout>
              </c:layout>
              <c:dLblPos val="r"/>
              <c:showLegendKey val="0"/>
              <c:showVal val="1"/>
              <c:showCatName val="0"/>
              <c:showSerName val="0"/>
              <c:showPercent val="0"/>
              <c:showBubbleSize val="0"/>
            </c:dLbl>
            <c:dLbl>
              <c:idx val="12"/>
              <c:layout>
                <c:manualLayout>
                  <c:x val="-1.0117865701569919E-2"/>
                  <c:y val="-2.1452614031354168E-2"/>
                </c:manualLayout>
              </c:layout>
              <c:dLblPos val="r"/>
              <c:showLegendKey val="0"/>
              <c:showVal val="1"/>
              <c:showCatName val="0"/>
              <c:showSerName val="0"/>
              <c:showPercent val="0"/>
              <c:showBubbleSize val="0"/>
            </c:dLbl>
            <c:dLbl>
              <c:idx val="13"/>
              <c:layout>
                <c:manualLayout>
                  <c:x val="-3.4864419037403609E-2"/>
                  <c:y val="-4.5791554536695568E-2"/>
                </c:manualLayout>
              </c:layout>
              <c:dLblPos val="r"/>
              <c:showLegendKey val="0"/>
              <c:showVal val="1"/>
              <c:showCatName val="0"/>
              <c:showSerName val="0"/>
              <c:showPercent val="0"/>
              <c:showBubbleSize val="0"/>
            </c:dLbl>
            <c:dLbl>
              <c:idx val="14"/>
              <c:layout>
                <c:manualLayout>
                  <c:x val="-3.3102069671631602E-2"/>
                  <c:y val="-4.5104754310774445E-2"/>
                </c:manualLayout>
              </c:layout>
              <c:dLblPos val="r"/>
              <c:showLegendKey val="0"/>
              <c:showVal val="1"/>
              <c:showCatName val="0"/>
              <c:showSerName val="0"/>
              <c:showPercent val="0"/>
              <c:showBubbleSize val="0"/>
            </c:dLbl>
            <c:dLbl>
              <c:idx val="15"/>
              <c:layout>
                <c:manualLayout>
                  <c:x val="-4.8295425920057207E-2"/>
                  <c:y val="-4.170822950928596E-2"/>
                </c:manualLayout>
              </c:layout>
              <c:dLblPos val="r"/>
              <c:showLegendKey val="0"/>
              <c:showVal val="1"/>
              <c:showCatName val="0"/>
              <c:showSerName val="0"/>
              <c:showPercent val="0"/>
              <c:showBubbleSize val="0"/>
            </c:dLbl>
            <c:dLbl>
              <c:idx val="16"/>
              <c:layout>
                <c:manualLayout>
                  <c:x val="-5.3820400932855526E-2"/>
                  <c:y val="-3.721479118907605E-2"/>
                </c:manualLayout>
              </c:layout>
              <c:dLblPos val="r"/>
              <c:showLegendKey val="0"/>
              <c:showVal val="1"/>
              <c:showCatName val="0"/>
              <c:showSerName val="0"/>
              <c:showPercent val="0"/>
              <c:showBubbleSize val="0"/>
            </c:dLbl>
            <c:dLbl>
              <c:idx val="17"/>
              <c:layout>
                <c:manualLayout>
                  <c:x val="-4.6961325966850827E-2"/>
                  <c:y val="-2.9345372460496615E-2"/>
                </c:manualLayout>
              </c:layout>
              <c:dLblPos val="r"/>
              <c:showLegendKey val="0"/>
              <c:showVal val="1"/>
              <c:showCatName val="0"/>
              <c:showSerName val="0"/>
              <c:showPercent val="0"/>
              <c:showBubbleSize val="0"/>
            </c:dLbl>
            <c:dLbl>
              <c:idx val="18"/>
              <c:layout>
                <c:manualLayout>
                  <c:x val="-5.1104972375690706E-2"/>
                  <c:y val="-2.4830699774266364E-2"/>
                </c:manualLayout>
              </c:layout>
              <c:dLblPos val="r"/>
              <c:showLegendKey val="0"/>
              <c:showVal val="1"/>
              <c:showCatName val="0"/>
              <c:showSerName val="0"/>
              <c:showPercent val="0"/>
              <c:showBubbleSize val="0"/>
            </c:dLbl>
            <c:dLbl>
              <c:idx val="19"/>
              <c:layout>
                <c:manualLayout>
                  <c:x val="-3.4483313424831186E-2"/>
                  <c:y val="-3.7214525399514933E-2"/>
                </c:manualLayout>
              </c:layout>
              <c:dLblPos val="r"/>
              <c:showLegendKey val="0"/>
              <c:showVal val="1"/>
              <c:showCatName val="0"/>
              <c:showSerName val="0"/>
              <c:showPercent val="0"/>
              <c:showBubbleSize val="0"/>
            </c:dLbl>
            <c:dLbl>
              <c:idx val="20"/>
              <c:layout>
                <c:manualLayout>
                  <c:x val="0"/>
                  <c:y val="5.4008438818565402E-2"/>
                </c:manualLayout>
              </c:layout>
              <c:dLblPos val="r"/>
              <c:showLegendKey val="0"/>
              <c:showVal val="1"/>
              <c:showCatName val="0"/>
              <c:showSerName val="0"/>
              <c:showPercent val="0"/>
              <c:showBubbleSize val="0"/>
            </c:dLbl>
            <c:dLbl>
              <c:idx val="21"/>
              <c:dLblPos val="r"/>
              <c:showLegendKey val="0"/>
              <c:showVal val="1"/>
              <c:showCatName val="0"/>
              <c:showSerName val="0"/>
              <c:showPercent val="0"/>
              <c:showBubbleSize val="0"/>
            </c:dLbl>
            <c:dLbl>
              <c:idx val="22"/>
              <c:dLblPos val="r"/>
              <c:showLegendKey val="0"/>
              <c:showVal val="1"/>
              <c:showCatName val="0"/>
              <c:showSerName val="0"/>
              <c:showPercent val="0"/>
              <c:showBubbleSize val="0"/>
            </c:dLbl>
            <c:dLbl>
              <c:idx val="23"/>
              <c:dLblPos val="r"/>
              <c:showLegendKey val="0"/>
              <c:showVal val="1"/>
              <c:showCatName val="0"/>
              <c:showSerName val="0"/>
              <c:showPercent val="0"/>
              <c:showBubbleSize val="0"/>
            </c:dLbl>
            <c:dLbl>
              <c:idx val="24"/>
              <c:dLblPos val="r"/>
              <c:showLegendKey val="0"/>
              <c:showVal val="1"/>
              <c:showCatName val="0"/>
              <c:showSerName val="0"/>
              <c:showPercent val="0"/>
              <c:showBubbleSize val="0"/>
            </c:dLbl>
            <c:dLbl>
              <c:idx val="25"/>
              <c:dLblPos val="r"/>
              <c:showLegendKey val="0"/>
              <c:showVal val="1"/>
              <c:showCatName val="0"/>
              <c:showSerName val="0"/>
              <c:showPercent val="0"/>
              <c:showBubbleSize val="0"/>
            </c:dLbl>
            <c:dLbl>
              <c:idx val="27"/>
              <c:dLblPos val="r"/>
              <c:showLegendKey val="0"/>
              <c:showVal val="1"/>
              <c:showCatName val="0"/>
              <c:showSerName val="0"/>
              <c:showPercent val="0"/>
              <c:showBubbleSize val="0"/>
            </c:dLbl>
            <c:dLbl>
              <c:idx val="28"/>
              <c:dLblPos val="r"/>
              <c:showLegendKey val="0"/>
              <c:showVal val="1"/>
              <c:showCatName val="0"/>
              <c:showSerName val="0"/>
              <c:showPercent val="0"/>
              <c:showBubbleSize val="0"/>
            </c:dLbl>
            <c:dLbl>
              <c:idx val="29"/>
              <c:dLblPos val="r"/>
              <c:showLegendKey val="0"/>
              <c:showVal val="1"/>
              <c:showCatName val="0"/>
              <c:showSerName val="0"/>
              <c:showPercent val="0"/>
              <c:showBubbleSize val="0"/>
            </c:dLbl>
            <c:dLbl>
              <c:idx val="30"/>
              <c:dLblPos val="r"/>
              <c:showLegendKey val="0"/>
              <c:showVal val="1"/>
              <c:showCatName val="0"/>
              <c:showSerName val="0"/>
              <c:showPercent val="0"/>
              <c:showBubbleSize val="0"/>
            </c:dLbl>
            <c:dLbl>
              <c:idx val="31"/>
              <c:dLblPos val="r"/>
              <c:showLegendKey val="0"/>
              <c:showVal val="1"/>
              <c:showCatName val="0"/>
              <c:showSerName val="0"/>
              <c:showPercent val="0"/>
              <c:showBubbleSize val="0"/>
            </c:dLbl>
            <c:dLbl>
              <c:idx val="33"/>
              <c:dLblPos val="r"/>
              <c:showLegendKey val="0"/>
              <c:showVal val="1"/>
              <c:showCatName val="0"/>
              <c:showSerName val="0"/>
              <c:showPercent val="0"/>
              <c:showBubbleSize val="0"/>
            </c:dLbl>
            <c:dLbl>
              <c:idx val="34"/>
              <c:dLblPos val="r"/>
              <c:showLegendKey val="0"/>
              <c:showVal val="1"/>
              <c:showCatName val="0"/>
              <c:showSerName val="0"/>
              <c:showPercent val="0"/>
              <c:showBubbleSize val="0"/>
            </c:dLbl>
            <c:dLbl>
              <c:idx val="35"/>
              <c:dLblPos val="r"/>
              <c:showLegendKey val="0"/>
              <c:showVal val="1"/>
              <c:showCatName val="0"/>
              <c:showSerName val="0"/>
              <c:showPercent val="0"/>
              <c:showBubbleSize val="0"/>
            </c:dLbl>
            <c:spPr>
              <a:noFill/>
              <a:ln w="25400">
                <a:noFill/>
              </a:ln>
            </c:spPr>
            <c:txPr>
              <a:bodyPr/>
              <a:lstStyle/>
              <a:p>
                <a:pPr>
                  <a:defRPr sz="800" b="1" i="0" u="none" strike="noStrike" baseline="0">
                    <a:solidFill>
                      <a:srgbClr val="008000"/>
                    </a:solidFill>
                    <a:latin typeface="Arial Cyr"/>
                    <a:ea typeface="Arial Cyr"/>
                    <a:cs typeface="Arial Cyr"/>
                  </a:defRPr>
                </a:pPr>
                <a:endParaRPr lang="ru-RU"/>
              </a:p>
            </c:txPr>
            <c:dLblPos val="t"/>
            <c:showLegendKey val="0"/>
            <c:showVal val="1"/>
            <c:showCatName val="0"/>
            <c:showSerName val="0"/>
            <c:showPercent val="0"/>
            <c:showBubbleSize val="0"/>
            <c:showLeaderLines val="0"/>
          </c:dLbls>
          <c:cat>
            <c:multiLvlStrRef>
              <c:f>'таб ИПЦ'!$A$39:$B$59</c:f>
              <c:multiLvlStrCache>
                <c:ptCount val="21"/>
                <c:lvl>
                  <c:pt idx="0">
                    <c:v>январь</c:v>
                  </c:pt>
                  <c:pt idx="1">
                    <c:v>февраль</c:v>
                  </c:pt>
                  <c:pt idx="2">
                    <c:v>март</c:v>
                  </c:pt>
                  <c:pt idx="3">
                    <c:v>апрель</c:v>
                  </c:pt>
                  <c:pt idx="4">
                    <c:v>май</c:v>
                  </c:pt>
                  <c:pt idx="5">
                    <c:v>июнь</c:v>
                  </c:pt>
                  <c:pt idx="6">
                    <c:v>июль</c:v>
                  </c:pt>
                  <c:pt idx="7">
                    <c:v>август</c:v>
                  </c:pt>
                  <c:pt idx="8">
                    <c:v>сентябрь</c:v>
                  </c:pt>
                  <c:pt idx="9">
                    <c:v>октябрь</c:v>
                  </c:pt>
                  <c:pt idx="10">
                    <c:v>ноябрь</c:v>
                  </c:pt>
                  <c:pt idx="11">
                    <c:v>декабрь</c:v>
                  </c:pt>
                  <c:pt idx="12">
                    <c:v>январь</c:v>
                  </c:pt>
                  <c:pt idx="13">
                    <c:v>февраль</c:v>
                  </c:pt>
                  <c:pt idx="14">
                    <c:v>март</c:v>
                  </c:pt>
                  <c:pt idx="15">
                    <c:v>апрель</c:v>
                  </c:pt>
                  <c:pt idx="16">
                    <c:v>май</c:v>
                  </c:pt>
                  <c:pt idx="17">
                    <c:v>июнь</c:v>
                  </c:pt>
                  <c:pt idx="18">
                    <c:v>июль</c:v>
                  </c:pt>
                  <c:pt idx="19">
                    <c:v>август</c:v>
                  </c:pt>
                  <c:pt idx="20">
                    <c:v>сентябрь</c:v>
                  </c:pt>
                </c:lvl>
                <c:lvl>
                  <c:pt idx="0">
                    <c:v>2013</c:v>
                  </c:pt>
                  <c:pt idx="12">
                    <c:v>2014</c:v>
                  </c:pt>
                </c:lvl>
              </c:multiLvlStrCache>
            </c:multiLvlStrRef>
          </c:cat>
          <c:val>
            <c:numRef>
              <c:f>'таб ИПЦ'!$E$39:$E$59</c:f>
              <c:numCache>
                <c:formatCode>0.0</c:formatCode>
                <c:ptCount val="21"/>
                <c:pt idx="0">
                  <c:v>100.9</c:v>
                </c:pt>
                <c:pt idx="1">
                  <c:v>100.8</c:v>
                </c:pt>
                <c:pt idx="2">
                  <c:v>101.3</c:v>
                </c:pt>
                <c:pt idx="3">
                  <c:v>101.6</c:v>
                </c:pt>
                <c:pt idx="4">
                  <c:v>102.4</c:v>
                </c:pt>
                <c:pt idx="5">
                  <c:v>102.6</c:v>
                </c:pt>
                <c:pt idx="6">
                  <c:v>106.9</c:v>
                </c:pt>
                <c:pt idx="7">
                  <c:v>107.7</c:v>
                </c:pt>
                <c:pt idx="8">
                  <c:v>108.1</c:v>
                </c:pt>
                <c:pt idx="9">
                  <c:v>108.4</c:v>
                </c:pt>
                <c:pt idx="10">
                  <c:v>108.4</c:v>
                </c:pt>
                <c:pt idx="11">
                  <c:v>108.8</c:v>
                </c:pt>
                <c:pt idx="12">
                  <c:v>100.6</c:v>
                </c:pt>
                <c:pt idx="13">
                  <c:v>100.9</c:v>
                </c:pt>
                <c:pt idx="14">
                  <c:v>101.7</c:v>
                </c:pt>
                <c:pt idx="15">
                  <c:v>102.4</c:v>
                </c:pt>
                <c:pt idx="16">
                  <c:v>103.2</c:v>
                </c:pt>
                <c:pt idx="17">
                  <c:v>104.2</c:v>
                </c:pt>
                <c:pt idx="18">
                  <c:v>105.8</c:v>
                </c:pt>
                <c:pt idx="19">
                  <c:v>106.5</c:v>
                </c:pt>
                <c:pt idx="20">
                  <c:v>106.3</c:v>
                </c:pt>
              </c:numCache>
            </c:numRef>
          </c:val>
          <c:smooth val="1"/>
        </c:ser>
        <c:dLbls>
          <c:showLegendKey val="0"/>
          <c:showVal val="0"/>
          <c:showCatName val="0"/>
          <c:showSerName val="0"/>
          <c:showPercent val="0"/>
          <c:showBubbleSize val="0"/>
        </c:dLbls>
        <c:marker val="1"/>
        <c:smooth val="0"/>
        <c:axId val="77723904"/>
        <c:axId val="103899136"/>
      </c:lineChart>
      <c:catAx>
        <c:axId val="77723904"/>
        <c:scaling>
          <c:orientation val="minMax"/>
        </c:scaling>
        <c:delete val="0"/>
        <c:axPos val="b"/>
        <c:numFmt formatCode="General" sourceLinked="1"/>
        <c:majorTickMark val="out"/>
        <c:minorTickMark val="none"/>
        <c:tickLblPos val="nextTo"/>
        <c:spPr>
          <a:ln w="3175">
            <a:solidFill>
              <a:srgbClr val="000000"/>
            </a:solidFill>
            <a:prstDash val="solid"/>
          </a:ln>
        </c:spPr>
        <c:txPr>
          <a:bodyPr rot="-5400000" vert="horz"/>
          <a:lstStyle/>
          <a:p>
            <a:pPr>
              <a:defRPr sz="800" b="1" i="0" u="none" strike="noStrike" baseline="0">
                <a:solidFill>
                  <a:srgbClr val="000000"/>
                </a:solidFill>
                <a:latin typeface="Arial Cyr"/>
                <a:ea typeface="Arial Cyr"/>
                <a:cs typeface="Arial Cyr"/>
              </a:defRPr>
            </a:pPr>
            <a:endParaRPr lang="ru-RU"/>
          </a:p>
        </c:txPr>
        <c:crossAx val="103899136"/>
        <c:crossesAt val="95"/>
        <c:auto val="1"/>
        <c:lblAlgn val="ctr"/>
        <c:lblOffset val="100"/>
        <c:tickLblSkip val="1"/>
        <c:tickMarkSkip val="1"/>
        <c:noMultiLvlLbl val="0"/>
      </c:catAx>
      <c:valAx>
        <c:axId val="103899136"/>
        <c:scaling>
          <c:orientation val="minMax"/>
          <c:max val="109"/>
          <c:min val="100"/>
        </c:scaling>
        <c:delete val="0"/>
        <c:axPos val="l"/>
        <c:title>
          <c:tx>
            <c:rich>
              <a:bodyPr/>
              <a:lstStyle/>
              <a:p>
                <a:pPr>
                  <a:defRPr sz="800" b="1" i="0" u="none" strike="noStrike" baseline="0">
                    <a:solidFill>
                      <a:srgbClr val="000000"/>
                    </a:solidFill>
                    <a:latin typeface="Arial Cyr"/>
                    <a:ea typeface="Arial Cyr"/>
                    <a:cs typeface="Arial Cyr"/>
                  </a:defRPr>
                </a:pPr>
                <a:r>
                  <a:rPr lang="ru-RU" sz="800"/>
                  <a:t>(в % к декабрю предыдущего года)</a:t>
                </a:r>
              </a:p>
            </c:rich>
          </c:tx>
          <c:layout>
            <c:manualLayout>
              <c:xMode val="edge"/>
              <c:yMode val="edge"/>
              <c:x val="3.1055596641580024E-3"/>
              <c:y val="0.14020262704182293"/>
            </c:manualLayout>
          </c:layout>
          <c:overlay val="0"/>
          <c:spPr>
            <a:noFill/>
            <a:ln w="25400">
              <a:noFill/>
            </a:ln>
          </c:spPr>
        </c:title>
        <c:numFmt formatCode="0.0" sourceLinked="1"/>
        <c:majorTickMark val="out"/>
        <c:minorTickMark val="none"/>
        <c:tickLblPos val="nextTo"/>
        <c:spPr>
          <a:ln w="3175">
            <a:solidFill>
              <a:srgbClr val="000000"/>
            </a:solidFill>
            <a:prstDash val="solid"/>
          </a:ln>
        </c:spPr>
        <c:txPr>
          <a:bodyPr rot="0" vert="horz"/>
          <a:lstStyle/>
          <a:p>
            <a:pPr>
              <a:defRPr sz="800" b="1" i="0" u="none" strike="noStrike" baseline="0">
                <a:solidFill>
                  <a:srgbClr val="000000"/>
                </a:solidFill>
                <a:latin typeface="Arial Cyr"/>
                <a:ea typeface="Arial Cyr"/>
                <a:cs typeface="Arial Cyr"/>
              </a:defRPr>
            </a:pPr>
            <a:endParaRPr lang="ru-RU"/>
          </a:p>
        </c:txPr>
        <c:crossAx val="77723904"/>
        <c:crosses val="autoZero"/>
        <c:crossBetween val="between"/>
        <c:majorUnit val="1"/>
        <c:minorUnit val="1"/>
      </c:valAx>
      <c:spPr>
        <a:noFill/>
        <a:ln w="25400">
          <a:noFill/>
        </a:ln>
      </c:spPr>
    </c:plotArea>
    <c:legend>
      <c:legendPos val="b"/>
      <c:layout>
        <c:manualLayout>
          <c:xMode val="edge"/>
          <c:yMode val="edge"/>
          <c:x val="3.1055596641580024E-3"/>
          <c:y val="0.94152272444499741"/>
          <c:w val="0.99275362161221559"/>
          <c:h val="5.5098913990152987E-2"/>
        </c:manualLayout>
      </c:layout>
      <c:overlay val="0"/>
      <c:spPr>
        <a:noFill/>
        <a:ln w="25400">
          <a:noFill/>
        </a:ln>
      </c:spPr>
      <c:txPr>
        <a:bodyPr/>
        <a:lstStyle/>
        <a:p>
          <a:pPr>
            <a:defRPr sz="800" b="0" i="0" u="none" strike="noStrike" baseline="0">
              <a:solidFill>
                <a:srgbClr val="000000"/>
              </a:solidFill>
              <a:latin typeface="Arial Cyr"/>
              <a:ea typeface="Arial Cyr"/>
              <a:cs typeface="Arial Cyr"/>
            </a:defRPr>
          </a:pPr>
          <a:endParaRPr lang="ru-RU"/>
        </a:p>
      </c:txPr>
    </c:legend>
    <c:plotVisOnly val="1"/>
    <c:dispBlanksAs val="gap"/>
    <c:showDLblsOverMax val="0"/>
  </c:chart>
  <c:spPr>
    <a:noFill/>
    <a:ln w="9525">
      <a:noFill/>
    </a:ln>
  </c:spPr>
  <c:txPr>
    <a:bodyPr/>
    <a:lstStyle/>
    <a:p>
      <a:pPr>
        <a:defRPr sz="1000" b="0" i="0" u="none" strike="noStrike" baseline="0">
          <a:solidFill>
            <a:srgbClr val="000000"/>
          </a:solidFill>
          <a:latin typeface="Arial Cyr"/>
          <a:ea typeface="Arial Cyr"/>
          <a:cs typeface="Arial Cyr"/>
        </a:defRPr>
      </a:pPr>
      <a:endParaRPr lang="ru-RU"/>
    </a:p>
  </c:txPr>
  <c:externalData r:id="rId2">
    <c:autoUpdate val="0"/>
  </c:externalData>
  <c:userShapes r:id="rId3"/>
</c:chartSpace>
</file>

<file path=word/drawings/drawing1.xml><?xml version="1.0" encoding="utf-8"?>
<c:userShapes xmlns:c="http://schemas.openxmlformats.org/drawingml/2006/chart">
  <cdr:relSizeAnchor xmlns:cdr="http://schemas.openxmlformats.org/drawingml/2006/chartDrawing">
    <cdr:from>
      <cdr:x>0.00575</cdr:x>
      <cdr:y>0.49425</cdr:y>
    </cdr:from>
    <cdr:to>
      <cdr:x>0.039</cdr:x>
      <cdr:y>0.542</cdr:y>
    </cdr:to>
    <cdr:sp macro="" textlink="">
      <cdr:nvSpPr>
        <cdr:cNvPr id="1025" name="Text Box 1"/>
        <cdr:cNvSpPr txBox="1">
          <a:spLocks xmlns:a="http://schemas.openxmlformats.org/drawingml/2006/main" noChangeArrowheads="1"/>
        </cdr:cNvSpPr>
      </cdr:nvSpPr>
      <cdr:spPr bwMode="auto">
        <a:xfrm xmlns:a="http://schemas.openxmlformats.org/drawingml/2006/main">
          <a:off x="34504" y="1770107"/>
          <a:ext cx="199525" cy="171012"/>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9525">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cdr:spPr>
      <cdr:txBody>
        <a:bodyPr xmlns:a="http://schemas.openxmlformats.org/drawingml/2006/main" vertOverflow="clip" wrap="square" lIns="18288" tIns="0" rIns="0" bIns="0" anchor="ctr" upright="1"/>
        <a:lstStyle xmlns:a="http://schemas.openxmlformats.org/drawingml/2006/main"/>
        <a:p xmlns:a="http://schemas.openxmlformats.org/drawingml/2006/main">
          <a:pPr algn="ctr" rtl="0">
            <a:defRPr sz="1000"/>
          </a:pPr>
          <a:endParaRPr lang="ru-RU"/>
        </a:p>
      </cdr:txBody>
    </cdr:sp>
  </cdr:relSizeAnchor>
</c:userShapes>
</file>

<file path=word/drawings/drawing2.xml><?xml version="1.0" encoding="utf-8"?>
<c:userShapes xmlns:c="http://schemas.openxmlformats.org/drawingml/2006/chart">
  <cdr:relSizeAnchor xmlns:cdr="http://schemas.openxmlformats.org/drawingml/2006/chartDrawing">
    <cdr:from>
      <cdr:x>0.52175</cdr:x>
      <cdr:y>0.5705</cdr:y>
    </cdr:from>
    <cdr:to>
      <cdr:x>0.52475</cdr:x>
      <cdr:y>0.613</cdr:y>
    </cdr:to>
    <cdr:sp macro="" textlink="">
      <cdr:nvSpPr>
        <cdr:cNvPr id="1025" name="Text Box 1"/>
        <cdr:cNvSpPr txBox="1">
          <a:spLocks xmlns:a="http://schemas.openxmlformats.org/drawingml/2006/main" noChangeArrowheads="1"/>
        </cdr:cNvSpPr>
      </cdr:nvSpPr>
      <cdr:spPr bwMode="auto">
        <a:xfrm xmlns:a="http://schemas.openxmlformats.org/drawingml/2006/main">
          <a:off x="3220345" y="1912772"/>
          <a:ext cx="18517" cy="142494"/>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9525">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cdr:spPr>
      <cdr:txBody>
        <a:bodyPr xmlns:a="http://schemas.openxmlformats.org/drawingml/2006/main" wrap="none" lIns="18288" tIns="0" rIns="0" bIns="0" anchor="ctr" upright="1">
          <a:spAutoFit/>
        </a:bodyPr>
        <a:lstStyle xmlns:a="http://schemas.openxmlformats.org/drawingml/2006/main"/>
        <a:p xmlns:a="http://schemas.openxmlformats.org/drawingml/2006/main">
          <a:pPr algn="ctr" rtl="0">
            <a:defRPr sz="1000"/>
          </a:pPr>
          <a:endParaRPr lang="ru-RU"/>
        </a:p>
      </cdr:txBody>
    </cdr:sp>
  </cdr:relSizeAnchor>
  <cdr:relSizeAnchor xmlns:cdr="http://schemas.openxmlformats.org/drawingml/2006/chartDrawing">
    <cdr:from>
      <cdr:x>0.52175</cdr:x>
      <cdr:y>0.57375</cdr:y>
    </cdr:from>
    <cdr:to>
      <cdr:x>0.52475</cdr:x>
      <cdr:y>0.61625</cdr:y>
    </cdr:to>
    <cdr:sp macro="" textlink="">
      <cdr:nvSpPr>
        <cdr:cNvPr id="1027" name="Text Box 3"/>
        <cdr:cNvSpPr txBox="1">
          <a:spLocks xmlns:a="http://schemas.openxmlformats.org/drawingml/2006/main" noChangeArrowheads="1"/>
        </cdr:cNvSpPr>
      </cdr:nvSpPr>
      <cdr:spPr bwMode="auto">
        <a:xfrm xmlns:a="http://schemas.openxmlformats.org/drawingml/2006/main">
          <a:off x="3220345" y="1923669"/>
          <a:ext cx="18517" cy="142494"/>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9525">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cdr:spPr>
      <cdr:txBody>
        <a:bodyPr xmlns:a="http://schemas.openxmlformats.org/drawingml/2006/main" wrap="none" lIns="18288" tIns="0" rIns="0" bIns="0" anchor="ctr" upright="1">
          <a:spAutoFit/>
        </a:bodyPr>
        <a:lstStyle xmlns:a="http://schemas.openxmlformats.org/drawingml/2006/main"/>
        <a:p xmlns:a="http://schemas.openxmlformats.org/drawingml/2006/main">
          <a:pPr algn="ctr" rtl="0">
            <a:defRPr sz="1000"/>
          </a:pPr>
          <a:endParaRPr lang="ru-RU"/>
        </a:p>
      </cdr:txBody>
    </cdr:sp>
  </cdr:relSizeAnchor>
</c:userShapes>
</file>

<file path=word/drawings/drawing3.xml><?xml version="1.0" encoding="utf-8"?>
<c:userShapes xmlns:c="http://schemas.openxmlformats.org/drawingml/2006/chart">
  <cdr:relSizeAnchor xmlns:cdr="http://schemas.openxmlformats.org/drawingml/2006/chartDrawing">
    <cdr:from>
      <cdr:x>0</cdr:x>
      <cdr:y>0.33902</cdr:y>
    </cdr:from>
    <cdr:to>
      <cdr:x>0.54315</cdr:x>
      <cdr:y>0.37348</cdr:y>
    </cdr:to>
    <cdr:sp macro="" textlink="">
      <cdr:nvSpPr>
        <cdr:cNvPr id="1025" name="Text Box 1"/>
        <cdr:cNvSpPr txBox="1">
          <a:spLocks xmlns:a="http://schemas.openxmlformats.org/drawingml/2006/main" noChangeArrowheads="1"/>
        </cdr:cNvSpPr>
      </cdr:nvSpPr>
      <cdr:spPr bwMode="auto">
        <a:xfrm xmlns:a="http://schemas.openxmlformats.org/drawingml/2006/main">
          <a:off x="-2496196" y="1905214"/>
          <a:ext cx="4992392" cy="193643"/>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cdr:spPr>
      <cdr:txBody>
        <a:bodyPr xmlns:a="http://schemas.openxmlformats.org/drawingml/2006/main" wrap="none" lIns="18288" tIns="22860" rIns="18288" bIns="22860" anchor="ctr" upright="1">
          <a:spAutoFit/>
        </a:bodyPr>
        <a:lstStyle xmlns:a="http://schemas.openxmlformats.org/drawingml/2006/main"/>
        <a:p xmlns:a="http://schemas.openxmlformats.org/drawingml/2006/main">
          <a:pPr algn="ctr" rtl="0">
            <a:defRPr sz="1000"/>
          </a:pPr>
          <a:r>
            <a:rPr lang="ru-RU" sz="1000" b="0" i="0" u="none" strike="noStrike" baseline="0">
              <a:solidFill>
                <a:srgbClr val="000000"/>
              </a:solidFill>
              <a:latin typeface="Arial Cyr"/>
              <a:cs typeface="Arial Cyr"/>
            </a:rPr>
            <a:t>                                                                                                                                           </a:t>
          </a:r>
        </a:p>
      </cdr:txBody>
    </cdr: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06F7957-0FAF-4BA7-96F2-AE070CAA82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2257</TotalTime>
  <Pages>15</Pages>
  <Words>3605</Words>
  <Characters>20553</Characters>
  <Application>Microsoft Office Word</Application>
  <DocSecurity>0</DocSecurity>
  <Lines>171</Lines>
  <Paragraphs>48</Paragraphs>
  <ScaleCrop>false</ScaleCrop>
  <HeadingPairs>
    <vt:vector size="2" baseType="variant">
      <vt:variant>
        <vt:lpstr>Название</vt:lpstr>
      </vt:variant>
      <vt:variant>
        <vt:i4>1</vt:i4>
      </vt:variant>
    </vt:vector>
  </HeadingPairs>
  <TitlesOfParts>
    <vt:vector size="1" baseType="lpstr">
      <vt:lpstr>Промышленность</vt:lpstr>
    </vt:vector>
  </TitlesOfParts>
  <Company>Экономический комитет</Company>
  <LinksUpToDate>false</LinksUpToDate>
  <CharactersWithSpaces>24110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Промышленность</dc:title>
  <dc:creator>Сводный отдел к.282-2</dc:creator>
  <cp:lastModifiedBy>Светлорусова Татьяна Николаевна</cp:lastModifiedBy>
  <cp:revision>432</cp:revision>
  <cp:lastPrinted>2014-10-30T09:34:00Z</cp:lastPrinted>
  <dcterms:created xsi:type="dcterms:W3CDTF">2014-04-22T13:08:00Z</dcterms:created>
  <dcterms:modified xsi:type="dcterms:W3CDTF">2014-10-30T09:35:00Z</dcterms:modified>
</cp:coreProperties>
</file>